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773" w:rsidRDefault="00970D1F">
      <w:pPr>
        <w:pStyle w:val="Corpodetexto"/>
        <w:ind w:left="988"/>
        <w:rPr>
          <w:rFonts w:ascii="Times New Roman"/>
        </w:rPr>
      </w:pPr>
      <w:r>
        <w:rPr>
          <w:rFonts w:ascii="Times New Roman"/>
          <w:noProof/>
          <w:lang w:val="pt-BR" w:eastAsia="pt-BR"/>
        </w:rPr>
        <w:drawing>
          <wp:inline distT="0" distB="0" distL="0" distR="0">
            <wp:extent cx="2177155" cy="53006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55" cy="5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73" w:rsidRDefault="005C4773">
      <w:pPr>
        <w:pStyle w:val="Corpodetexto"/>
        <w:rPr>
          <w:rFonts w:ascii="Times New Roman"/>
          <w:sz w:val="22"/>
        </w:rPr>
      </w:pPr>
    </w:p>
    <w:p w:rsidR="005C4773" w:rsidRDefault="005C4773">
      <w:pPr>
        <w:pStyle w:val="Corpodetexto"/>
        <w:rPr>
          <w:rFonts w:ascii="Times New Roman"/>
          <w:sz w:val="22"/>
        </w:rPr>
      </w:pPr>
    </w:p>
    <w:p w:rsidR="005C4773" w:rsidRDefault="005C4773">
      <w:pPr>
        <w:pStyle w:val="Corpodetexto"/>
        <w:spacing w:before="94"/>
        <w:rPr>
          <w:rFonts w:ascii="Times New Roman"/>
          <w:sz w:val="22"/>
        </w:rPr>
      </w:pPr>
    </w:p>
    <w:p w:rsidR="005C4773" w:rsidRDefault="00970D1F">
      <w:pPr>
        <w:spacing w:before="1" w:line="246" w:lineRule="exact"/>
        <w:ind w:left="901"/>
      </w:pPr>
      <w:r>
        <w:t>PROAD</w:t>
      </w:r>
      <w:r>
        <w:rPr>
          <w:spacing w:val="-6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3990/2021</w:t>
      </w:r>
      <w:r>
        <w:rPr>
          <w:spacing w:val="-5"/>
        </w:rPr>
        <w:t xml:space="preserve"> </w:t>
      </w:r>
      <w:r>
        <w:rPr>
          <w:spacing w:val="-2"/>
        </w:rPr>
        <w:t>(Principal)</w:t>
      </w:r>
    </w:p>
    <w:p w:rsidR="005C4773" w:rsidRDefault="00970D1F">
      <w:pPr>
        <w:pStyle w:val="Ttulo1"/>
        <w:spacing w:line="246" w:lineRule="exact"/>
        <w:ind w:left="901"/>
      </w:pPr>
      <w:r>
        <w:t>PROAD</w:t>
      </w:r>
      <w:r>
        <w:rPr>
          <w:spacing w:val="-8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8173/2023</w:t>
      </w:r>
      <w:r>
        <w:rPr>
          <w:spacing w:val="-6"/>
        </w:rPr>
        <w:t xml:space="preserve"> </w:t>
      </w:r>
      <w:r>
        <w:t>(Solicitação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Providência)</w:t>
      </w:r>
    </w:p>
    <w:p w:rsidR="005C4773" w:rsidRDefault="005C4773">
      <w:pPr>
        <w:pStyle w:val="Corpodetexto"/>
        <w:rPr>
          <w:b/>
          <w:sz w:val="22"/>
        </w:rPr>
      </w:pPr>
    </w:p>
    <w:p w:rsidR="005C4773" w:rsidRDefault="005C4773">
      <w:pPr>
        <w:pStyle w:val="Corpodetexto"/>
        <w:rPr>
          <w:b/>
          <w:sz w:val="22"/>
        </w:rPr>
      </w:pPr>
    </w:p>
    <w:p w:rsidR="005C4773" w:rsidRDefault="005C4773">
      <w:pPr>
        <w:pStyle w:val="Corpodetexto"/>
        <w:rPr>
          <w:b/>
          <w:sz w:val="22"/>
        </w:rPr>
      </w:pPr>
    </w:p>
    <w:p w:rsidR="005C4773" w:rsidRDefault="005C4773">
      <w:pPr>
        <w:pStyle w:val="Corpodetexto"/>
        <w:spacing w:before="83"/>
        <w:rPr>
          <w:b/>
          <w:sz w:val="22"/>
        </w:rPr>
      </w:pPr>
    </w:p>
    <w:p w:rsidR="005C4773" w:rsidRDefault="00970D1F">
      <w:pPr>
        <w:pStyle w:val="Ttulo"/>
        <w:tabs>
          <w:tab w:val="left" w:pos="5439"/>
        </w:tabs>
        <w:rPr>
          <w:u w:val="none"/>
        </w:rPr>
      </w:pP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N</w:t>
      </w:r>
      <w:r>
        <w:rPr>
          <w:spacing w:val="-1"/>
          <w:u w:val="thick"/>
        </w:rPr>
        <w:t xml:space="preserve"> </w:t>
      </w:r>
      <w:r>
        <w:rPr>
          <w:u w:val="thick"/>
        </w:rPr>
        <w:t>F</w:t>
      </w:r>
      <w:r>
        <w:rPr>
          <w:spacing w:val="-2"/>
          <w:u w:val="thick"/>
        </w:rPr>
        <w:t xml:space="preserve"> </w:t>
      </w:r>
      <w:r>
        <w:rPr>
          <w:u w:val="thick"/>
        </w:rPr>
        <w:t>O</w:t>
      </w:r>
      <w:r>
        <w:rPr>
          <w:spacing w:val="-1"/>
          <w:u w:val="thick"/>
        </w:rPr>
        <w:t xml:space="preserve"> </w:t>
      </w:r>
      <w:r>
        <w:rPr>
          <w:u w:val="thick"/>
        </w:rPr>
        <w:t>R</w:t>
      </w:r>
      <w:r>
        <w:rPr>
          <w:spacing w:val="-2"/>
          <w:u w:val="thick"/>
        </w:rPr>
        <w:t xml:space="preserve"> </w:t>
      </w:r>
      <w:r>
        <w:rPr>
          <w:u w:val="thick"/>
        </w:rPr>
        <w:t>M</w:t>
      </w:r>
      <w:r>
        <w:rPr>
          <w:spacing w:val="-1"/>
          <w:u w:val="thick"/>
        </w:rPr>
        <w:t xml:space="preserve"> </w:t>
      </w:r>
      <w:r>
        <w:rPr>
          <w:u w:val="thick"/>
        </w:rPr>
        <w:t>A</w:t>
      </w:r>
      <w:r>
        <w:rPr>
          <w:spacing w:val="-2"/>
          <w:u w:val="thick"/>
        </w:rPr>
        <w:t xml:space="preserve"> </w:t>
      </w:r>
      <w:r>
        <w:rPr>
          <w:u w:val="thick"/>
        </w:rPr>
        <w:t>Ç</w:t>
      </w:r>
      <w:r>
        <w:rPr>
          <w:spacing w:val="-1"/>
          <w:u w:val="thick"/>
        </w:rPr>
        <w:t xml:space="preserve"> </w:t>
      </w:r>
      <w:r>
        <w:rPr>
          <w:u w:val="thick"/>
        </w:rPr>
        <w:t>Ã</w:t>
      </w:r>
      <w:r>
        <w:rPr>
          <w:spacing w:val="-1"/>
          <w:u w:val="thick"/>
        </w:rPr>
        <w:t xml:space="preserve"> </w:t>
      </w:r>
      <w:r>
        <w:rPr>
          <w:spacing w:val="-10"/>
          <w:u w:val="thick"/>
        </w:rPr>
        <w:t>O</w:t>
      </w:r>
      <w:r>
        <w:rPr>
          <w:u w:val="thick"/>
        </w:rPr>
        <w:tab/>
        <w:t>T</w:t>
      </w:r>
      <w:r>
        <w:rPr>
          <w:spacing w:val="-2"/>
          <w:u w:val="thick"/>
        </w:rPr>
        <w:t xml:space="preserve"> </w:t>
      </w:r>
      <w:r>
        <w:rPr>
          <w:u w:val="thick"/>
        </w:rPr>
        <w:t>É</w:t>
      </w:r>
      <w:r>
        <w:rPr>
          <w:spacing w:val="-2"/>
          <w:u w:val="thick"/>
        </w:rPr>
        <w:t xml:space="preserve"> </w:t>
      </w:r>
      <w:r>
        <w:rPr>
          <w:u w:val="thick"/>
        </w:rPr>
        <w:t>C</w:t>
      </w:r>
      <w:r>
        <w:rPr>
          <w:spacing w:val="-1"/>
          <w:u w:val="thick"/>
        </w:rPr>
        <w:t xml:space="preserve"> </w:t>
      </w:r>
      <w:r>
        <w:rPr>
          <w:u w:val="thick"/>
        </w:rPr>
        <w:t>N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C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69"/>
          <w:w w:val="150"/>
          <w:u w:val="thick"/>
        </w:rPr>
        <w:t xml:space="preserve"> </w:t>
      </w:r>
      <w:r>
        <w:rPr>
          <w:u w:val="thick"/>
        </w:rPr>
        <w:t>nº.</w:t>
      </w:r>
      <w:r>
        <w:rPr>
          <w:spacing w:val="-2"/>
          <w:u w:val="thick"/>
        </w:rPr>
        <w:t xml:space="preserve"> </w:t>
      </w:r>
      <w:r>
        <w:rPr>
          <w:spacing w:val="-10"/>
          <w:u w:val="thick"/>
        </w:rPr>
        <w:t>3</w:t>
      </w: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spacing w:before="198"/>
        <w:rPr>
          <w:b/>
        </w:rPr>
      </w:pPr>
    </w:p>
    <w:p w:rsidR="005C4773" w:rsidRDefault="00970D1F">
      <w:pPr>
        <w:pStyle w:val="Ttulo2"/>
        <w:numPr>
          <w:ilvl w:val="0"/>
          <w:numId w:val="2"/>
        </w:numPr>
        <w:tabs>
          <w:tab w:val="left" w:pos="1259"/>
        </w:tabs>
        <w:ind w:left="1259" w:hanging="358"/>
      </w:pPr>
      <w:r>
        <w:rPr>
          <w:spacing w:val="-2"/>
        </w:rPr>
        <w:t>Preâmbulo</w:t>
      </w:r>
    </w:p>
    <w:p w:rsidR="005C4773" w:rsidRDefault="005C4773">
      <w:pPr>
        <w:pStyle w:val="Corpodetexto"/>
        <w:spacing w:before="130"/>
        <w:rPr>
          <w:b/>
        </w:rPr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892"/>
          <w:tab w:val="left" w:pos="1895"/>
        </w:tabs>
        <w:spacing w:line="360" w:lineRule="auto"/>
        <w:jc w:val="both"/>
        <w:rPr>
          <w:sz w:val="20"/>
        </w:rPr>
      </w:pPr>
      <w:r>
        <w:rPr>
          <w:sz w:val="20"/>
        </w:rPr>
        <w:t>O</w:t>
      </w:r>
      <w:r>
        <w:rPr>
          <w:spacing w:val="39"/>
          <w:sz w:val="20"/>
        </w:rPr>
        <w:t xml:space="preserve"> </w:t>
      </w:r>
      <w:r>
        <w:rPr>
          <w:sz w:val="20"/>
        </w:rPr>
        <w:t>objetivo</w:t>
      </w:r>
      <w:r>
        <w:rPr>
          <w:spacing w:val="39"/>
          <w:sz w:val="20"/>
        </w:rPr>
        <w:t xml:space="preserve"> </w:t>
      </w:r>
      <w:r>
        <w:rPr>
          <w:sz w:val="20"/>
        </w:rPr>
        <w:t>dessa</w:t>
      </w:r>
      <w:r>
        <w:rPr>
          <w:spacing w:val="40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39"/>
          <w:sz w:val="20"/>
        </w:rPr>
        <w:t xml:space="preserve"> </w:t>
      </w:r>
      <w:r>
        <w:rPr>
          <w:sz w:val="20"/>
        </w:rPr>
        <w:t>técnica</w:t>
      </w:r>
      <w:r>
        <w:rPr>
          <w:spacing w:val="39"/>
          <w:sz w:val="20"/>
        </w:rPr>
        <w:t xml:space="preserve"> </w:t>
      </w:r>
      <w:r>
        <w:rPr>
          <w:sz w:val="20"/>
        </w:rPr>
        <w:t>é</w:t>
      </w:r>
      <w:r>
        <w:rPr>
          <w:spacing w:val="40"/>
          <w:sz w:val="20"/>
        </w:rPr>
        <w:t xml:space="preserve"> </w:t>
      </w:r>
      <w:r>
        <w:rPr>
          <w:sz w:val="20"/>
        </w:rPr>
        <w:t>apresentar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necessidade de alteração de quantidades de serviços referentes ao objeto do </w:t>
      </w:r>
      <w:r>
        <w:rPr>
          <w:b/>
          <w:sz w:val="20"/>
        </w:rPr>
        <w:t>Contrato nº 12/2023</w:t>
      </w:r>
      <w:r>
        <w:rPr>
          <w:sz w:val="20"/>
        </w:rPr>
        <w:t xml:space="preserve">, cujo objeto é o </w:t>
      </w:r>
      <w:r>
        <w:rPr>
          <w:b/>
          <w:sz w:val="20"/>
        </w:rPr>
        <w:t xml:space="preserve">Retrofit das Fachadas, Recuperação Estrutural, Impermeabilização e Serviços Gerais do Edifício Dom Helder Câmara, </w:t>
      </w:r>
      <w:r>
        <w:rPr>
          <w:sz w:val="20"/>
        </w:rPr>
        <w:t>situado a Avenida Tristão Gon</w:t>
      </w:r>
      <w:r>
        <w:rPr>
          <w:sz w:val="20"/>
        </w:rPr>
        <w:t>çalves nº</w:t>
      </w:r>
      <w:r>
        <w:rPr>
          <w:spacing w:val="40"/>
          <w:sz w:val="20"/>
        </w:rPr>
        <w:t xml:space="preserve"> </w:t>
      </w:r>
      <w:r>
        <w:rPr>
          <w:sz w:val="20"/>
        </w:rPr>
        <w:t>912</w:t>
      </w:r>
      <w:r>
        <w:rPr>
          <w:spacing w:val="40"/>
          <w:sz w:val="20"/>
        </w:rPr>
        <w:t xml:space="preserve"> </w:t>
      </w:r>
      <w:r>
        <w:rPr>
          <w:sz w:val="20"/>
        </w:rPr>
        <w:t>–</w:t>
      </w:r>
      <w:r>
        <w:rPr>
          <w:spacing w:val="40"/>
          <w:sz w:val="20"/>
        </w:rPr>
        <w:t xml:space="preserve"> </w:t>
      </w:r>
      <w:r>
        <w:rPr>
          <w:sz w:val="20"/>
        </w:rPr>
        <w:t>Centro</w:t>
      </w:r>
      <w:r>
        <w:rPr>
          <w:spacing w:val="40"/>
          <w:sz w:val="20"/>
        </w:rPr>
        <w:t xml:space="preserve"> </w:t>
      </w:r>
      <w:r>
        <w:rPr>
          <w:sz w:val="20"/>
        </w:rPr>
        <w:t>-</w:t>
      </w:r>
      <w:r>
        <w:rPr>
          <w:spacing w:val="40"/>
          <w:sz w:val="20"/>
        </w:rPr>
        <w:t xml:space="preserve"> </w:t>
      </w:r>
      <w:r>
        <w:rPr>
          <w:sz w:val="20"/>
        </w:rPr>
        <w:t>Fortaleza</w:t>
      </w:r>
      <w:r>
        <w:rPr>
          <w:spacing w:val="40"/>
          <w:sz w:val="20"/>
        </w:rPr>
        <w:t xml:space="preserve"> </w:t>
      </w:r>
      <w:r>
        <w:rPr>
          <w:sz w:val="20"/>
        </w:rPr>
        <w:t>/CE,</w:t>
      </w:r>
      <w:r>
        <w:rPr>
          <w:spacing w:val="40"/>
          <w:sz w:val="20"/>
        </w:rPr>
        <w:t xml:space="preserve"> </w:t>
      </w:r>
      <w:r>
        <w:rPr>
          <w:sz w:val="20"/>
        </w:rPr>
        <w:t>pertencente</w:t>
      </w:r>
      <w:r>
        <w:rPr>
          <w:spacing w:val="40"/>
          <w:sz w:val="20"/>
        </w:rPr>
        <w:t xml:space="preserve"> </w:t>
      </w:r>
      <w:r>
        <w:rPr>
          <w:sz w:val="20"/>
        </w:rPr>
        <w:t>ao</w:t>
      </w:r>
      <w:r>
        <w:rPr>
          <w:spacing w:val="40"/>
          <w:sz w:val="20"/>
        </w:rPr>
        <w:t xml:space="preserve"> </w:t>
      </w:r>
      <w:r>
        <w:rPr>
          <w:sz w:val="20"/>
        </w:rPr>
        <w:t>Tribunal Regional do Trabalho da 7ª Região, contratada sob o regime de empreitada de preços unitários.</w:t>
      </w:r>
    </w:p>
    <w:p w:rsidR="005C4773" w:rsidRDefault="005C4773">
      <w:pPr>
        <w:pStyle w:val="Corpodetexto"/>
        <w:spacing w:before="14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892"/>
          <w:tab w:val="left" w:pos="1895"/>
        </w:tabs>
        <w:spacing w:line="357" w:lineRule="auto"/>
        <w:jc w:val="both"/>
        <w:rPr>
          <w:sz w:val="20"/>
        </w:rPr>
      </w:pPr>
      <w:r>
        <w:rPr>
          <w:sz w:val="20"/>
        </w:rPr>
        <w:t>Após análise dos argumentos apresentados pela Contratada no doc. 2,</w:t>
      </w:r>
      <w:r>
        <w:rPr>
          <w:spacing w:val="39"/>
          <w:sz w:val="20"/>
        </w:rPr>
        <w:t xml:space="preserve"> </w:t>
      </w:r>
      <w:r>
        <w:rPr>
          <w:sz w:val="20"/>
        </w:rPr>
        <w:t>esta</w:t>
      </w:r>
      <w:r>
        <w:rPr>
          <w:spacing w:val="39"/>
          <w:sz w:val="20"/>
        </w:rPr>
        <w:t xml:space="preserve"> </w:t>
      </w:r>
      <w:r>
        <w:rPr>
          <w:sz w:val="20"/>
        </w:rPr>
        <w:t>Fiscalização</w:t>
      </w:r>
      <w:r>
        <w:rPr>
          <w:spacing w:val="39"/>
          <w:sz w:val="20"/>
        </w:rPr>
        <w:t xml:space="preserve"> </w:t>
      </w:r>
      <w:r>
        <w:rPr>
          <w:sz w:val="20"/>
        </w:rPr>
        <w:t>vem</w:t>
      </w:r>
      <w:r>
        <w:rPr>
          <w:spacing w:val="39"/>
          <w:sz w:val="20"/>
        </w:rPr>
        <w:t xml:space="preserve"> </w:t>
      </w:r>
      <w:r>
        <w:rPr>
          <w:sz w:val="20"/>
        </w:rPr>
        <w:t>confirmar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necessidade</w:t>
      </w:r>
      <w:r>
        <w:rPr>
          <w:spacing w:val="39"/>
          <w:sz w:val="20"/>
        </w:rPr>
        <w:t xml:space="preserve"> </w:t>
      </w:r>
      <w:r>
        <w:rPr>
          <w:sz w:val="20"/>
        </w:rPr>
        <w:t>da</w:t>
      </w:r>
      <w:r>
        <w:rPr>
          <w:spacing w:val="39"/>
          <w:sz w:val="20"/>
        </w:rPr>
        <w:t xml:space="preserve"> </w:t>
      </w:r>
      <w:r>
        <w:rPr>
          <w:sz w:val="20"/>
        </w:rPr>
        <w:t>celebração do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>TERCEIRO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TERMO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ADITIVO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AO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CONTRATO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Nº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12/2023</w:t>
      </w:r>
      <w:r>
        <w:rPr>
          <w:sz w:val="20"/>
        </w:rPr>
        <w:t>,</w:t>
      </w:r>
      <w:r>
        <w:rPr>
          <w:spacing w:val="80"/>
          <w:sz w:val="20"/>
        </w:rPr>
        <w:t xml:space="preserve"> </w:t>
      </w:r>
      <w:r>
        <w:rPr>
          <w:sz w:val="20"/>
        </w:rPr>
        <w:t>inclusive</w:t>
      </w:r>
    </w:p>
    <w:p w:rsidR="005C4773" w:rsidRDefault="00970D1F">
      <w:pPr>
        <w:spacing w:before="2" w:line="362" w:lineRule="auto"/>
        <w:ind w:left="1895" w:right="328"/>
        <w:jc w:val="both"/>
        <w:rPr>
          <w:sz w:val="20"/>
        </w:rPr>
      </w:pPr>
      <w:r>
        <w:rPr>
          <w:b/>
          <w:sz w:val="20"/>
        </w:rPr>
        <w:t xml:space="preserve">ACRÉSCIMOS DE SERVIÇOS </w:t>
      </w:r>
      <w:r>
        <w:rPr>
          <w:sz w:val="20"/>
        </w:rPr>
        <w:t xml:space="preserve">e </w:t>
      </w:r>
      <w:r>
        <w:rPr>
          <w:b/>
          <w:sz w:val="20"/>
        </w:rPr>
        <w:t xml:space="preserve">prorrogação </w:t>
      </w:r>
      <w:r>
        <w:rPr>
          <w:sz w:val="20"/>
        </w:rPr>
        <w:t xml:space="preserve">de </w:t>
      </w:r>
      <w:r>
        <w:rPr>
          <w:b/>
          <w:sz w:val="20"/>
        </w:rPr>
        <w:t xml:space="preserve">60 (sessenta) dias </w:t>
      </w:r>
      <w:r>
        <w:rPr>
          <w:sz w:val="20"/>
        </w:rPr>
        <w:t>do prazo de execução e do prazo de vigência contratual.</w:t>
      </w:r>
    </w:p>
    <w:p w:rsidR="005C4773" w:rsidRDefault="005C4773">
      <w:pPr>
        <w:pStyle w:val="Corpodetexto"/>
      </w:pPr>
    </w:p>
    <w:p w:rsidR="005C4773" w:rsidRDefault="005C4773">
      <w:pPr>
        <w:pStyle w:val="Corpodetexto"/>
      </w:pPr>
    </w:p>
    <w:p w:rsidR="005C4773" w:rsidRDefault="005C4773">
      <w:pPr>
        <w:pStyle w:val="Corpodetexto"/>
        <w:spacing w:before="136"/>
      </w:pPr>
    </w:p>
    <w:p w:rsidR="005C4773" w:rsidRDefault="00970D1F">
      <w:pPr>
        <w:pStyle w:val="Ttulo2"/>
        <w:numPr>
          <w:ilvl w:val="0"/>
          <w:numId w:val="2"/>
        </w:numPr>
        <w:tabs>
          <w:tab w:val="left" w:pos="1259"/>
        </w:tabs>
        <w:spacing w:before="1"/>
        <w:ind w:left="1259" w:hanging="358"/>
      </w:pPr>
      <w:r>
        <w:t>Da</w:t>
      </w:r>
      <w:r>
        <w:rPr>
          <w:spacing w:val="-5"/>
        </w:rPr>
        <w:t xml:space="preserve"> </w:t>
      </w:r>
      <w:r>
        <w:t>Situação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rPr>
          <w:spacing w:val="-4"/>
        </w:rPr>
        <w:t>Obra</w:t>
      </w:r>
    </w:p>
    <w:p w:rsidR="005C4773" w:rsidRDefault="005C4773">
      <w:pPr>
        <w:pStyle w:val="Corpodetexto"/>
        <w:spacing w:before="125"/>
        <w:rPr>
          <w:b/>
        </w:rPr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2"/>
          <w:tab w:val="left" w:pos="1693"/>
        </w:tabs>
        <w:spacing w:line="360" w:lineRule="auto"/>
        <w:ind w:left="1693" w:hanging="793"/>
        <w:jc w:val="both"/>
        <w:rPr>
          <w:b/>
          <w:sz w:val="20"/>
        </w:rPr>
      </w:pPr>
      <w:r>
        <w:rPr>
          <w:sz w:val="20"/>
        </w:rPr>
        <w:t xml:space="preserve">A obra teve início no dia </w:t>
      </w:r>
      <w:r>
        <w:rPr>
          <w:b/>
          <w:sz w:val="20"/>
        </w:rPr>
        <w:t>03/04/2023</w:t>
      </w:r>
      <w:r>
        <w:rPr>
          <w:sz w:val="20"/>
        </w:rPr>
        <w:t xml:space="preserve">, de acordo com a Ordem de Serviço emitida para a </w:t>
      </w:r>
      <w:r>
        <w:rPr>
          <w:b/>
          <w:sz w:val="20"/>
        </w:rPr>
        <w:t>CONSDUCTO ENGENHARIA LTDA</w:t>
      </w:r>
      <w:r>
        <w:rPr>
          <w:sz w:val="20"/>
        </w:rPr>
        <w:t xml:space="preserve">, inscrita no CNPJ 08.728.600/0001-82 e está atualmente com mais de 240 dias de execução. Já foram realizadas a </w:t>
      </w:r>
      <w:r>
        <w:rPr>
          <w:b/>
          <w:sz w:val="20"/>
        </w:rPr>
        <w:t xml:space="preserve">8 </w:t>
      </w:r>
      <w:r>
        <w:rPr>
          <w:sz w:val="20"/>
        </w:rPr>
        <w:t>(</w:t>
      </w:r>
      <w:r>
        <w:rPr>
          <w:b/>
          <w:sz w:val="20"/>
        </w:rPr>
        <w:t xml:space="preserve">oito) medições de serviços </w:t>
      </w:r>
      <w:r>
        <w:rPr>
          <w:sz w:val="20"/>
        </w:rPr>
        <w:t>e o</w:t>
      </w:r>
      <w:r>
        <w:rPr>
          <w:sz w:val="20"/>
        </w:rPr>
        <w:t xml:space="preserve"> cronograma da obra encontra-se com mais de </w:t>
      </w:r>
      <w:r>
        <w:rPr>
          <w:b/>
          <w:sz w:val="20"/>
        </w:rPr>
        <w:t xml:space="preserve">89,15% </w:t>
      </w:r>
      <w:r>
        <w:rPr>
          <w:sz w:val="20"/>
        </w:rPr>
        <w:t xml:space="preserve">dos serviços </w:t>
      </w:r>
      <w:r>
        <w:rPr>
          <w:spacing w:val="-2"/>
          <w:sz w:val="20"/>
        </w:rPr>
        <w:t>executados</w:t>
      </w:r>
      <w:r>
        <w:rPr>
          <w:b/>
          <w:spacing w:val="-2"/>
          <w:sz w:val="20"/>
        </w:rPr>
        <w:t>.</w:t>
      </w:r>
    </w:p>
    <w:p w:rsidR="005C4773" w:rsidRDefault="005C4773">
      <w:pPr>
        <w:spacing w:line="360" w:lineRule="auto"/>
        <w:jc w:val="both"/>
        <w:rPr>
          <w:sz w:val="20"/>
        </w:rPr>
        <w:sectPr w:rsidR="005C4773">
          <w:footerReference w:type="default" r:id="rId8"/>
          <w:type w:val="continuous"/>
          <w:pgSz w:w="11900" w:h="16840"/>
          <w:pgMar w:top="1380" w:right="1080" w:bottom="1680" w:left="800" w:header="0" w:footer="1482" w:gutter="0"/>
          <w:pgNumType w:start="1"/>
          <w:cols w:space="720"/>
        </w:sectPr>
      </w:pPr>
    </w:p>
    <w:p w:rsidR="005C4773" w:rsidRDefault="00970D1F">
      <w:pPr>
        <w:pStyle w:val="Ttulo2"/>
        <w:numPr>
          <w:ilvl w:val="0"/>
          <w:numId w:val="2"/>
        </w:numPr>
        <w:tabs>
          <w:tab w:val="left" w:pos="1259"/>
        </w:tabs>
        <w:spacing w:before="75"/>
        <w:ind w:left="1259" w:hanging="358"/>
      </w:pPr>
      <w:r>
        <w:lastRenderedPageBreak/>
        <w:t>Dos</w:t>
      </w:r>
      <w:r>
        <w:rPr>
          <w:spacing w:val="-8"/>
        </w:rPr>
        <w:t xml:space="preserve"> </w:t>
      </w:r>
      <w:r>
        <w:t>acréscimos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serviços</w:t>
      </w:r>
    </w:p>
    <w:p w:rsidR="005C4773" w:rsidRDefault="005C4773">
      <w:pPr>
        <w:pStyle w:val="Corpodetexto"/>
        <w:spacing w:before="132"/>
        <w:rPr>
          <w:b/>
        </w:rPr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3"/>
          <w:tab w:val="left" w:pos="1693"/>
        </w:tabs>
        <w:spacing w:line="360" w:lineRule="auto"/>
        <w:ind w:left="1693" w:hanging="792"/>
        <w:jc w:val="both"/>
        <w:rPr>
          <w:sz w:val="20"/>
        </w:rPr>
      </w:pPr>
      <w:r>
        <w:rPr>
          <w:sz w:val="20"/>
        </w:rPr>
        <w:t xml:space="preserve">A Contratada apresentou uma proposta de replanilhamento (docs. 2 a 4) contendo acréscimos de serviços que corresponderiam ao valor financeiro de </w:t>
      </w:r>
      <w:r>
        <w:rPr>
          <w:b/>
          <w:sz w:val="20"/>
        </w:rPr>
        <w:t xml:space="preserve">R$ 256.841,31 </w:t>
      </w:r>
      <w:r>
        <w:rPr>
          <w:sz w:val="20"/>
        </w:rPr>
        <w:t xml:space="preserve">e valor percentual de </w:t>
      </w:r>
      <w:r>
        <w:rPr>
          <w:b/>
          <w:sz w:val="20"/>
        </w:rPr>
        <w:t xml:space="preserve">4,60% </w:t>
      </w:r>
      <w:r>
        <w:rPr>
          <w:sz w:val="20"/>
        </w:rPr>
        <w:t>em relação ao valor original do contrato (R$ 5.600.000,00).</w:t>
      </w:r>
    </w:p>
    <w:p w:rsidR="005C4773" w:rsidRDefault="005C4773">
      <w:pPr>
        <w:pStyle w:val="Corpodetexto"/>
        <w:spacing w:before="13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2"/>
          <w:tab w:val="left" w:pos="1693"/>
        </w:tabs>
        <w:spacing w:line="360" w:lineRule="auto"/>
        <w:ind w:left="1693" w:right="328" w:hanging="793"/>
        <w:jc w:val="both"/>
        <w:rPr>
          <w:sz w:val="20"/>
        </w:rPr>
      </w:pPr>
      <w:r>
        <w:rPr>
          <w:sz w:val="20"/>
        </w:rPr>
        <w:t>Consider</w:t>
      </w:r>
      <w:r>
        <w:rPr>
          <w:sz w:val="20"/>
        </w:rPr>
        <w:t>ando que são propostos serviços novos, cujo preços unitários deverão ser oriundos das planilhas oficiais da época da proposta e com o desconto da proposta vencedora, adiantamos abaixo o cálculo do referido desconto:</w:t>
      </w:r>
    </w:p>
    <w:p w:rsidR="005C4773" w:rsidRDefault="005C4773">
      <w:pPr>
        <w:pStyle w:val="Corpodetexto"/>
        <w:spacing w:before="7"/>
      </w:pPr>
    </w:p>
    <w:p w:rsidR="005C4773" w:rsidRDefault="00970D1F">
      <w:pPr>
        <w:pStyle w:val="Ttulo2"/>
        <w:ind w:left="2116"/>
      </w:pPr>
      <w:r>
        <w:t>Tabela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Cálculo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desconto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proposta</w:t>
      </w:r>
      <w:r>
        <w:rPr>
          <w:spacing w:val="-5"/>
        </w:rPr>
        <w:t xml:space="preserve"> </w:t>
      </w:r>
      <w:r>
        <w:rPr>
          <w:spacing w:val="-2"/>
        </w:rPr>
        <w:t>vencedora.</w:t>
      </w:r>
    </w:p>
    <w:p w:rsidR="005C4773" w:rsidRDefault="005C4773">
      <w:pPr>
        <w:pStyle w:val="Corpodetexto"/>
        <w:spacing w:before="129"/>
        <w:rPr>
          <w:b/>
        </w:rPr>
      </w:pPr>
    </w:p>
    <w:tbl>
      <w:tblPr>
        <w:tblStyle w:val="TableNormal"/>
        <w:tblW w:w="0" w:type="auto"/>
        <w:tblInd w:w="2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2410"/>
      </w:tblGrid>
      <w:tr w:rsidR="005C4773">
        <w:trPr>
          <w:trHeight w:val="256"/>
        </w:trPr>
        <w:tc>
          <w:tcPr>
            <w:tcW w:w="3677" w:type="dxa"/>
          </w:tcPr>
          <w:p w:rsidR="005C4773" w:rsidRDefault="00970D1F">
            <w:pPr>
              <w:pStyle w:val="TableParagraph"/>
              <w:spacing w:before="47" w:line="189" w:lineRule="exact"/>
              <w:ind w:left="66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PROPOSTA:</w:t>
            </w:r>
          </w:p>
        </w:tc>
        <w:tc>
          <w:tcPr>
            <w:tcW w:w="2410" w:type="dxa"/>
          </w:tcPr>
          <w:p w:rsidR="005C4773" w:rsidRDefault="00970D1F">
            <w:pPr>
              <w:pStyle w:val="TableParagraph"/>
              <w:spacing w:before="47" w:line="189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5.600.000,00</w:t>
            </w:r>
          </w:p>
        </w:tc>
      </w:tr>
      <w:tr w:rsidR="005C4773">
        <w:trPr>
          <w:trHeight w:val="253"/>
        </w:trPr>
        <w:tc>
          <w:tcPr>
            <w:tcW w:w="3677" w:type="dxa"/>
          </w:tcPr>
          <w:p w:rsidR="005C4773" w:rsidRDefault="00970D1F">
            <w:pPr>
              <w:pStyle w:val="TableParagraph"/>
              <w:spacing w:before="47" w:line="187" w:lineRule="exact"/>
              <w:ind w:left="66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ESTIMADO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PROJETO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BÁSICO:</w:t>
            </w:r>
          </w:p>
        </w:tc>
        <w:tc>
          <w:tcPr>
            <w:tcW w:w="2410" w:type="dxa"/>
          </w:tcPr>
          <w:p w:rsidR="005C4773" w:rsidRDefault="00970D1F">
            <w:pPr>
              <w:pStyle w:val="TableParagraph"/>
              <w:spacing w:before="47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5.926.308,10</w:t>
            </w:r>
          </w:p>
        </w:tc>
      </w:tr>
      <w:tr w:rsidR="005C4773">
        <w:trPr>
          <w:trHeight w:val="253"/>
        </w:trPr>
        <w:tc>
          <w:tcPr>
            <w:tcW w:w="3677" w:type="dxa"/>
          </w:tcPr>
          <w:p w:rsidR="005C4773" w:rsidRDefault="00970D1F">
            <w:pPr>
              <w:pStyle w:val="TableParagraph"/>
              <w:spacing w:before="47" w:line="187" w:lineRule="exact"/>
              <w:ind w:left="66"/>
              <w:rPr>
                <w:sz w:val="18"/>
              </w:rPr>
            </w:pPr>
            <w:r>
              <w:rPr>
                <w:spacing w:val="-2"/>
                <w:sz w:val="18"/>
              </w:rPr>
              <w:t>DESCONTO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(R$):</w:t>
            </w:r>
          </w:p>
        </w:tc>
        <w:tc>
          <w:tcPr>
            <w:tcW w:w="2410" w:type="dxa"/>
          </w:tcPr>
          <w:p w:rsidR="005C4773" w:rsidRDefault="00970D1F">
            <w:pPr>
              <w:pStyle w:val="TableParagraph"/>
              <w:spacing w:before="47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326.308,10</w:t>
            </w:r>
          </w:p>
        </w:tc>
      </w:tr>
      <w:tr w:rsidR="005C4773">
        <w:trPr>
          <w:trHeight w:val="256"/>
        </w:trPr>
        <w:tc>
          <w:tcPr>
            <w:tcW w:w="3677" w:type="dxa"/>
          </w:tcPr>
          <w:p w:rsidR="005C4773" w:rsidRDefault="00970D1F">
            <w:pPr>
              <w:pStyle w:val="TableParagraph"/>
              <w:spacing w:before="49" w:line="187" w:lineRule="exact"/>
              <w:ind w:left="66"/>
              <w:rPr>
                <w:sz w:val="18"/>
              </w:rPr>
            </w:pPr>
            <w:r>
              <w:rPr>
                <w:spacing w:val="-2"/>
                <w:sz w:val="18"/>
              </w:rPr>
              <w:t>DESCONTO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(%):</w:t>
            </w:r>
          </w:p>
        </w:tc>
        <w:tc>
          <w:tcPr>
            <w:tcW w:w="2410" w:type="dxa"/>
          </w:tcPr>
          <w:p w:rsidR="005C4773" w:rsidRDefault="00970D1F">
            <w:pPr>
              <w:pStyle w:val="TableParagraph"/>
              <w:spacing w:before="44" w:line="192" w:lineRule="exact"/>
              <w:ind w:right="5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5,51%</w:t>
            </w:r>
          </w:p>
        </w:tc>
      </w:tr>
    </w:tbl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spacing w:before="126"/>
        <w:rPr>
          <w:b/>
        </w:rPr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3"/>
          <w:tab w:val="left" w:pos="1693"/>
        </w:tabs>
        <w:spacing w:line="360" w:lineRule="auto"/>
        <w:ind w:left="1693" w:hanging="792"/>
        <w:jc w:val="both"/>
        <w:rPr>
          <w:sz w:val="20"/>
        </w:rPr>
      </w:pPr>
      <w:r>
        <w:rPr>
          <w:sz w:val="20"/>
        </w:rPr>
        <w:t xml:space="preserve">Esta Fiscalização conferiu rigorosamente todos os documentos e memórias de cálculo apresentados e manifesta abaixo suas </w:t>
      </w:r>
      <w:r>
        <w:rPr>
          <w:spacing w:val="-2"/>
          <w:sz w:val="20"/>
        </w:rPr>
        <w:t>ponderações:</w:t>
      </w:r>
    </w:p>
    <w:p w:rsidR="005C4773" w:rsidRDefault="005C4773">
      <w:pPr>
        <w:pStyle w:val="Corpodetexto"/>
        <w:spacing w:before="9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708"/>
          <w:tab w:val="left" w:pos="1712"/>
        </w:tabs>
        <w:spacing w:before="1" w:line="357" w:lineRule="auto"/>
        <w:ind w:left="1712" w:hanging="812"/>
        <w:jc w:val="both"/>
        <w:rPr>
          <w:b/>
          <w:sz w:val="20"/>
        </w:rPr>
      </w:pPr>
      <w:r>
        <w:rPr>
          <w:sz w:val="20"/>
        </w:rPr>
        <w:t xml:space="preserve">A Contratada solicita um acréscimo de 961,75m² ao item </w:t>
      </w:r>
      <w:r>
        <w:rPr>
          <w:b/>
          <w:sz w:val="20"/>
          <w:u w:val="single"/>
        </w:rPr>
        <w:t>2.2.1 –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REFORÇO COM TELA METÁLICA EM ALVENARIAS QUE APRESENTAM FISS</w:t>
      </w:r>
      <w:r>
        <w:rPr>
          <w:b/>
          <w:sz w:val="20"/>
          <w:u w:val="single"/>
        </w:rPr>
        <w:t>URAÇÃO</w:t>
      </w:r>
    </w:p>
    <w:p w:rsidR="005C4773" w:rsidRDefault="00970D1F">
      <w:pPr>
        <w:pStyle w:val="Corpodetexto"/>
        <w:spacing w:before="4" w:line="362" w:lineRule="auto"/>
        <w:ind w:left="1712" w:right="328"/>
        <w:jc w:val="both"/>
      </w:pPr>
      <w:r>
        <w:rPr>
          <w:b/>
          <w:u w:val="single"/>
        </w:rPr>
        <w:t>(UNID. M2)</w:t>
      </w:r>
      <w:r>
        <w:t>, cuja composição de custo unitário é própria deste TRT. Embora a Contratada não tenha desenvolvido suficientemente os argumentos a favor do acréscimo de quantitativos para o custeio deste</w:t>
      </w:r>
      <w:r>
        <w:rPr>
          <w:spacing w:val="35"/>
        </w:rPr>
        <w:t xml:space="preserve"> </w:t>
      </w:r>
      <w:r>
        <w:t>item,</w:t>
      </w:r>
      <w:r>
        <w:rPr>
          <w:spacing w:val="35"/>
        </w:rPr>
        <w:t xml:space="preserve"> </w:t>
      </w:r>
      <w:r>
        <w:t>esta</w:t>
      </w:r>
      <w:r>
        <w:rPr>
          <w:spacing w:val="35"/>
        </w:rPr>
        <w:t xml:space="preserve"> </w:t>
      </w:r>
      <w:r>
        <w:t>Fiscalização</w:t>
      </w:r>
      <w:r>
        <w:rPr>
          <w:spacing w:val="35"/>
        </w:rPr>
        <w:t xml:space="preserve"> </w:t>
      </w:r>
      <w:r>
        <w:t>considera</w:t>
      </w:r>
      <w:r>
        <w:rPr>
          <w:spacing w:val="35"/>
        </w:rPr>
        <w:t xml:space="preserve"> </w:t>
      </w:r>
      <w:r>
        <w:t>tal</w:t>
      </w:r>
      <w:r>
        <w:rPr>
          <w:spacing w:val="36"/>
        </w:rPr>
        <w:t xml:space="preserve"> </w:t>
      </w:r>
      <w:r>
        <w:t>pleito</w:t>
      </w:r>
      <w:r>
        <w:rPr>
          <w:spacing w:val="35"/>
        </w:rPr>
        <w:t xml:space="preserve"> </w:t>
      </w:r>
      <w:r>
        <w:rPr>
          <w:spacing w:val="-2"/>
        </w:rPr>
        <w:t>justificável.</w:t>
      </w:r>
    </w:p>
    <w:p w:rsidR="005C4773" w:rsidRDefault="00970D1F">
      <w:pPr>
        <w:pStyle w:val="PargrafodaLista"/>
        <w:numPr>
          <w:ilvl w:val="0"/>
          <w:numId w:val="1"/>
        </w:numPr>
        <w:tabs>
          <w:tab w:val="left" w:pos="2317"/>
        </w:tabs>
        <w:spacing w:line="360" w:lineRule="auto"/>
        <w:ind w:firstLine="0"/>
        <w:jc w:val="both"/>
        <w:rPr>
          <w:sz w:val="20"/>
        </w:rPr>
      </w:pPr>
      <w:r>
        <w:rPr>
          <w:sz w:val="20"/>
        </w:rPr>
        <w:t>Considerando a impossibilidade do projetista detectar e mensurar a real espessura e estabilidade do reboco externo existente e (b) considerando que somente durante a execução das demolições foi possível a detectação de graves anomalias constr</w:t>
      </w:r>
      <w:r>
        <w:rPr>
          <w:sz w:val="20"/>
        </w:rPr>
        <w:t xml:space="preserve">utivas dos revestimentos de argamassa existentes, esta Fiscalização considera o caso como </w:t>
      </w:r>
      <w:r>
        <w:rPr>
          <w:b/>
          <w:sz w:val="20"/>
          <w:u w:val="single"/>
        </w:rPr>
        <w:t>fato superveniente</w:t>
      </w:r>
      <w:r>
        <w:rPr>
          <w:sz w:val="20"/>
        </w:rPr>
        <w:t>, devidamente demonstrado pelas evidências fotográficas oriundas da Contratada (doc. 4), inclusive falhas de prumo das estruturas e instabilidades d</w:t>
      </w:r>
      <w:r>
        <w:rPr>
          <w:sz w:val="20"/>
        </w:rPr>
        <w:t>e seus revestimentos. Sobre este pedido fazemos ainda as seguintes ponderações:</w:t>
      </w:r>
    </w:p>
    <w:p w:rsidR="005C4773" w:rsidRDefault="005C4773">
      <w:pPr>
        <w:spacing w:line="360" w:lineRule="auto"/>
        <w:jc w:val="both"/>
        <w:rPr>
          <w:sz w:val="20"/>
        </w:rPr>
        <w:sectPr w:rsidR="005C4773">
          <w:pgSz w:w="11900" w:h="16840"/>
          <w:pgMar w:top="1220" w:right="1080" w:bottom="1680" w:left="800" w:header="0" w:footer="1482" w:gutter="0"/>
          <w:cols w:space="720"/>
        </w:sectPr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before="80" w:line="357" w:lineRule="auto"/>
        <w:ind w:hanging="1224"/>
        <w:jc w:val="both"/>
        <w:rPr>
          <w:sz w:val="20"/>
        </w:rPr>
      </w:pPr>
      <w:r>
        <w:rPr>
          <w:sz w:val="20"/>
        </w:rPr>
        <w:lastRenderedPageBreak/>
        <w:t xml:space="preserve">O valor unitário deste serviço na proposta vencedora foi R$ 128,16 (sem BDI), conforme o recorte gráfico abaixo. O valor contratado para este item com BDI de </w:t>
      </w:r>
      <w:r>
        <w:rPr>
          <w:sz w:val="20"/>
        </w:rPr>
        <w:t xml:space="preserve">25,98% foi </w:t>
      </w:r>
      <w:r>
        <w:rPr>
          <w:b/>
          <w:sz w:val="20"/>
        </w:rPr>
        <w:t>R$ 161,42</w:t>
      </w:r>
      <w:r>
        <w:rPr>
          <w:sz w:val="20"/>
        </w:rPr>
        <w:t>.</w:t>
      </w:r>
    </w:p>
    <w:p w:rsidR="005C4773" w:rsidRDefault="005C4773">
      <w:pPr>
        <w:pStyle w:val="Corpodetexto"/>
        <w:spacing w:before="15"/>
      </w:pPr>
    </w:p>
    <w:p w:rsidR="005C4773" w:rsidRDefault="00970D1F">
      <w:pPr>
        <w:pStyle w:val="Ttulo2"/>
        <w:spacing w:before="1"/>
        <w:ind w:left="3375" w:hanging="1800"/>
      </w:pPr>
      <w:r>
        <w:t>Tabela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Composição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custo</w:t>
      </w:r>
      <w:r>
        <w:rPr>
          <w:spacing w:val="-4"/>
        </w:rPr>
        <w:t xml:space="preserve"> </w:t>
      </w:r>
      <w:r>
        <w:t>unitário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2.2.1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planilha orçamentária da proposta vencedora.</w:t>
      </w:r>
    </w:p>
    <w:p w:rsidR="005C4773" w:rsidRDefault="00970D1F">
      <w:pPr>
        <w:pStyle w:val="Corpodetexto"/>
        <w:spacing w:before="17"/>
        <w:rPr>
          <w:b/>
        </w:rPr>
      </w:pPr>
      <w:bookmarkStart w:id="0" w:name="_GoBack"/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1114044</wp:posOffset>
            </wp:positionH>
            <wp:positionV relativeFrom="paragraph">
              <wp:posOffset>169907</wp:posOffset>
            </wp:positionV>
            <wp:extent cx="5520629" cy="126377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29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C4773" w:rsidRDefault="005C4773">
      <w:pPr>
        <w:pStyle w:val="Corpodetexto"/>
        <w:spacing w:before="23"/>
        <w:rPr>
          <w:b/>
        </w:rPr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before="1" w:line="360" w:lineRule="auto"/>
        <w:ind w:hanging="1224"/>
        <w:jc w:val="both"/>
        <w:rPr>
          <w:sz w:val="20"/>
        </w:rPr>
      </w:pPr>
      <w:r>
        <w:rPr>
          <w:sz w:val="20"/>
        </w:rPr>
        <w:t>O memorial de cálculo e o mapa visual apresentados (docs. 3 e 4) contém um resumo que importa no somatório das áreas representadas em desenhos multiplicadas pelos respectivos números de camadas de reboco destinadas a compensar as falhas construtivas de ali</w:t>
      </w:r>
      <w:r>
        <w:rPr>
          <w:sz w:val="20"/>
        </w:rPr>
        <w:t xml:space="preserve">nhamento vertical das fachadas (961,75m²). Entretanto, esta Fiscalização entende que o acréscimo neste item deve ser dividido em </w:t>
      </w:r>
      <w:r>
        <w:rPr>
          <w:b/>
          <w:sz w:val="20"/>
        </w:rPr>
        <w:t>duas categorias</w:t>
      </w:r>
      <w:r>
        <w:rPr>
          <w:sz w:val="20"/>
        </w:rPr>
        <w:t>: rebocos com tela (a primeira camada, em contato direto com o substrato) e rebocos sem tela (demais camadas), o</w:t>
      </w:r>
      <w:r>
        <w:rPr>
          <w:sz w:val="20"/>
        </w:rPr>
        <w:t>nde cabe somente ao primeiro tipo de reboco ser custeado pela composição 2.2.1, enquanto o segundo tipo de reboco é suficientemente custeável pela composição SINAPI 89048 (presente na mesma composição, última linha da tabela 2 acima, inclusive BDI).</w:t>
      </w:r>
    </w:p>
    <w:p w:rsidR="005C4773" w:rsidRDefault="005C4773">
      <w:pPr>
        <w:pStyle w:val="Corpodetexto"/>
        <w:spacing w:before="13"/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before="1" w:line="360" w:lineRule="auto"/>
        <w:ind w:right="328" w:hanging="1224"/>
        <w:jc w:val="both"/>
        <w:rPr>
          <w:sz w:val="20"/>
        </w:rPr>
      </w:pP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res</w:t>
      </w:r>
      <w:r>
        <w:rPr>
          <w:sz w:val="20"/>
        </w:rPr>
        <w:t>ultado</w:t>
      </w:r>
      <w:r>
        <w:rPr>
          <w:spacing w:val="-3"/>
          <w:sz w:val="20"/>
        </w:rPr>
        <w:t xml:space="preserve"> </w:t>
      </w:r>
      <w:r>
        <w:rPr>
          <w:sz w:val="20"/>
        </w:rPr>
        <w:t>desta</w:t>
      </w:r>
      <w:r>
        <w:rPr>
          <w:spacing w:val="-3"/>
          <w:sz w:val="20"/>
        </w:rPr>
        <w:t xml:space="preserve"> </w:t>
      </w:r>
      <w:r>
        <w:rPr>
          <w:sz w:val="20"/>
        </w:rPr>
        <w:t>adequação</w:t>
      </w:r>
      <w:r>
        <w:rPr>
          <w:spacing w:val="-3"/>
          <w:sz w:val="20"/>
        </w:rPr>
        <w:t xml:space="preserve"> </w:t>
      </w:r>
      <w:r>
        <w:rPr>
          <w:sz w:val="20"/>
        </w:rPr>
        <w:t>proposta</w:t>
      </w:r>
      <w:r>
        <w:rPr>
          <w:spacing w:val="-3"/>
          <w:sz w:val="20"/>
        </w:rPr>
        <w:t xml:space="preserve"> </w:t>
      </w:r>
      <w:r>
        <w:rPr>
          <w:sz w:val="20"/>
        </w:rPr>
        <w:t>pela</w:t>
      </w:r>
      <w:r>
        <w:rPr>
          <w:spacing w:val="-3"/>
          <w:sz w:val="20"/>
        </w:rPr>
        <w:t xml:space="preserve"> </w:t>
      </w:r>
      <w:r>
        <w:rPr>
          <w:sz w:val="20"/>
        </w:rPr>
        <w:t>Fiscalização</w:t>
      </w:r>
      <w:r>
        <w:rPr>
          <w:spacing w:val="-3"/>
          <w:sz w:val="20"/>
        </w:rPr>
        <w:t xml:space="preserve"> </w:t>
      </w:r>
      <w:r>
        <w:rPr>
          <w:sz w:val="20"/>
        </w:rPr>
        <w:t>pode</w:t>
      </w:r>
      <w:r>
        <w:rPr>
          <w:spacing w:val="-5"/>
          <w:sz w:val="20"/>
        </w:rPr>
        <w:t xml:space="preserve"> </w:t>
      </w:r>
      <w:r>
        <w:rPr>
          <w:sz w:val="20"/>
        </w:rPr>
        <w:t>ser sintetizado na tabela abaixo:</w:t>
      </w:r>
    </w:p>
    <w:p w:rsidR="005C4773" w:rsidRDefault="005C4773">
      <w:pPr>
        <w:pStyle w:val="Corpodetexto"/>
        <w:spacing w:before="7"/>
      </w:pPr>
    </w:p>
    <w:p w:rsidR="005C4773" w:rsidRDefault="00970D1F">
      <w:pPr>
        <w:pStyle w:val="Ttulo2"/>
        <w:spacing w:before="1" w:line="276" w:lineRule="auto"/>
        <w:ind w:left="4335" w:right="230" w:hanging="3360"/>
      </w:pPr>
      <w:r>
        <w:t>Tabela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Cálculo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emboço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segundo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critério da Fiscalização.</w:t>
      </w:r>
    </w:p>
    <w:p w:rsidR="005C4773" w:rsidRDefault="005C4773">
      <w:pPr>
        <w:pStyle w:val="Corpodetexto"/>
        <w:spacing w:before="14"/>
        <w:rPr>
          <w:b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7"/>
        <w:gridCol w:w="876"/>
        <w:gridCol w:w="876"/>
        <w:gridCol w:w="876"/>
        <w:gridCol w:w="770"/>
        <w:gridCol w:w="866"/>
        <w:gridCol w:w="972"/>
        <w:gridCol w:w="826"/>
      </w:tblGrid>
      <w:tr w:rsidR="005C4773">
        <w:trPr>
          <w:trHeight w:val="717"/>
        </w:trPr>
        <w:tc>
          <w:tcPr>
            <w:tcW w:w="2767" w:type="dxa"/>
            <w:shd w:val="clear" w:color="auto" w:fill="BDD6EE"/>
          </w:tcPr>
          <w:p w:rsidR="005C4773" w:rsidRDefault="005C4773">
            <w:pPr>
              <w:pStyle w:val="TableParagraph"/>
              <w:spacing w:before="5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w w:val="90"/>
                <w:sz w:val="18"/>
              </w:rPr>
              <w:t>ÁREAS</w:t>
            </w:r>
          </w:p>
        </w:tc>
        <w:tc>
          <w:tcPr>
            <w:tcW w:w="876" w:type="dxa"/>
            <w:shd w:val="clear" w:color="auto" w:fill="BDD6EE"/>
          </w:tcPr>
          <w:p w:rsidR="005C4773" w:rsidRDefault="005C4773">
            <w:pPr>
              <w:pStyle w:val="TableParagraph"/>
              <w:spacing w:before="5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2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90"/>
                <w:sz w:val="18"/>
              </w:rPr>
              <w:t>Leste</w:t>
            </w:r>
          </w:p>
        </w:tc>
        <w:tc>
          <w:tcPr>
            <w:tcW w:w="876" w:type="dxa"/>
            <w:shd w:val="clear" w:color="auto" w:fill="BDD6EE"/>
          </w:tcPr>
          <w:p w:rsidR="005C4773" w:rsidRDefault="005C4773">
            <w:pPr>
              <w:pStyle w:val="TableParagraph"/>
              <w:spacing w:before="5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w w:val="90"/>
                <w:sz w:val="18"/>
              </w:rPr>
              <w:t>Oeste</w:t>
            </w:r>
          </w:p>
        </w:tc>
        <w:tc>
          <w:tcPr>
            <w:tcW w:w="876" w:type="dxa"/>
            <w:shd w:val="clear" w:color="auto" w:fill="BDD6EE"/>
          </w:tcPr>
          <w:p w:rsidR="005C4773" w:rsidRDefault="005C4773">
            <w:pPr>
              <w:pStyle w:val="TableParagraph"/>
              <w:spacing w:before="5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2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90"/>
                <w:sz w:val="18"/>
              </w:rPr>
              <w:t>Norte</w:t>
            </w:r>
          </w:p>
        </w:tc>
        <w:tc>
          <w:tcPr>
            <w:tcW w:w="770" w:type="dxa"/>
            <w:shd w:val="clear" w:color="auto" w:fill="BDD6EE"/>
          </w:tcPr>
          <w:p w:rsidR="005C4773" w:rsidRDefault="005C4773">
            <w:pPr>
              <w:pStyle w:val="TableParagraph"/>
              <w:spacing w:before="5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w w:val="90"/>
                <w:sz w:val="18"/>
              </w:rPr>
              <w:t>Sul</w:t>
            </w:r>
          </w:p>
        </w:tc>
        <w:tc>
          <w:tcPr>
            <w:tcW w:w="866" w:type="dxa"/>
            <w:shd w:val="clear" w:color="auto" w:fill="BDD6EE"/>
          </w:tcPr>
          <w:p w:rsidR="005C4773" w:rsidRDefault="00970D1F">
            <w:pPr>
              <w:pStyle w:val="TableParagraph"/>
              <w:spacing w:before="152"/>
              <w:ind w:left="317" w:hanging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80"/>
                <w:sz w:val="18"/>
              </w:rPr>
              <w:t>Pilares</w:t>
            </w:r>
            <w:r>
              <w:rPr>
                <w:rFonts w:ascii="Arial"/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spacing w:val="-4"/>
                <w:w w:val="90"/>
                <w:sz w:val="18"/>
              </w:rPr>
              <w:t>Sul</w:t>
            </w:r>
          </w:p>
        </w:tc>
        <w:tc>
          <w:tcPr>
            <w:tcW w:w="972" w:type="dxa"/>
            <w:shd w:val="clear" w:color="auto" w:fill="BDD6EE"/>
          </w:tcPr>
          <w:p w:rsidR="005C4773" w:rsidRDefault="00970D1F">
            <w:pPr>
              <w:pStyle w:val="TableParagraph"/>
              <w:spacing w:before="152"/>
              <w:ind w:left="293" w:hanging="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80"/>
                <w:sz w:val="18"/>
              </w:rPr>
              <w:t>Pilares</w:t>
            </w:r>
            <w:r>
              <w:rPr>
                <w:rFonts w:ascii="Arial"/>
                <w:b/>
                <w:spacing w:val="-2"/>
                <w:w w:val="90"/>
                <w:sz w:val="18"/>
              </w:rPr>
              <w:t xml:space="preserve"> Leste</w:t>
            </w:r>
          </w:p>
        </w:tc>
        <w:tc>
          <w:tcPr>
            <w:tcW w:w="826" w:type="dxa"/>
            <w:shd w:val="clear" w:color="auto" w:fill="BDD6EE"/>
          </w:tcPr>
          <w:p w:rsidR="005C4773" w:rsidRDefault="00970D1F">
            <w:pPr>
              <w:pStyle w:val="TableParagraph"/>
              <w:spacing w:before="152"/>
              <w:ind w:left="271" w:hanging="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w w:val="80"/>
                <w:sz w:val="18"/>
              </w:rPr>
              <w:t>Total</w:t>
            </w:r>
            <w:r>
              <w:rPr>
                <w:rFonts w:ascii="Arial" w:hAnsi="Arial"/>
                <w:b/>
                <w:spacing w:val="-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90"/>
                <w:sz w:val="18"/>
              </w:rPr>
              <w:t>(m²)</w:t>
            </w:r>
          </w:p>
        </w:tc>
      </w:tr>
      <w:tr w:rsidR="005C4773">
        <w:trPr>
          <w:trHeight w:val="205"/>
        </w:trPr>
        <w:tc>
          <w:tcPr>
            <w:tcW w:w="2767" w:type="dxa"/>
          </w:tcPr>
          <w:p w:rsidR="005C4773" w:rsidRDefault="00970D1F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Segundo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"resumo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áreas"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(m²)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171,86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108,92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113,35</w:t>
            </w:r>
          </w:p>
        </w:tc>
        <w:tc>
          <w:tcPr>
            <w:tcW w:w="770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126,00</w:t>
            </w:r>
          </w:p>
        </w:tc>
        <w:tc>
          <w:tcPr>
            <w:tcW w:w="866" w:type="dxa"/>
          </w:tcPr>
          <w:p w:rsidR="005C4773" w:rsidRDefault="00970D1F">
            <w:pPr>
              <w:pStyle w:val="TableParagraph"/>
              <w:spacing w:line="186" w:lineRule="exact"/>
              <w:ind w:right="61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189,60</w:t>
            </w:r>
          </w:p>
        </w:tc>
        <w:tc>
          <w:tcPr>
            <w:tcW w:w="972" w:type="dxa"/>
          </w:tcPr>
          <w:p w:rsidR="005C4773" w:rsidRDefault="00970D1F">
            <w:pPr>
              <w:pStyle w:val="TableParagraph"/>
              <w:spacing w:line="186" w:lineRule="exact"/>
              <w:ind w:right="58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252,00</w:t>
            </w:r>
          </w:p>
        </w:tc>
        <w:tc>
          <w:tcPr>
            <w:tcW w:w="826" w:type="dxa"/>
          </w:tcPr>
          <w:p w:rsidR="005C4773" w:rsidRDefault="00970D1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color w:val="FF0000"/>
                <w:spacing w:val="-2"/>
                <w:w w:val="90"/>
                <w:sz w:val="18"/>
              </w:rPr>
              <w:t>961,75</w:t>
            </w:r>
          </w:p>
        </w:tc>
      </w:tr>
      <w:tr w:rsidR="005C4773">
        <w:trPr>
          <w:trHeight w:val="205"/>
        </w:trPr>
        <w:tc>
          <w:tcPr>
            <w:tcW w:w="2767" w:type="dxa"/>
          </w:tcPr>
          <w:p w:rsidR="005C4773" w:rsidRDefault="00970D1F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Calculadas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desenhos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57,29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36,31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56,67</w:t>
            </w:r>
          </w:p>
        </w:tc>
        <w:tc>
          <w:tcPr>
            <w:tcW w:w="770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62,93</w:t>
            </w:r>
          </w:p>
        </w:tc>
        <w:tc>
          <w:tcPr>
            <w:tcW w:w="866" w:type="dxa"/>
          </w:tcPr>
          <w:p w:rsidR="005C4773" w:rsidRDefault="00970D1F">
            <w:pPr>
              <w:pStyle w:val="TableParagraph"/>
              <w:spacing w:line="186" w:lineRule="exact"/>
              <w:ind w:right="61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100,8</w:t>
            </w:r>
          </w:p>
        </w:tc>
        <w:tc>
          <w:tcPr>
            <w:tcW w:w="972" w:type="dxa"/>
          </w:tcPr>
          <w:p w:rsidR="005C4773" w:rsidRDefault="00970D1F">
            <w:pPr>
              <w:pStyle w:val="TableParagraph"/>
              <w:spacing w:line="186" w:lineRule="exact"/>
              <w:ind w:right="58"/>
              <w:jc w:val="right"/>
              <w:rPr>
                <w:sz w:val="18"/>
              </w:rPr>
            </w:pPr>
            <w:r>
              <w:rPr>
                <w:spacing w:val="-5"/>
                <w:w w:val="90"/>
                <w:sz w:val="18"/>
              </w:rPr>
              <w:t>126</w:t>
            </w:r>
          </w:p>
        </w:tc>
        <w:tc>
          <w:tcPr>
            <w:tcW w:w="826" w:type="dxa"/>
          </w:tcPr>
          <w:p w:rsidR="005C4773" w:rsidRDefault="005C477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C4773">
        <w:trPr>
          <w:trHeight w:val="621"/>
        </w:trPr>
        <w:tc>
          <w:tcPr>
            <w:tcW w:w="2767" w:type="dxa"/>
          </w:tcPr>
          <w:p w:rsidR="005C4773" w:rsidRDefault="00970D1F">
            <w:pPr>
              <w:pStyle w:val="TableParagraph"/>
              <w:spacing w:before="1" w:line="207" w:lineRule="exact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Nº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camadas</w:t>
            </w:r>
          </w:p>
          <w:p w:rsidR="005C4773" w:rsidRDefault="00970D1F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(calculado pela fórmula excel "=ARRED</w:t>
            </w:r>
            <w:r>
              <w:rPr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a/b;0”)</w:t>
            </w:r>
          </w:p>
        </w:tc>
        <w:tc>
          <w:tcPr>
            <w:tcW w:w="876" w:type="dxa"/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7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3</w:t>
            </w:r>
          </w:p>
        </w:tc>
        <w:tc>
          <w:tcPr>
            <w:tcW w:w="876" w:type="dxa"/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7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3</w:t>
            </w:r>
          </w:p>
        </w:tc>
        <w:tc>
          <w:tcPr>
            <w:tcW w:w="876" w:type="dxa"/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7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2</w:t>
            </w:r>
          </w:p>
        </w:tc>
        <w:tc>
          <w:tcPr>
            <w:tcW w:w="770" w:type="dxa"/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6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2</w:t>
            </w:r>
          </w:p>
        </w:tc>
        <w:tc>
          <w:tcPr>
            <w:tcW w:w="866" w:type="dxa"/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8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2</w:t>
            </w:r>
          </w:p>
        </w:tc>
        <w:tc>
          <w:tcPr>
            <w:tcW w:w="972" w:type="dxa"/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6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2</w:t>
            </w:r>
          </w:p>
        </w:tc>
        <w:tc>
          <w:tcPr>
            <w:tcW w:w="826" w:type="dxa"/>
          </w:tcPr>
          <w:p w:rsidR="005C4773" w:rsidRDefault="005C47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4773">
        <w:trPr>
          <w:trHeight w:val="412"/>
        </w:trPr>
        <w:tc>
          <w:tcPr>
            <w:tcW w:w="2767" w:type="dxa"/>
          </w:tcPr>
          <w:p w:rsidR="005C4773" w:rsidRDefault="00970D1F">
            <w:pPr>
              <w:pStyle w:val="TableParagraph"/>
              <w:spacing w:line="206" w:lineRule="exact"/>
              <w:ind w:left="69" w:right="1429"/>
              <w:rPr>
                <w:sz w:val="18"/>
              </w:rPr>
            </w:pPr>
            <w:r>
              <w:rPr>
                <w:w w:val="90"/>
                <w:sz w:val="18"/>
              </w:rPr>
              <w:t>Nº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 xml:space="preserve">camadas </w:t>
            </w:r>
            <w:r>
              <w:rPr>
                <w:w w:val="80"/>
                <w:sz w:val="18"/>
              </w:rPr>
              <w:t>(C/</w:t>
            </w:r>
            <w:r>
              <w:rPr>
                <w:spacing w:val="-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tela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S/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tela)</w:t>
            </w:r>
          </w:p>
        </w:tc>
        <w:tc>
          <w:tcPr>
            <w:tcW w:w="876" w:type="dxa"/>
          </w:tcPr>
          <w:p w:rsidR="005C4773" w:rsidRDefault="005C4773">
            <w:pPr>
              <w:pStyle w:val="TableParagraph"/>
              <w:spacing w:before="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9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w w:val="80"/>
                <w:sz w:val="18"/>
              </w:rPr>
              <w:t>2</w:t>
            </w:r>
          </w:p>
        </w:tc>
        <w:tc>
          <w:tcPr>
            <w:tcW w:w="876" w:type="dxa"/>
          </w:tcPr>
          <w:p w:rsidR="005C4773" w:rsidRDefault="005C4773">
            <w:pPr>
              <w:pStyle w:val="TableParagraph"/>
              <w:spacing w:before="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9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w w:val="80"/>
                <w:sz w:val="18"/>
              </w:rPr>
              <w:t>2</w:t>
            </w:r>
          </w:p>
        </w:tc>
        <w:tc>
          <w:tcPr>
            <w:tcW w:w="876" w:type="dxa"/>
          </w:tcPr>
          <w:p w:rsidR="005C4773" w:rsidRDefault="005C4773">
            <w:pPr>
              <w:pStyle w:val="TableParagraph"/>
              <w:spacing w:before="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9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770" w:type="dxa"/>
          </w:tcPr>
          <w:p w:rsidR="005C4773" w:rsidRDefault="005C4773">
            <w:pPr>
              <w:pStyle w:val="TableParagraph"/>
              <w:spacing w:before="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9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866" w:type="dxa"/>
          </w:tcPr>
          <w:p w:rsidR="005C4773" w:rsidRDefault="005C4773">
            <w:pPr>
              <w:pStyle w:val="TableParagraph"/>
              <w:spacing w:before="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61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972" w:type="dxa"/>
          </w:tcPr>
          <w:p w:rsidR="005C4773" w:rsidRDefault="005C4773">
            <w:pPr>
              <w:pStyle w:val="TableParagraph"/>
              <w:spacing w:before="1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line="187" w:lineRule="exact"/>
              <w:ind w:right="58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+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826" w:type="dxa"/>
          </w:tcPr>
          <w:p w:rsidR="005C4773" w:rsidRDefault="005C47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4773">
        <w:trPr>
          <w:trHeight w:val="205"/>
        </w:trPr>
        <w:tc>
          <w:tcPr>
            <w:tcW w:w="2767" w:type="dxa"/>
          </w:tcPr>
          <w:p w:rsidR="005C4773" w:rsidRDefault="00970D1F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Área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(m²)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57,29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36,31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56,67</w:t>
            </w:r>
          </w:p>
        </w:tc>
        <w:tc>
          <w:tcPr>
            <w:tcW w:w="770" w:type="dxa"/>
          </w:tcPr>
          <w:p w:rsidR="005C4773" w:rsidRDefault="00970D1F">
            <w:pPr>
              <w:pStyle w:val="TableParagraph"/>
              <w:spacing w:line="186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62,93</w:t>
            </w:r>
          </w:p>
        </w:tc>
        <w:tc>
          <w:tcPr>
            <w:tcW w:w="866" w:type="dxa"/>
          </w:tcPr>
          <w:p w:rsidR="005C4773" w:rsidRDefault="00970D1F">
            <w:pPr>
              <w:pStyle w:val="TableParagraph"/>
              <w:spacing w:line="186" w:lineRule="exact"/>
              <w:ind w:right="61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100,80</w:t>
            </w:r>
          </w:p>
        </w:tc>
        <w:tc>
          <w:tcPr>
            <w:tcW w:w="972" w:type="dxa"/>
          </w:tcPr>
          <w:p w:rsidR="005C4773" w:rsidRDefault="00970D1F">
            <w:pPr>
              <w:pStyle w:val="TableParagraph"/>
              <w:spacing w:line="186" w:lineRule="exact"/>
              <w:ind w:right="58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126,00</w:t>
            </w:r>
          </w:p>
        </w:tc>
        <w:tc>
          <w:tcPr>
            <w:tcW w:w="826" w:type="dxa"/>
          </w:tcPr>
          <w:p w:rsidR="005C4773" w:rsidRDefault="00970D1F">
            <w:pPr>
              <w:pStyle w:val="TableParagraph"/>
              <w:spacing w:line="186" w:lineRule="exact"/>
              <w:ind w:right="61"/>
              <w:jc w:val="right"/>
              <w:rPr>
                <w:sz w:val="18"/>
              </w:rPr>
            </w:pPr>
            <w:r>
              <w:rPr>
                <w:color w:val="0070C0"/>
                <w:spacing w:val="-2"/>
                <w:w w:val="90"/>
                <w:sz w:val="18"/>
              </w:rPr>
              <w:t>440,00</w:t>
            </w:r>
          </w:p>
        </w:tc>
      </w:tr>
      <w:tr w:rsidR="005C4773">
        <w:trPr>
          <w:trHeight w:val="208"/>
        </w:trPr>
        <w:tc>
          <w:tcPr>
            <w:tcW w:w="2767" w:type="dxa"/>
          </w:tcPr>
          <w:p w:rsidR="005C4773" w:rsidRDefault="00970D1F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w w:val="80"/>
                <w:sz w:val="18"/>
              </w:rPr>
              <w:t>Área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(m²)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8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114,58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8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72,62</w:t>
            </w:r>
          </w:p>
        </w:tc>
        <w:tc>
          <w:tcPr>
            <w:tcW w:w="876" w:type="dxa"/>
          </w:tcPr>
          <w:p w:rsidR="005C4773" w:rsidRDefault="00970D1F">
            <w:pPr>
              <w:pStyle w:val="TableParagraph"/>
              <w:spacing w:line="188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56,67</w:t>
            </w:r>
          </w:p>
        </w:tc>
        <w:tc>
          <w:tcPr>
            <w:tcW w:w="770" w:type="dxa"/>
          </w:tcPr>
          <w:p w:rsidR="005C4773" w:rsidRDefault="00970D1F">
            <w:pPr>
              <w:pStyle w:val="TableParagraph"/>
              <w:spacing w:line="188" w:lineRule="exact"/>
              <w:ind w:right="59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62,93</w:t>
            </w:r>
          </w:p>
        </w:tc>
        <w:tc>
          <w:tcPr>
            <w:tcW w:w="866" w:type="dxa"/>
          </w:tcPr>
          <w:p w:rsidR="005C4773" w:rsidRDefault="00970D1F">
            <w:pPr>
              <w:pStyle w:val="TableParagraph"/>
              <w:spacing w:line="188" w:lineRule="exact"/>
              <w:ind w:right="59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*</w:t>
            </w:r>
          </w:p>
        </w:tc>
        <w:tc>
          <w:tcPr>
            <w:tcW w:w="972" w:type="dxa"/>
          </w:tcPr>
          <w:p w:rsidR="005C4773" w:rsidRDefault="00970D1F">
            <w:pPr>
              <w:pStyle w:val="TableParagraph"/>
              <w:spacing w:line="188" w:lineRule="exact"/>
              <w:ind w:right="57"/>
              <w:jc w:val="right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*</w:t>
            </w:r>
          </w:p>
        </w:tc>
        <w:tc>
          <w:tcPr>
            <w:tcW w:w="826" w:type="dxa"/>
          </w:tcPr>
          <w:p w:rsidR="005C4773" w:rsidRDefault="00970D1F">
            <w:pPr>
              <w:pStyle w:val="TableParagraph"/>
              <w:spacing w:line="188" w:lineRule="exact"/>
              <w:ind w:right="61"/>
              <w:jc w:val="right"/>
              <w:rPr>
                <w:sz w:val="18"/>
              </w:rPr>
            </w:pPr>
            <w:r>
              <w:rPr>
                <w:color w:val="0070C0"/>
                <w:spacing w:val="-2"/>
                <w:w w:val="90"/>
                <w:sz w:val="18"/>
              </w:rPr>
              <w:t>306,80</w:t>
            </w:r>
          </w:p>
        </w:tc>
      </w:tr>
    </w:tbl>
    <w:p w:rsidR="005C4773" w:rsidRDefault="00970D1F">
      <w:pPr>
        <w:ind w:left="901" w:right="230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 xml:space="preserve">* </w:t>
      </w:r>
      <w:r>
        <w:rPr>
          <w:rFonts w:ascii="Arial" w:hAnsi="Arial"/>
          <w:i/>
          <w:sz w:val="16"/>
        </w:rPr>
        <w:t>Áreas sem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 xml:space="preserve">evidências fotográficas da espessura média necessárias para justificar o custeio de camadas de reboco sem </w:t>
      </w:r>
      <w:r>
        <w:rPr>
          <w:rFonts w:ascii="Arial" w:hAnsi="Arial"/>
          <w:i/>
          <w:spacing w:val="-4"/>
          <w:sz w:val="16"/>
        </w:rPr>
        <w:t>tela</w:t>
      </w:r>
      <w:r>
        <w:rPr>
          <w:rFonts w:ascii="Arial MT" w:hAnsi="Arial MT"/>
          <w:spacing w:val="-4"/>
          <w:sz w:val="16"/>
        </w:rPr>
        <w:t>.</w:t>
      </w:r>
    </w:p>
    <w:p w:rsidR="005C4773" w:rsidRDefault="005C4773">
      <w:pPr>
        <w:rPr>
          <w:rFonts w:ascii="Arial MT" w:hAnsi="Arial MT"/>
          <w:sz w:val="16"/>
        </w:rPr>
        <w:sectPr w:rsidR="005C4773">
          <w:pgSz w:w="11900" w:h="16840"/>
          <w:pgMar w:top="1220" w:right="1080" w:bottom="1680" w:left="800" w:header="0" w:footer="1482" w:gutter="0"/>
          <w:cols w:space="720"/>
        </w:sectPr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3"/>
          <w:tab w:val="left" w:pos="2125"/>
        </w:tabs>
        <w:spacing w:before="80" w:line="360" w:lineRule="auto"/>
        <w:ind w:hanging="1225"/>
        <w:jc w:val="both"/>
        <w:rPr>
          <w:sz w:val="20"/>
        </w:rPr>
      </w:pPr>
      <w:r>
        <w:rPr>
          <w:sz w:val="20"/>
        </w:rPr>
        <w:lastRenderedPageBreak/>
        <w:t xml:space="preserve">Ao invés de todos os 961,75m² adicionais multiplicados indiscriminadamente pelo valor unitário do item 2.2.1 (R$ 161,46) e o respectivo impacto de </w:t>
      </w:r>
      <w:r>
        <w:rPr>
          <w:b/>
          <w:sz w:val="20"/>
        </w:rPr>
        <w:t xml:space="preserve">R$ 155.284,16 </w:t>
      </w:r>
      <w:r>
        <w:rPr>
          <w:sz w:val="20"/>
        </w:rPr>
        <w:t>proposto, esta Fiscalização admite como justa e razoável a adoção daquele preço unitário soment</w:t>
      </w:r>
      <w:r>
        <w:rPr>
          <w:sz w:val="20"/>
        </w:rPr>
        <w:t>e para o custeio da primeira camada de reboco, que demanda tela metálica e tiros/pinos de fixação. As camadas subsequentes, a nosso ver, são suficientemente custeáveis pelo valor unitário já contratado de R$ 34,24 (composição do item</w:t>
      </w:r>
      <w:r>
        <w:rPr>
          <w:spacing w:val="74"/>
          <w:w w:val="150"/>
          <w:sz w:val="20"/>
        </w:rPr>
        <w:t xml:space="preserve"> </w:t>
      </w:r>
      <w:r>
        <w:rPr>
          <w:sz w:val="20"/>
        </w:rPr>
        <w:t>2.2.1), cujo valor com</w:t>
      </w:r>
      <w:r>
        <w:rPr>
          <w:sz w:val="20"/>
        </w:rPr>
        <w:t xml:space="preserve"> BDI é de </w:t>
      </w:r>
      <w:r>
        <w:rPr>
          <w:b/>
          <w:sz w:val="20"/>
        </w:rPr>
        <w:t>R$ 43,14</w:t>
      </w:r>
      <w:r>
        <w:rPr>
          <w:sz w:val="20"/>
        </w:rPr>
        <w:t>.</w:t>
      </w:r>
    </w:p>
    <w:p w:rsidR="005C4773" w:rsidRDefault="005C4773">
      <w:pPr>
        <w:pStyle w:val="Corpodetexto"/>
        <w:spacing w:before="12"/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line="360" w:lineRule="auto"/>
        <w:ind w:hanging="1224"/>
        <w:jc w:val="both"/>
        <w:rPr>
          <w:sz w:val="20"/>
        </w:rPr>
      </w:pPr>
      <w:r>
        <w:rPr>
          <w:sz w:val="20"/>
        </w:rPr>
        <w:t>Portanto, os custeios propostos por esta Fiscalização para as camadas adicionais de emboço com tela e sem tela são apresentados, respectivamente, no item 2.2.1 (R$ 71.042,40) e no novo item 2.2.15 (R$ 13.235,35) da versão revisada da p</w:t>
      </w:r>
      <w:r>
        <w:rPr>
          <w:sz w:val="20"/>
        </w:rPr>
        <w:t xml:space="preserve">lanilha deste 3º aditivo (doc. 5), resultando no valor total de </w:t>
      </w:r>
      <w:r>
        <w:rPr>
          <w:b/>
          <w:sz w:val="20"/>
        </w:rPr>
        <w:t>R$ 84.277,75</w:t>
      </w:r>
      <w:r>
        <w:rPr>
          <w:sz w:val="20"/>
        </w:rPr>
        <w:t xml:space="preserve">, valor 45,73% menor que o pedido pela </w:t>
      </w:r>
      <w:r>
        <w:rPr>
          <w:spacing w:val="-2"/>
          <w:sz w:val="20"/>
        </w:rPr>
        <w:t>Contratada.</w:t>
      </w:r>
    </w:p>
    <w:p w:rsidR="005C4773" w:rsidRDefault="005C4773">
      <w:pPr>
        <w:pStyle w:val="Corpodetexto"/>
        <w:spacing w:before="15"/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line="360" w:lineRule="auto"/>
        <w:ind w:hanging="1224"/>
        <w:jc w:val="both"/>
        <w:rPr>
          <w:sz w:val="20"/>
        </w:rPr>
      </w:pPr>
      <w:r>
        <w:rPr>
          <w:sz w:val="20"/>
        </w:rPr>
        <w:t xml:space="preserve">Em contrapartida, esta Fiscalização considera razoável o custeio do </w:t>
      </w:r>
      <w:r>
        <w:rPr>
          <w:b/>
          <w:sz w:val="20"/>
        </w:rPr>
        <w:t xml:space="preserve">transporte vertical </w:t>
      </w:r>
      <w:r>
        <w:rPr>
          <w:sz w:val="20"/>
        </w:rPr>
        <w:t>dos retrocitados volumes adicionais de r</w:t>
      </w:r>
      <w:r>
        <w:rPr>
          <w:sz w:val="20"/>
        </w:rPr>
        <w:t xml:space="preserve">eboco. Logo, considerando as áreas ajustadas acima (440,00m² + 306,80m² = 746,80m² de reboco com 2cm de espessura), calculamos como pertinente o custeio de </w:t>
      </w:r>
      <w:r>
        <w:rPr>
          <w:b/>
          <w:sz w:val="20"/>
        </w:rPr>
        <w:t xml:space="preserve">14,94m³ adicionais </w:t>
      </w:r>
      <w:r>
        <w:rPr>
          <w:sz w:val="20"/>
        </w:rPr>
        <w:t>(746,80m² x 0,02m) de material a granel a ser transportado verticalmente (item 1.</w:t>
      </w:r>
      <w:r>
        <w:rPr>
          <w:sz w:val="20"/>
        </w:rPr>
        <w:t xml:space="preserve">2.12, valor unitário de R$ </w:t>
      </w:r>
      <w:r>
        <w:rPr>
          <w:spacing w:val="-2"/>
          <w:sz w:val="20"/>
        </w:rPr>
        <w:t>94,64).</w:t>
      </w:r>
    </w:p>
    <w:p w:rsidR="005C4773" w:rsidRDefault="005C4773">
      <w:pPr>
        <w:pStyle w:val="Corpodetexto"/>
        <w:spacing w:before="9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6"/>
        </w:tabs>
        <w:ind w:left="1686" w:right="0" w:hanging="785"/>
        <w:rPr>
          <w:b/>
          <w:sz w:val="20"/>
        </w:rPr>
      </w:pPr>
      <w:r>
        <w:rPr>
          <w:sz w:val="20"/>
        </w:rPr>
        <w:t>Os</w:t>
      </w:r>
      <w:r>
        <w:rPr>
          <w:spacing w:val="55"/>
          <w:sz w:val="20"/>
        </w:rPr>
        <w:t xml:space="preserve"> </w:t>
      </w:r>
      <w:r>
        <w:rPr>
          <w:sz w:val="20"/>
        </w:rPr>
        <w:t>acréscimos</w:t>
      </w:r>
      <w:r>
        <w:rPr>
          <w:spacing w:val="55"/>
          <w:sz w:val="20"/>
        </w:rPr>
        <w:t xml:space="preserve"> </w:t>
      </w:r>
      <w:r>
        <w:rPr>
          <w:sz w:val="20"/>
        </w:rPr>
        <w:t>propostos</w:t>
      </w:r>
      <w:r>
        <w:rPr>
          <w:spacing w:val="55"/>
          <w:sz w:val="20"/>
        </w:rPr>
        <w:t xml:space="preserve"> </w:t>
      </w:r>
      <w:r>
        <w:rPr>
          <w:sz w:val="20"/>
        </w:rPr>
        <w:t>pela</w:t>
      </w:r>
      <w:r>
        <w:rPr>
          <w:spacing w:val="56"/>
          <w:sz w:val="20"/>
        </w:rPr>
        <w:t xml:space="preserve"> </w:t>
      </w:r>
      <w:r>
        <w:rPr>
          <w:sz w:val="20"/>
        </w:rPr>
        <w:t>Contratada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55"/>
          <w:sz w:val="20"/>
        </w:rPr>
        <w:t xml:space="preserve"> </w:t>
      </w:r>
      <w:r>
        <w:rPr>
          <w:sz w:val="20"/>
        </w:rPr>
        <w:t>os</w:t>
      </w:r>
      <w:r>
        <w:rPr>
          <w:spacing w:val="56"/>
          <w:sz w:val="20"/>
        </w:rPr>
        <w:t xml:space="preserve"> </w:t>
      </w:r>
      <w:r>
        <w:rPr>
          <w:b/>
          <w:sz w:val="20"/>
          <w:u w:val="single"/>
        </w:rPr>
        <w:t>itens</w:t>
      </w:r>
      <w:r>
        <w:rPr>
          <w:b/>
          <w:spacing w:val="55"/>
          <w:sz w:val="20"/>
          <w:u w:val="single"/>
        </w:rPr>
        <w:t xml:space="preserve"> </w:t>
      </w:r>
      <w:r>
        <w:rPr>
          <w:b/>
          <w:sz w:val="20"/>
          <w:u w:val="single"/>
        </w:rPr>
        <w:t>2.2.12</w:t>
      </w:r>
      <w:r>
        <w:rPr>
          <w:b/>
          <w:spacing w:val="55"/>
          <w:sz w:val="20"/>
          <w:u w:val="single"/>
        </w:rPr>
        <w:t xml:space="preserve"> </w:t>
      </w:r>
      <w:r>
        <w:rPr>
          <w:b/>
          <w:spacing w:val="-10"/>
          <w:sz w:val="20"/>
          <w:u w:val="single"/>
        </w:rPr>
        <w:t>e</w:t>
      </w:r>
    </w:p>
    <w:p w:rsidR="005C4773" w:rsidRDefault="00970D1F">
      <w:pPr>
        <w:spacing w:before="112" w:line="360" w:lineRule="auto"/>
        <w:ind w:left="1693"/>
        <w:rPr>
          <w:sz w:val="20"/>
        </w:rPr>
      </w:pPr>
      <w:r>
        <w:rPr>
          <w:b/>
          <w:sz w:val="20"/>
          <w:u w:val="single"/>
        </w:rPr>
        <w:t>2.2.13 (“RETIRADA DE LETRA DE AÇO ESCOVADO EXISTENTE DA FACHADA” e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“LETRA</w:t>
      </w:r>
      <w:r>
        <w:rPr>
          <w:b/>
          <w:spacing w:val="48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49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AÇO</w:t>
      </w:r>
      <w:r>
        <w:rPr>
          <w:b/>
          <w:spacing w:val="49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ÍNOX</w:t>
      </w:r>
      <w:r>
        <w:rPr>
          <w:b/>
          <w:spacing w:val="49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ESCOVADO</w:t>
      </w:r>
      <w:r>
        <w:rPr>
          <w:b/>
          <w:spacing w:val="49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/</w:t>
      </w:r>
      <w:r>
        <w:rPr>
          <w:b/>
          <w:spacing w:val="49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POLIDO</w:t>
      </w:r>
      <w:r>
        <w:rPr>
          <w:b/>
          <w:spacing w:val="49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45X45</w:t>
      </w:r>
      <w:r>
        <w:rPr>
          <w:b/>
          <w:spacing w:val="48"/>
          <w:w w:val="150"/>
          <w:sz w:val="20"/>
          <w:u w:val="single"/>
        </w:rPr>
        <w:t xml:space="preserve"> </w:t>
      </w:r>
      <w:r>
        <w:rPr>
          <w:b/>
          <w:sz w:val="20"/>
          <w:u w:val="single"/>
        </w:rPr>
        <w:t>INSTALADO”)</w:t>
      </w:r>
      <w:r>
        <w:rPr>
          <w:b/>
          <w:spacing w:val="49"/>
          <w:w w:val="150"/>
          <w:sz w:val="20"/>
        </w:rPr>
        <w:t xml:space="preserve"> </w:t>
      </w:r>
      <w:r>
        <w:rPr>
          <w:spacing w:val="-5"/>
          <w:sz w:val="20"/>
        </w:rPr>
        <w:t>são</w:t>
      </w:r>
    </w:p>
    <w:p w:rsidR="005C4773" w:rsidRDefault="00970D1F">
      <w:pPr>
        <w:pStyle w:val="Corpodetexto"/>
        <w:spacing w:before="5" w:line="360" w:lineRule="auto"/>
        <w:ind w:left="1693" w:right="325"/>
        <w:jc w:val="both"/>
      </w:pPr>
      <w:r>
        <w:t>plenamente razoáveis pelo simples fato de que a quantidade real necessária de letras especificadas no projeto é um total de 39 (trinta e nove) unidades para compor a expressão “FÓRUM AUTRAN NUNES EDIFÍCIO MANOEL ARÍZIO DE CASTRO”, excluindo os acentos gráf</w:t>
      </w:r>
      <w:r>
        <w:t xml:space="preserve">icos. Trata-se de uma omissão de projeto, especificamente do </w:t>
      </w:r>
      <w:r>
        <w:rPr>
          <w:spacing w:val="-2"/>
        </w:rPr>
        <w:t>orçamento.</w:t>
      </w:r>
    </w:p>
    <w:p w:rsidR="005C4773" w:rsidRDefault="005C4773">
      <w:pPr>
        <w:pStyle w:val="Corpodetexto"/>
        <w:spacing w:before="9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6"/>
        </w:tabs>
        <w:ind w:left="1686" w:right="0" w:hanging="785"/>
        <w:rPr>
          <w:b/>
          <w:sz w:val="20"/>
        </w:rPr>
      </w:pP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item</w:t>
      </w:r>
      <w:r>
        <w:rPr>
          <w:spacing w:val="1"/>
          <w:sz w:val="20"/>
        </w:rPr>
        <w:t xml:space="preserve"> </w:t>
      </w:r>
      <w:r>
        <w:rPr>
          <w:sz w:val="20"/>
        </w:rPr>
        <w:t>novo</w:t>
      </w:r>
      <w:r>
        <w:rPr>
          <w:spacing w:val="4"/>
          <w:sz w:val="20"/>
        </w:rPr>
        <w:t xml:space="preserve"> </w:t>
      </w:r>
      <w:r>
        <w:rPr>
          <w:sz w:val="20"/>
        </w:rPr>
        <w:t>proposto</w:t>
      </w:r>
      <w:r>
        <w:rPr>
          <w:spacing w:val="4"/>
          <w:sz w:val="20"/>
        </w:rPr>
        <w:t xml:space="preserve"> </w:t>
      </w:r>
      <w:r>
        <w:rPr>
          <w:b/>
          <w:sz w:val="20"/>
          <w:u w:val="single"/>
        </w:rPr>
        <w:t>4.4.11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–</w:t>
      </w:r>
      <w:r>
        <w:rPr>
          <w:b/>
          <w:spacing w:val="4"/>
          <w:sz w:val="20"/>
          <w:u w:val="single"/>
        </w:rPr>
        <w:t xml:space="preserve"> </w:t>
      </w:r>
      <w:r>
        <w:rPr>
          <w:b/>
          <w:sz w:val="20"/>
          <w:u w:val="single"/>
        </w:rPr>
        <w:t>CANTONEIRA</w:t>
      </w:r>
      <w:r>
        <w:rPr>
          <w:b/>
          <w:spacing w:val="4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ALUMÍNIO</w:t>
      </w:r>
      <w:r>
        <w:rPr>
          <w:b/>
          <w:spacing w:val="5"/>
          <w:sz w:val="20"/>
          <w:u w:val="single"/>
        </w:rPr>
        <w:t xml:space="preserve"> </w:t>
      </w:r>
      <w:r>
        <w:rPr>
          <w:b/>
          <w:sz w:val="20"/>
          <w:u w:val="single"/>
        </w:rPr>
        <w:t>PARA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AZULEJOS</w:t>
      </w:r>
    </w:p>
    <w:p w:rsidR="005C4773" w:rsidRDefault="00970D1F">
      <w:pPr>
        <w:spacing w:before="114" w:line="362" w:lineRule="auto"/>
        <w:ind w:left="1693" w:right="325"/>
        <w:jc w:val="both"/>
        <w:rPr>
          <w:sz w:val="20"/>
        </w:rPr>
      </w:pPr>
      <w:r>
        <w:rPr>
          <w:b/>
          <w:sz w:val="20"/>
          <w:u w:val="single"/>
        </w:rPr>
        <w:t>(Fonte SEINFRA 27.1, Código C0674, unidade “M”)</w:t>
      </w:r>
      <w:r>
        <w:rPr>
          <w:b/>
          <w:sz w:val="20"/>
        </w:rPr>
        <w:t xml:space="preserve"> </w:t>
      </w:r>
      <w:r>
        <w:rPr>
          <w:sz w:val="20"/>
        </w:rPr>
        <w:t>consiste na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 xml:space="preserve">omissão </w:t>
      </w:r>
      <w:r>
        <w:rPr>
          <w:sz w:val="20"/>
        </w:rPr>
        <w:t>do projeto básico em não incluir este importante elemento nos acabamentos dos cantos de revestimentos cerâmicos.</w:t>
      </w:r>
    </w:p>
    <w:p w:rsidR="005C4773" w:rsidRDefault="005C4773">
      <w:pPr>
        <w:spacing w:line="362" w:lineRule="auto"/>
        <w:jc w:val="both"/>
        <w:rPr>
          <w:sz w:val="20"/>
        </w:rPr>
        <w:sectPr w:rsidR="005C4773">
          <w:pgSz w:w="11900" w:h="16840"/>
          <w:pgMar w:top="1220" w:right="1080" w:bottom="1680" w:left="800" w:header="0" w:footer="1482" w:gutter="0"/>
          <w:cols w:space="720"/>
        </w:sectPr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before="80" w:line="360" w:lineRule="auto"/>
        <w:ind w:right="328" w:hanging="1224"/>
        <w:jc w:val="both"/>
        <w:rPr>
          <w:sz w:val="20"/>
        </w:rPr>
      </w:pPr>
      <w:r>
        <w:rPr>
          <w:sz w:val="20"/>
        </w:rPr>
        <w:lastRenderedPageBreak/>
        <w:t xml:space="preserve">A memória de cálculo apresentada requere 246,93m como a quantidade deste item a ser acrescido, entretanto, após conferência </w:t>
      </w:r>
      <w:r>
        <w:rPr>
          <w:i/>
          <w:sz w:val="20"/>
        </w:rPr>
        <w:t>in loco</w:t>
      </w:r>
      <w:r>
        <w:rPr>
          <w:sz w:val="20"/>
        </w:rPr>
        <w:t>, esta fiscalização chegou a outro valor, conforme abaixo:</w:t>
      </w:r>
    </w:p>
    <w:p w:rsidR="005C4773" w:rsidRDefault="005C4773">
      <w:pPr>
        <w:pStyle w:val="Corpodetexto"/>
        <w:spacing w:before="7"/>
      </w:pPr>
    </w:p>
    <w:p w:rsidR="005C4773" w:rsidRDefault="00970D1F">
      <w:pPr>
        <w:pStyle w:val="Ttulo2"/>
        <w:spacing w:line="276" w:lineRule="auto"/>
        <w:ind w:left="1695" w:hanging="240"/>
      </w:pPr>
      <w:r>
        <w:t>Tabela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Memória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cálculo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quantidade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novas</w:t>
      </w:r>
      <w:r>
        <w:rPr>
          <w:spacing w:val="-4"/>
        </w:rPr>
        <w:t xml:space="preserve"> </w:t>
      </w:r>
      <w:r>
        <w:t>cantoneiras necessárias ao acabamento dos novos revestimentos cerâmicos.</w:t>
      </w:r>
    </w:p>
    <w:p w:rsidR="005C4773" w:rsidRDefault="00970D1F">
      <w:pPr>
        <w:pStyle w:val="Corpodetexto"/>
        <w:spacing w:before="4"/>
        <w:rPr>
          <w:b/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154661</wp:posOffset>
            </wp:positionV>
            <wp:extent cx="5547557" cy="143084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557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773" w:rsidRDefault="005C4773">
      <w:pPr>
        <w:pStyle w:val="Corpodetexto"/>
        <w:spacing w:before="142"/>
        <w:rPr>
          <w:b/>
        </w:rPr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20"/>
          <w:tab w:val="left" w:pos="2125"/>
        </w:tabs>
        <w:spacing w:line="357" w:lineRule="auto"/>
        <w:ind w:hanging="1225"/>
        <w:jc w:val="both"/>
        <w:rPr>
          <w:sz w:val="20"/>
        </w:rPr>
      </w:pPr>
      <w:r>
        <w:rPr>
          <w:sz w:val="20"/>
        </w:rPr>
        <w:t>O preço unitário proposto para ser adotado neste item será o</w:t>
      </w:r>
      <w:r>
        <w:rPr>
          <w:sz w:val="20"/>
        </w:rPr>
        <w:t xml:space="preserve"> C0674 SEINFRA 27.1 (fonte oficial da época da proposta vencedora), com valor de R$ 22,45. Aplicando o BDI de 25,98% e o desconto de 5,51% da Tabela 1, obtemos o valor a ser adotado pelo aditivo de </w:t>
      </w:r>
      <w:r>
        <w:rPr>
          <w:b/>
          <w:sz w:val="20"/>
        </w:rPr>
        <w:t>R$ 26,72</w:t>
      </w:r>
      <w:r>
        <w:rPr>
          <w:sz w:val="20"/>
        </w:rPr>
        <w:t>.</w:t>
      </w:r>
    </w:p>
    <w:p w:rsidR="005C4773" w:rsidRDefault="005C4773">
      <w:pPr>
        <w:pStyle w:val="Corpodetexto"/>
        <w:spacing w:before="20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6"/>
          <w:tab w:val="left" w:pos="1693"/>
        </w:tabs>
        <w:spacing w:line="357" w:lineRule="auto"/>
        <w:ind w:left="1693" w:hanging="792"/>
        <w:rPr>
          <w:sz w:val="20"/>
        </w:rPr>
      </w:pPr>
      <w:r>
        <w:rPr>
          <w:sz w:val="20"/>
        </w:rPr>
        <w:t xml:space="preserve">Os novos itens propostos </w:t>
      </w:r>
      <w:r>
        <w:rPr>
          <w:b/>
          <w:sz w:val="20"/>
        </w:rPr>
        <w:t>4.4.12 e 4.4.13</w:t>
      </w:r>
      <w:r>
        <w:rPr>
          <w:sz w:val="20"/>
        </w:rPr>
        <w:t>, respe</w:t>
      </w:r>
      <w:r>
        <w:rPr>
          <w:sz w:val="20"/>
        </w:rPr>
        <w:t xml:space="preserve">ctivamente, </w:t>
      </w:r>
      <w:r>
        <w:rPr>
          <w:b/>
          <w:sz w:val="20"/>
          <w:u w:val="single"/>
        </w:rPr>
        <w:t>“DRENO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PVC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D=100MM”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e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“TUBO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PVC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BRANCO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P/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ESGOTO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D=100MM</w:t>
      </w:r>
      <w:r>
        <w:rPr>
          <w:b/>
          <w:spacing w:val="40"/>
          <w:sz w:val="20"/>
          <w:u w:val="single"/>
        </w:rPr>
        <w:t xml:space="preserve"> </w:t>
      </w:r>
      <w:r>
        <w:rPr>
          <w:b/>
          <w:sz w:val="20"/>
          <w:u w:val="single"/>
        </w:rPr>
        <w:t>(4’)</w:t>
      </w:r>
      <w:r>
        <w:rPr>
          <w:sz w:val="20"/>
        </w:rPr>
        <w:t>”,</w:t>
      </w:r>
      <w:r>
        <w:rPr>
          <w:spacing w:val="40"/>
          <w:sz w:val="20"/>
        </w:rPr>
        <w:t xml:space="preserve"> </w:t>
      </w:r>
      <w:r>
        <w:rPr>
          <w:sz w:val="20"/>
        </w:rPr>
        <w:t>se</w:t>
      </w:r>
    </w:p>
    <w:p w:rsidR="005C4773" w:rsidRDefault="00970D1F">
      <w:pPr>
        <w:pStyle w:val="Corpodetexto"/>
        <w:spacing w:before="9" w:line="360" w:lineRule="auto"/>
        <w:ind w:left="1693" w:right="328"/>
        <w:jc w:val="both"/>
      </w:pPr>
      <w:r>
        <w:t>referem, segundo a Contratada (doc. 3), ao sistema de drenagem pluvial da nova calha do hall de entrada no térreo. Ela solicita em sua proposta 34m para o item 4.4.12 e 50m p</w:t>
      </w:r>
      <w:r>
        <w:t xml:space="preserve">ara o 4.4.13 sem apresentar as peças gráficas e memórias de cálculo das duas </w:t>
      </w:r>
      <w:r>
        <w:rPr>
          <w:spacing w:val="-2"/>
        </w:rPr>
        <w:t>quantidades.</w:t>
      </w:r>
    </w:p>
    <w:p w:rsidR="005C4773" w:rsidRDefault="005C4773">
      <w:pPr>
        <w:pStyle w:val="Corpodetexto"/>
        <w:spacing w:before="13"/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line="360" w:lineRule="auto"/>
        <w:ind w:hanging="1224"/>
        <w:jc w:val="both"/>
        <w:rPr>
          <w:sz w:val="20"/>
        </w:rPr>
      </w:pP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Fiscalização,</w:t>
      </w:r>
      <w:r>
        <w:rPr>
          <w:spacing w:val="-3"/>
          <w:sz w:val="20"/>
        </w:rPr>
        <w:t xml:space="preserve"> </w:t>
      </w:r>
      <w:r>
        <w:rPr>
          <w:sz w:val="20"/>
        </w:rPr>
        <w:t>verificou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loco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nova</w:t>
      </w:r>
      <w:r>
        <w:rPr>
          <w:spacing w:val="-3"/>
          <w:sz w:val="20"/>
        </w:rPr>
        <w:t xml:space="preserve"> </w:t>
      </w:r>
      <w:r>
        <w:rPr>
          <w:sz w:val="20"/>
        </w:rPr>
        <w:t>rede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drenagem</w:t>
      </w:r>
      <w:r>
        <w:rPr>
          <w:spacing w:val="-1"/>
          <w:sz w:val="20"/>
        </w:rPr>
        <w:t xml:space="preserve"> </w:t>
      </w:r>
      <w:r>
        <w:rPr>
          <w:sz w:val="20"/>
        </w:rPr>
        <w:t>da aludida</w:t>
      </w:r>
      <w:r>
        <w:rPr>
          <w:spacing w:val="-4"/>
          <w:sz w:val="20"/>
        </w:rPr>
        <w:t xml:space="preserve"> </w:t>
      </w:r>
      <w:r>
        <w:rPr>
          <w:sz w:val="20"/>
        </w:rPr>
        <w:t>calha</w:t>
      </w:r>
      <w:r>
        <w:rPr>
          <w:spacing w:val="-4"/>
          <w:sz w:val="20"/>
        </w:rPr>
        <w:t xml:space="preserve"> </w:t>
      </w:r>
      <w:r>
        <w:rPr>
          <w:sz w:val="20"/>
        </w:rPr>
        <w:t>e,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apoio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peças</w:t>
      </w:r>
      <w:r>
        <w:rPr>
          <w:spacing w:val="-4"/>
          <w:sz w:val="20"/>
        </w:rPr>
        <w:t xml:space="preserve"> </w:t>
      </w:r>
      <w:r>
        <w:rPr>
          <w:sz w:val="20"/>
        </w:rPr>
        <w:t>gráficas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construção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do prédio, levantou apenas a quantidade de </w:t>
      </w:r>
      <w:r>
        <w:rPr>
          <w:b/>
          <w:sz w:val="20"/>
        </w:rPr>
        <w:t xml:space="preserve">58,6 metros </w:t>
      </w:r>
      <w:r>
        <w:rPr>
          <w:sz w:val="20"/>
        </w:rPr>
        <w:t>de drenos pluviais, conforme fotos abaixo, excluindo 4.4.13 do doc. 3.</w:t>
      </w:r>
    </w:p>
    <w:p w:rsidR="005C4773" w:rsidRDefault="005C4773">
      <w:pPr>
        <w:spacing w:line="360" w:lineRule="auto"/>
        <w:jc w:val="both"/>
        <w:rPr>
          <w:sz w:val="20"/>
        </w:rPr>
        <w:sectPr w:rsidR="005C4773">
          <w:pgSz w:w="11900" w:h="16840"/>
          <w:pgMar w:top="1220" w:right="1080" w:bottom="1680" w:left="800" w:header="0" w:footer="1482" w:gutter="0"/>
          <w:cols w:space="720"/>
        </w:sectPr>
      </w:pPr>
    </w:p>
    <w:p w:rsidR="005C4773" w:rsidRDefault="00970D1F">
      <w:pPr>
        <w:pStyle w:val="Corpodetexto"/>
        <w:ind w:left="901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647844" cy="31718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844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73" w:rsidRDefault="005C4773">
      <w:pPr>
        <w:pStyle w:val="Corpodetexto"/>
      </w:pPr>
    </w:p>
    <w:p w:rsidR="005C4773" w:rsidRDefault="005C4773">
      <w:pPr>
        <w:pStyle w:val="Corpodetexto"/>
        <w:spacing w:before="174"/>
      </w:pPr>
    </w:p>
    <w:p w:rsidR="005C4773" w:rsidRDefault="00970D1F">
      <w:pPr>
        <w:pStyle w:val="Ttulo2"/>
        <w:spacing w:before="1" w:line="360" w:lineRule="auto"/>
        <w:ind w:right="327"/>
        <w:jc w:val="center"/>
      </w:pPr>
      <w:r>
        <w:t>Foto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Nova</w:t>
      </w:r>
      <w:r>
        <w:rPr>
          <w:spacing w:val="-3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coleta</w:t>
      </w:r>
      <w:r>
        <w:rPr>
          <w:spacing w:val="-3"/>
        </w:rPr>
        <w:t xml:space="preserve"> </w:t>
      </w:r>
      <w:r>
        <w:t>pluvial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100mm</w:t>
      </w:r>
      <w:r>
        <w:rPr>
          <w:spacing w:val="-3"/>
        </w:rPr>
        <w:t xml:space="preserve"> </w:t>
      </w:r>
      <w:r>
        <w:t>localizada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região</w:t>
      </w:r>
      <w:r>
        <w:rPr>
          <w:spacing w:val="-3"/>
        </w:rPr>
        <w:t xml:space="preserve"> </w:t>
      </w:r>
      <w:r>
        <w:t>oeste do prédio, sob o teto do subsolo. No detalhe, 9 (nove) pontos de coleta drenados, 2 joelhos e 8 tês D=100mm.</w:t>
      </w:r>
    </w:p>
    <w:p w:rsidR="005C4773" w:rsidRDefault="005C4773">
      <w:pPr>
        <w:spacing w:line="360" w:lineRule="auto"/>
        <w:jc w:val="center"/>
        <w:sectPr w:rsidR="005C4773">
          <w:pgSz w:w="11900" w:h="16840"/>
          <w:pgMar w:top="1300" w:right="1080" w:bottom="1680" w:left="800" w:header="0" w:footer="1482" w:gutter="0"/>
          <w:cols w:space="720"/>
        </w:sectPr>
      </w:pPr>
    </w:p>
    <w:p w:rsidR="005C4773" w:rsidRDefault="00970D1F">
      <w:pPr>
        <w:pStyle w:val="Corpodetexto"/>
        <w:ind w:left="3090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2828446" cy="50292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44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73" w:rsidRDefault="005C4773">
      <w:pPr>
        <w:pStyle w:val="Corpodetexto"/>
        <w:spacing w:before="44"/>
        <w:rPr>
          <w:b/>
        </w:rPr>
      </w:pPr>
    </w:p>
    <w:p w:rsidR="005C4773" w:rsidRDefault="00970D1F">
      <w:pPr>
        <w:spacing w:line="360" w:lineRule="auto"/>
        <w:ind w:left="900" w:right="326"/>
        <w:jc w:val="center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Detalhe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uma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três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sub-redes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100mm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coleta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situadas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no subsolo, entre vigas protendidas, a leste da edificação, composta por tubos, joelhos e tês que direcionam os deflúvios ao coletor pluvial </w:t>
      </w:r>
      <w:r>
        <w:rPr>
          <w:b/>
          <w:spacing w:val="-2"/>
          <w:sz w:val="20"/>
        </w:rPr>
        <w:t>existente.</w:t>
      </w: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spacing w:before="93"/>
        <w:rPr>
          <w:b/>
        </w:rPr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14"/>
          <w:tab w:val="left" w:pos="2125"/>
        </w:tabs>
        <w:spacing w:line="360" w:lineRule="auto"/>
        <w:ind w:hanging="1224"/>
        <w:jc w:val="both"/>
        <w:rPr>
          <w:sz w:val="20"/>
        </w:rPr>
      </w:pPr>
      <w:r>
        <w:rPr>
          <w:sz w:val="20"/>
        </w:rPr>
        <w:t>Esta fiscalização observou também a ausência de previsão de custeio das conexões de PVC 100mm (joelhos</w:t>
      </w:r>
      <w:r>
        <w:rPr>
          <w:sz w:val="20"/>
        </w:rPr>
        <w:t xml:space="preserve"> e tês), tanto no projeto como na proposta de aditivo. Assim aproveitamos esta oportunidade para incluir os </w:t>
      </w:r>
      <w:r>
        <w:rPr>
          <w:b/>
          <w:sz w:val="20"/>
        </w:rPr>
        <w:t xml:space="preserve">itens 4.4.14 e 4.4.15 </w:t>
      </w:r>
      <w:r>
        <w:rPr>
          <w:sz w:val="20"/>
        </w:rPr>
        <w:t xml:space="preserve">na versão revisada da planilha deste aditivo (doc. 5), ambos com preços unitários SEINFRA da época da proposta e com desconto </w:t>
      </w:r>
      <w:r>
        <w:rPr>
          <w:sz w:val="20"/>
        </w:rPr>
        <w:t>de 5,51% da proposta vencedora. Segue a memória de cálculo das quantidades destas tubulações e conexões:</w:t>
      </w:r>
    </w:p>
    <w:p w:rsidR="005C4773" w:rsidRDefault="005C4773">
      <w:pPr>
        <w:spacing w:line="360" w:lineRule="auto"/>
        <w:jc w:val="both"/>
        <w:rPr>
          <w:sz w:val="20"/>
        </w:rPr>
        <w:sectPr w:rsidR="005C4773">
          <w:pgSz w:w="11900" w:h="16840"/>
          <w:pgMar w:top="1300" w:right="1080" w:bottom="1680" w:left="800" w:header="0" w:footer="1482" w:gutter="0"/>
          <w:cols w:space="720"/>
        </w:sectPr>
      </w:pPr>
    </w:p>
    <w:p w:rsidR="005C4773" w:rsidRDefault="00970D1F">
      <w:pPr>
        <w:pStyle w:val="Ttulo2"/>
        <w:spacing w:before="75"/>
        <w:ind w:left="1695" w:hanging="780"/>
      </w:pPr>
      <w:r>
        <w:lastRenderedPageBreak/>
        <w:t>Tabela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Memória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cálculo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quantidades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tubos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conexões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nova rede de drenagem pluvial das novas calhas do hall de entrad</w:t>
      </w:r>
      <w:r>
        <w:t>a</w:t>
      </w:r>
    </w:p>
    <w:p w:rsidR="005C4773" w:rsidRDefault="005C4773">
      <w:pPr>
        <w:pStyle w:val="Corpodetexto"/>
        <w:rPr>
          <w:b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3809"/>
        <w:gridCol w:w="1951"/>
      </w:tblGrid>
      <w:tr w:rsidR="005C4773">
        <w:trPr>
          <w:trHeight w:val="229"/>
        </w:trPr>
        <w:tc>
          <w:tcPr>
            <w:tcW w:w="2995" w:type="dxa"/>
            <w:shd w:val="clear" w:color="auto" w:fill="9CC2E5"/>
          </w:tcPr>
          <w:p w:rsidR="005C4773" w:rsidRDefault="00970D1F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rede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drenagem</w:t>
            </w:r>
          </w:p>
        </w:tc>
        <w:tc>
          <w:tcPr>
            <w:tcW w:w="3809" w:type="dxa"/>
            <w:shd w:val="clear" w:color="auto" w:fill="9CC2E5"/>
          </w:tcPr>
          <w:p w:rsidR="005C4773" w:rsidRDefault="00970D1F">
            <w:pPr>
              <w:pStyle w:val="TableParagraph"/>
              <w:spacing w:line="210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Cálculo</w:t>
            </w:r>
          </w:p>
        </w:tc>
        <w:tc>
          <w:tcPr>
            <w:tcW w:w="1951" w:type="dxa"/>
            <w:shd w:val="clear" w:color="auto" w:fill="9CC2E5"/>
          </w:tcPr>
          <w:p w:rsidR="005C4773" w:rsidRDefault="00970D1F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Quant.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5C4773">
        <w:trPr>
          <w:trHeight w:val="690"/>
        </w:trPr>
        <w:tc>
          <w:tcPr>
            <w:tcW w:w="2995" w:type="dxa"/>
          </w:tcPr>
          <w:p w:rsidR="005C4773" w:rsidRDefault="00970D1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Tubos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(drenos)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100mm</w:t>
            </w:r>
          </w:p>
        </w:tc>
        <w:tc>
          <w:tcPr>
            <w:tcW w:w="3809" w:type="dxa"/>
          </w:tcPr>
          <w:p w:rsidR="005C4773" w:rsidRDefault="00970D1F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leste: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7,40)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34,20m</w:t>
            </w:r>
          </w:p>
          <w:p w:rsidR="005C4773" w:rsidRDefault="00970D1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oeste: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24,40m</w:t>
            </w:r>
          </w:p>
        </w:tc>
        <w:tc>
          <w:tcPr>
            <w:tcW w:w="1951" w:type="dxa"/>
          </w:tcPr>
          <w:p w:rsidR="005C4773" w:rsidRDefault="00970D1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58,60m</w:t>
            </w:r>
          </w:p>
        </w:tc>
      </w:tr>
      <w:tr w:rsidR="005C4773">
        <w:trPr>
          <w:trHeight w:val="690"/>
        </w:trPr>
        <w:tc>
          <w:tcPr>
            <w:tcW w:w="2995" w:type="dxa"/>
          </w:tcPr>
          <w:p w:rsidR="005C4773" w:rsidRDefault="00970D1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Joelhos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100mm</w:t>
            </w:r>
          </w:p>
        </w:tc>
        <w:tc>
          <w:tcPr>
            <w:tcW w:w="3809" w:type="dxa"/>
          </w:tcPr>
          <w:p w:rsidR="005C4773" w:rsidRDefault="00970D1F">
            <w:pPr>
              <w:pStyle w:val="TableParagraph"/>
              <w:ind w:left="107" w:right="79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leste: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unidades A oeste: 2 unidades</w:t>
            </w:r>
          </w:p>
        </w:tc>
        <w:tc>
          <w:tcPr>
            <w:tcW w:w="1951" w:type="dxa"/>
          </w:tcPr>
          <w:p w:rsidR="005C4773" w:rsidRDefault="00970D1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pacing w:val="-6"/>
                <w:sz w:val="20"/>
              </w:rPr>
              <w:t>11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unidades</w:t>
            </w:r>
          </w:p>
        </w:tc>
      </w:tr>
      <w:tr w:rsidR="005C4773">
        <w:trPr>
          <w:trHeight w:val="688"/>
        </w:trPr>
        <w:tc>
          <w:tcPr>
            <w:tcW w:w="2995" w:type="dxa"/>
          </w:tcPr>
          <w:p w:rsidR="005C4773" w:rsidRDefault="00970D1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Tês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100mm</w:t>
            </w:r>
          </w:p>
        </w:tc>
        <w:tc>
          <w:tcPr>
            <w:tcW w:w="3809" w:type="dxa"/>
          </w:tcPr>
          <w:p w:rsidR="005C4773" w:rsidRDefault="00970D1F">
            <w:pPr>
              <w:pStyle w:val="TableParagraph"/>
              <w:ind w:left="107" w:right="79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leste: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unidades A oeste: 8 unidades</w:t>
            </w:r>
          </w:p>
        </w:tc>
        <w:tc>
          <w:tcPr>
            <w:tcW w:w="1951" w:type="dxa"/>
          </w:tcPr>
          <w:p w:rsidR="005C4773" w:rsidRDefault="00970D1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unidades</w:t>
            </w:r>
          </w:p>
        </w:tc>
      </w:tr>
    </w:tbl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spacing w:before="129"/>
        <w:rPr>
          <w:b/>
        </w:rPr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3"/>
        </w:tabs>
        <w:ind w:left="1683" w:right="0" w:hanging="782"/>
        <w:jc w:val="both"/>
        <w:rPr>
          <w:b/>
          <w:sz w:val="20"/>
        </w:rPr>
      </w:pPr>
      <w:r>
        <w:rPr>
          <w:sz w:val="20"/>
        </w:rPr>
        <w:t>O</w:t>
      </w:r>
      <w:r>
        <w:rPr>
          <w:spacing w:val="32"/>
          <w:sz w:val="20"/>
        </w:rPr>
        <w:t xml:space="preserve"> </w:t>
      </w:r>
      <w:r>
        <w:rPr>
          <w:sz w:val="20"/>
        </w:rPr>
        <w:t>item</w:t>
      </w:r>
      <w:r>
        <w:rPr>
          <w:spacing w:val="32"/>
          <w:sz w:val="20"/>
        </w:rPr>
        <w:t xml:space="preserve"> </w:t>
      </w:r>
      <w:r>
        <w:rPr>
          <w:b/>
          <w:sz w:val="20"/>
          <w:u w:val="single"/>
        </w:rPr>
        <w:t>4.4.13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z w:val="20"/>
          <w:u w:val="single"/>
        </w:rPr>
        <w:t>-</w:t>
      </w:r>
      <w:r>
        <w:rPr>
          <w:b/>
          <w:spacing w:val="34"/>
          <w:sz w:val="20"/>
          <w:u w:val="single"/>
        </w:rPr>
        <w:t xml:space="preserve"> </w:t>
      </w:r>
      <w:r>
        <w:rPr>
          <w:b/>
          <w:sz w:val="20"/>
          <w:u w:val="single"/>
        </w:rPr>
        <w:t>CAIXA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z w:val="20"/>
          <w:u w:val="single"/>
        </w:rPr>
        <w:t>SIFONADA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z w:val="20"/>
          <w:u w:val="single"/>
        </w:rPr>
        <w:t>PVC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z w:val="20"/>
          <w:u w:val="single"/>
        </w:rPr>
        <w:t>100</w:t>
      </w:r>
      <w:r>
        <w:rPr>
          <w:b/>
          <w:spacing w:val="34"/>
          <w:sz w:val="20"/>
          <w:u w:val="single"/>
        </w:rPr>
        <w:t xml:space="preserve"> </w:t>
      </w:r>
      <w:r>
        <w:rPr>
          <w:b/>
          <w:sz w:val="20"/>
          <w:u w:val="single"/>
        </w:rPr>
        <w:t>X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z w:val="20"/>
          <w:u w:val="single"/>
        </w:rPr>
        <w:t>100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z w:val="20"/>
          <w:u w:val="single"/>
        </w:rPr>
        <w:t>X</w:t>
      </w:r>
      <w:r>
        <w:rPr>
          <w:b/>
          <w:spacing w:val="34"/>
          <w:sz w:val="20"/>
          <w:u w:val="single"/>
        </w:rPr>
        <w:t xml:space="preserve"> </w:t>
      </w:r>
      <w:r>
        <w:rPr>
          <w:b/>
          <w:sz w:val="20"/>
          <w:u w:val="single"/>
        </w:rPr>
        <w:t>50MM,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ACABAMENTO</w:t>
      </w:r>
    </w:p>
    <w:p w:rsidR="005C4773" w:rsidRDefault="00970D1F">
      <w:pPr>
        <w:pStyle w:val="Corpodetexto"/>
        <w:spacing w:before="114" w:line="360" w:lineRule="auto"/>
        <w:ind w:left="1693" w:right="325"/>
        <w:jc w:val="both"/>
      </w:pPr>
      <w:r>
        <w:rPr>
          <w:b/>
          <w:u w:val="single"/>
        </w:rPr>
        <w:t>INOX (GRELHA OU TAMPA CEGA),</w:t>
      </w:r>
      <w:r>
        <w:rPr>
          <w:b/>
        </w:rPr>
        <w:t xml:space="preserve"> </w:t>
      </w:r>
      <w:r>
        <w:t xml:space="preserve">proposto pela Contratada, contorna corretamente a </w:t>
      </w:r>
      <w:r>
        <w:rPr>
          <w:i/>
        </w:rPr>
        <w:t xml:space="preserve">omissão de projeto </w:t>
      </w:r>
      <w:r>
        <w:t>quanto à demanda por novos ralos que as reformas do hall de entrada e do piso da cobertura causariam. Como quase a totalidade de contrapisos dessas duas</w:t>
      </w:r>
      <w:r>
        <w:rPr>
          <w:spacing w:val="40"/>
        </w:rPr>
        <w:t xml:space="preserve"> </w:t>
      </w:r>
      <w:r>
        <w:t>áreas foram demolidas e reconstruídas com novas inclinações, 16 (dezesseis) novos ralos se fizeram nece</w:t>
      </w:r>
      <w:r>
        <w:t>ssários.</w:t>
      </w:r>
    </w:p>
    <w:p w:rsidR="005C4773" w:rsidRDefault="005C4773">
      <w:pPr>
        <w:pStyle w:val="Corpodetexto"/>
        <w:spacing w:before="17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3"/>
          <w:tab w:val="left" w:pos="1693"/>
        </w:tabs>
        <w:spacing w:line="360" w:lineRule="auto"/>
        <w:ind w:left="1693" w:hanging="792"/>
        <w:jc w:val="both"/>
        <w:rPr>
          <w:sz w:val="20"/>
        </w:rPr>
      </w:pPr>
      <w:r>
        <w:rPr>
          <w:sz w:val="20"/>
        </w:rPr>
        <w:t xml:space="preserve">O pedido de custeio do item 4.4.15 proposto no doc. 3 </w:t>
      </w:r>
      <w:r>
        <w:rPr>
          <w:b/>
          <w:sz w:val="20"/>
          <w:u w:val="single"/>
        </w:rPr>
        <w:t>(GRANITEIRO/MARMORISTA)</w:t>
      </w:r>
      <w:r>
        <w:rPr>
          <w:sz w:val="20"/>
        </w:rPr>
        <w:t>, embora justificado, carece de evidências que demonstrem a adoção os coeficientes de produtividade para a execução do metro quadrado de grelha de granito. De fato, serã</w:t>
      </w:r>
      <w:r>
        <w:rPr>
          <w:sz w:val="20"/>
        </w:rPr>
        <w:t>o demandados cortes a serem feitos com serra elétrica em peças existentes, mas a apropriação dos insumos deste serviço não foi suficientemente explicada e, por isso, excluída por esta fiscalização em sua planilha contraproposta (doc. 5).</w:t>
      </w:r>
    </w:p>
    <w:p w:rsidR="005C4773" w:rsidRDefault="005C4773">
      <w:pPr>
        <w:pStyle w:val="Corpodetexto"/>
        <w:spacing w:before="14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2"/>
          <w:tab w:val="left" w:pos="1693"/>
        </w:tabs>
        <w:spacing w:line="360" w:lineRule="auto"/>
        <w:ind w:left="1693" w:hanging="793"/>
        <w:jc w:val="both"/>
        <w:rPr>
          <w:sz w:val="20"/>
        </w:rPr>
      </w:pPr>
      <w:r>
        <w:rPr>
          <w:sz w:val="20"/>
        </w:rPr>
        <w:t>Após a reconstruç</w:t>
      </w:r>
      <w:r>
        <w:rPr>
          <w:sz w:val="20"/>
        </w:rPr>
        <w:t xml:space="preserve">ão do piso de granito do hall de entrada, esta Fiscalização percebeu grande </w:t>
      </w:r>
      <w:r>
        <w:rPr>
          <w:b/>
          <w:sz w:val="20"/>
        </w:rPr>
        <w:t>dissonância estética entre as peças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de granito novas e as antigas</w:t>
      </w:r>
      <w:r>
        <w:rPr>
          <w:sz w:val="20"/>
        </w:rPr>
        <w:t>, situação inevitável na última fiada superior das paredes</w:t>
      </w:r>
      <w:r>
        <w:rPr>
          <w:spacing w:val="18"/>
          <w:sz w:val="20"/>
        </w:rPr>
        <w:t xml:space="preserve"> </w:t>
      </w:r>
      <w:r>
        <w:rPr>
          <w:sz w:val="20"/>
        </w:rPr>
        <w:t>da doca, rampa e jardineira da fachada</w:t>
      </w:r>
      <w:r>
        <w:rPr>
          <w:spacing w:val="18"/>
          <w:sz w:val="20"/>
        </w:rPr>
        <w:t xml:space="preserve"> </w:t>
      </w:r>
      <w:r>
        <w:rPr>
          <w:sz w:val="20"/>
        </w:rPr>
        <w:t>norte e das pared</w:t>
      </w:r>
      <w:r>
        <w:rPr>
          <w:sz w:val="20"/>
        </w:rPr>
        <w:t>es da rampa e jardineira da fachada leste (foto 3 e 4).</w:t>
      </w:r>
    </w:p>
    <w:p w:rsidR="005C4773" w:rsidRDefault="005C4773">
      <w:pPr>
        <w:spacing w:line="360" w:lineRule="auto"/>
        <w:jc w:val="both"/>
        <w:rPr>
          <w:sz w:val="20"/>
        </w:rPr>
        <w:sectPr w:rsidR="005C4773">
          <w:pgSz w:w="11900" w:h="16840"/>
          <w:pgMar w:top="1220" w:right="1080" w:bottom="1680" w:left="800" w:header="0" w:footer="1482" w:gutter="0"/>
          <w:cols w:space="720"/>
        </w:sectPr>
      </w:pPr>
    </w:p>
    <w:p w:rsidR="005C4773" w:rsidRDefault="00970D1F">
      <w:pPr>
        <w:pStyle w:val="Corpodetexto"/>
        <w:ind w:left="1693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018521" cy="37719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73" w:rsidRDefault="00970D1F">
      <w:pPr>
        <w:pStyle w:val="Corpodetexto"/>
        <w:spacing w:before="189"/>
      </w:pPr>
      <w:r>
        <w:rPr>
          <w:noProof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2944367</wp:posOffset>
            </wp:positionH>
            <wp:positionV relativeFrom="paragraph">
              <wp:posOffset>279394</wp:posOffset>
            </wp:positionV>
            <wp:extent cx="2342757" cy="181203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757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773" w:rsidRDefault="005C4773">
      <w:pPr>
        <w:pStyle w:val="Corpodetexto"/>
        <w:spacing w:before="139"/>
      </w:pPr>
    </w:p>
    <w:p w:rsidR="005C4773" w:rsidRDefault="00970D1F">
      <w:pPr>
        <w:pStyle w:val="Ttulo2"/>
        <w:spacing w:line="273" w:lineRule="auto"/>
        <w:ind w:left="3255" w:right="230" w:hanging="1980"/>
      </w:pPr>
      <w:r>
        <w:t>Fotos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panorâmica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detalhe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entre pedras de granito novas e antigas.</w:t>
      </w: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spacing w:before="69"/>
        <w:rPr>
          <w:b/>
        </w:rPr>
      </w:pPr>
    </w:p>
    <w:p w:rsidR="005C4773" w:rsidRDefault="00970D1F">
      <w:pPr>
        <w:pStyle w:val="PargrafodaLista"/>
        <w:numPr>
          <w:ilvl w:val="2"/>
          <w:numId w:val="2"/>
        </w:numPr>
        <w:tabs>
          <w:tab w:val="left" w:pos="2121"/>
          <w:tab w:val="left" w:pos="2125"/>
        </w:tabs>
        <w:spacing w:line="360" w:lineRule="auto"/>
        <w:ind w:right="328" w:hanging="1224"/>
        <w:jc w:val="both"/>
        <w:rPr>
          <w:sz w:val="20"/>
        </w:rPr>
      </w:pPr>
      <w:r>
        <w:rPr>
          <w:sz w:val="20"/>
        </w:rPr>
        <w:t>Diante da constatação, tomamos a iniciativa de levantar as áreas de granito adicionais necessárias à mitigação deste desconforto estético (omissão de projeto). A imagem da planta DWG disponível apresenta as medidas principais e a seguir apresentamos a memó</w:t>
      </w:r>
      <w:r>
        <w:rPr>
          <w:sz w:val="20"/>
        </w:rPr>
        <w:t>ria do cálculo das referidas áreas.</w:t>
      </w:r>
    </w:p>
    <w:p w:rsidR="005C4773" w:rsidRDefault="005C4773">
      <w:pPr>
        <w:spacing w:line="360" w:lineRule="auto"/>
        <w:jc w:val="both"/>
        <w:rPr>
          <w:sz w:val="20"/>
        </w:rPr>
        <w:sectPr w:rsidR="005C4773">
          <w:pgSz w:w="11900" w:h="16840"/>
          <w:pgMar w:top="1300" w:right="1080" w:bottom="1680" w:left="800" w:header="0" w:footer="1482" w:gutter="0"/>
          <w:cols w:space="720"/>
        </w:sectPr>
      </w:pPr>
    </w:p>
    <w:p w:rsidR="005C4773" w:rsidRDefault="00970D1F">
      <w:pPr>
        <w:pStyle w:val="Corpodetexto"/>
        <w:ind w:left="901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591005" cy="402859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05" cy="40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73" w:rsidRDefault="005C4773">
      <w:pPr>
        <w:pStyle w:val="Corpodetexto"/>
        <w:spacing w:before="78"/>
      </w:pPr>
    </w:p>
    <w:p w:rsidR="005C4773" w:rsidRDefault="00970D1F">
      <w:pPr>
        <w:pStyle w:val="Ttulo2"/>
        <w:spacing w:line="360" w:lineRule="auto"/>
        <w:ind w:right="326"/>
        <w:jc w:val="center"/>
      </w:pPr>
      <w:r>
        <w:t>Figura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Planta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pavimento</w:t>
      </w:r>
      <w:r>
        <w:rPr>
          <w:spacing w:val="-4"/>
        </w:rPr>
        <w:t xml:space="preserve"> </w:t>
      </w:r>
      <w:r>
        <w:t>térreo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Ed.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Helder.</w:t>
      </w:r>
      <w:r>
        <w:rPr>
          <w:spacing w:val="-4"/>
        </w:rPr>
        <w:t xml:space="preserve"> </w:t>
      </w:r>
      <w:r>
        <w:t>Destaques</w:t>
      </w:r>
      <w:r>
        <w:rPr>
          <w:spacing w:val="-4"/>
        </w:rPr>
        <w:t xml:space="preserve"> </w:t>
      </w:r>
      <w:r>
        <w:t>das medidas das paredes a receberem granitos novos.</w:t>
      </w: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spacing w:before="141"/>
        <w:rPr>
          <w:b/>
        </w:rPr>
      </w:pPr>
    </w:p>
    <w:p w:rsidR="005C4773" w:rsidRDefault="00970D1F">
      <w:pPr>
        <w:spacing w:line="357" w:lineRule="auto"/>
        <w:ind w:left="900" w:right="326"/>
        <w:jc w:val="center"/>
        <w:rPr>
          <w:b/>
          <w:sz w:val="20"/>
        </w:rPr>
      </w:pPr>
      <w:r>
        <w:rPr>
          <w:b/>
          <w:sz w:val="20"/>
        </w:rPr>
        <w:t>Tabela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Memória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cálculo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áreas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granitos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acrescidas (item 4.3.1 do doc. 5).</w:t>
      </w:r>
    </w:p>
    <w:p w:rsidR="005C4773" w:rsidRDefault="005C4773">
      <w:pPr>
        <w:pStyle w:val="Corpodetexto"/>
        <w:spacing w:before="18"/>
        <w:rPr>
          <w:b/>
        </w:rPr>
      </w:pPr>
    </w:p>
    <w:tbl>
      <w:tblPr>
        <w:tblStyle w:val="TableNormal"/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1536"/>
        <w:gridCol w:w="806"/>
        <w:gridCol w:w="859"/>
        <w:gridCol w:w="859"/>
        <w:gridCol w:w="717"/>
        <w:gridCol w:w="2863"/>
      </w:tblGrid>
      <w:tr w:rsidR="005C4773">
        <w:trPr>
          <w:trHeight w:val="671"/>
        </w:trPr>
        <w:tc>
          <w:tcPr>
            <w:tcW w:w="1234" w:type="dxa"/>
            <w:shd w:val="clear" w:color="auto" w:fill="B4C6E7"/>
          </w:tcPr>
          <w:p w:rsidR="005C4773" w:rsidRDefault="005C4773">
            <w:pPr>
              <w:pStyle w:val="TableParagraph"/>
              <w:spacing w:before="57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FACHADA</w:t>
            </w:r>
          </w:p>
        </w:tc>
        <w:tc>
          <w:tcPr>
            <w:tcW w:w="1536" w:type="dxa"/>
            <w:shd w:val="clear" w:color="auto" w:fill="B4C6E7"/>
          </w:tcPr>
          <w:p w:rsidR="005C4773" w:rsidRDefault="00970D1F">
            <w:pPr>
              <w:pStyle w:val="TableParagraph"/>
              <w:spacing w:before="147"/>
              <w:ind w:left="354" w:right="209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FÓRMULA APLICADA</w:t>
            </w:r>
          </w:p>
        </w:tc>
        <w:tc>
          <w:tcPr>
            <w:tcW w:w="806" w:type="dxa"/>
            <w:shd w:val="clear" w:color="auto" w:fill="B4C6E7"/>
          </w:tcPr>
          <w:p w:rsidR="005C4773" w:rsidRDefault="005C4773">
            <w:pPr>
              <w:pStyle w:val="TableParagraph"/>
              <w:spacing w:before="57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right="11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VAR.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0"/>
                <w:sz w:val="16"/>
              </w:rPr>
              <w:t>1</w:t>
            </w:r>
          </w:p>
        </w:tc>
        <w:tc>
          <w:tcPr>
            <w:tcW w:w="859" w:type="dxa"/>
            <w:shd w:val="clear" w:color="auto" w:fill="B4C6E7"/>
          </w:tcPr>
          <w:p w:rsidR="005C4773" w:rsidRDefault="005C4773">
            <w:pPr>
              <w:pStyle w:val="TableParagraph"/>
              <w:spacing w:before="57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right="13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VAR.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859" w:type="dxa"/>
            <w:shd w:val="clear" w:color="auto" w:fill="B4C6E7"/>
          </w:tcPr>
          <w:p w:rsidR="005C4773" w:rsidRDefault="005C4773">
            <w:pPr>
              <w:pStyle w:val="TableParagraph"/>
              <w:spacing w:before="57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2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>ÁREA</w:t>
            </w:r>
          </w:p>
        </w:tc>
        <w:tc>
          <w:tcPr>
            <w:tcW w:w="717" w:type="dxa"/>
            <w:shd w:val="clear" w:color="auto" w:fill="B4C6E7"/>
          </w:tcPr>
          <w:p w:rsidR="005C4773" w:rsidRDefault="005C4773">
            <w:pPr>
              <w:pStyle w:val="TableParagraph"/>
              <w:spacing w:before="57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50" w:righ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UND</w:t>
            </w:r>
          </w:p>
        </w:tc>
        <w:tc>
          <w:tcPr>
            <w:tcW w:w="2863" w:type="dxa"/>
            <w:shd w:val="clear" w:color="auto" w:fill="B4C6E7"/>
          </w:tcPr>
          <w:p w:rsidR="005C4773" w:rsidRDefault="005C4773">
            <w:pPr>
              <w:pStyle w:val="TableParagraph"/>
              <w:spacing w:before="57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8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OBSERVAÇÃO</w:t>
            </w:r>
          </w:p>
        </w:tc>
      </w:tr>
      <w:tr w:rsidR="005C4773">
        <w:trPr>
          <w:trHeight w:val="448"/>
        </w:trPr>
        <w:tc>
          <w:tcPr>
            <w:tcW w:w="1234" w:type="dxa"/>
            <w:vMerge w:val="restart"/>
          </w:tcPr>
          <w:p w:rsidR="005C4773" w:rsidRDefault="005C4773">
            <w:pPr>
              <w:pStyle w:val="TableParagraph"/>
              <w:rPr>
                <w:rFonts w:ascii="Courier New"/>
                <w:b/>
                <w:sz w:val="16"/>
              </w:rPr>
            </w:pPr>
          </w:p>
          <w:p w:rsidR="005C4773" w:rsidRDefault="005C4773">
            <w:pPr>
              <w:pStyle w:val="TableParagraph"/>
              <w:rPr>
                <w:rFonts w:ascii="Courier New"/>
                <w:b/>
                <w:sz w:val="16"/>
              </w:rPr>
            </w:pPr>
          </w:p>
          <w:p w:rsidR="005C4773" w:rsidRDefault="005C4773">
            <w:pPr>
              <w:pStyle w:val="TableParagraph"/>
              <w:spacing w:before="42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335"/>
              <w:rPr>
                <w:sz w:val="16"/>
              </w:rPr>
            </w:pPr>
            <w:r>
              <w:rPr>
                <w:spacing w:val="-2"/>
                <w:sz w:val="16"/>
              </w:rPr>
              <w:t>NORTE</w:t>
            </w:r>
          </w:p>
        </w:tc>
        <w:tc>
          <w:tcPr>
            <w:tcW w:w="1536" w:type="dxa"/>
          </w:tcPr>
          <w:p w:rsidR="005C4773" w:rsidRDefault="00970D1F">
            <w:pPr>
              <w:pStyle w:val="TableParagraph"/>
              <w:spacing w:before="37"/>
              <w:ind w:left="517" w:right="210" w:hanging="293"/>
              <w:rPr>
                <w:sz w:val="16"/>
              </w:rPr>
            </w:pPr>
            <w:r>
              <w:rPr>
                <w:sz w:val="16"/>
              </w:rPr>
              <w:t>Comprimento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x </w:t>
            </w:r>
            <w:r>
              <w:rPr>
                <w:spacing w:val="-2"/>
                <w:sz w:val="16"/>
              </w:rPr>
              <w:t>largura</w:t>
            </w:r>
          </w:p>
        </w:tc>
        <w:tc>
          <w:tcPr>
            <w:tcW w:w="806" w:type="dxa"/>
          </w:tcPr>
          <w:p w:rsidR="005C4773" w:rsidRDefault="00970D1F">
            <w:pPr>
              <w:pStyle w:val="TableParagraph"/>
              <w:spacing w:before="128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12,05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1,40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16,87</w:t>
            </w:r>
          </w:p>
        </w:tc>
        <w:tc>
          <w:tcPr>
            <w:tcW w:w="717" w:type="dxa"/>
          </w:tcPr>
          <w:p w:rsidR="005C4773" w:rsidRDefault="00970D1F">
            <w:pPr>
              <w:pStyle w:val="TableParagraph"/>
              <w:spacing w:before="128"/>
              <w:ind w:left="5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m²</w:t>
            </w:r>
          </w:p>
        </w:tc>
        <w:tc>
          <w:tcPr>
            <w:tcW w:w="2863" w:type="dxa"/>
          </w:tcPr>
          <w:p w:rsidR="005C4773" w:rsidRDefault="00970D1F">
            <w:pPr>
              <w:pStyle w:val="TableParagraph"/>
              <w:spacing w:before="37"/>
              <w:ind w:left="70" w:right="99"/>
              <w:rPr>
                <w:sz w:val="16"/>
              </w:rPr>
            </w:pPr>
            <w:r>
              <w:rPr>
                <w:sz w:val="16"/>
              </w:rPr>
              <w:t>Doca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lado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rampa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acesso, onde será a virada da manta</w:t>
            </w:r>
          </w:p>
        </w:tc>
      </w:tr>
      <w:tr w:rsidR="005C4773">
        <w:trPr>
          <w:trHeight w:val="445"/>
        </w:trPr>
        <w:tc>
          <w:tcPr>
            <w:tcW w:w="1234" w:type="dxa"/>
            <w:vMerge/>
            <w:tcBorders>
              <w:top w:val="nil"/>
            </w:tcBorders>
          </w:tcPr>
          <w:p w:rsidR="005C4773" w:rsidRDefault="005C477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5C4773" w:rsidRDefault="00970D1F">
            <w:pPr>
              <w:pStyle w:val="TableParagraph"/>
              <w:spacing w:before="12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(Base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06" w:type="dxa"/>
          </w:tcPr>
          <w:p w:rsidR="005C4773" w:rsidRDefault="00970D1F">
            <w:pPr>
              <w:pStyle w:val="TableParagraph"/>
              <w:spacing w:before="128"/>
              <w:ind w:right="7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1,40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16,00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11,20</w:t>
            </w:r>
          </w:p>
        </w:tc>
        <w:tc>
          <w:tcPr>
            <w:tcW w:w="717" w:type="dxa"/>
          </w:tcPr>
          <w:p w:rsidR="005C4773" w:rsidRDefault="00970D1F">
            <w:pPr>
              <w:pStyle w:val="TableParagraph"/>
              <w:spacing w:before="128"/>
              <w:ind w:left="5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m²</w:t>
            </w:r>
          </w:p>
        </w:tc>
        <w:tc>
          <w:tcPr>
            <w:tcW w:w="2863" w:type="dxa"/>
          </w:tcPr>
          <w:p w:rsidR="005C4773" w:rsidRDefault="00970D1F">
            <w:pPr>
              <w:pStyle w:val="TableParagraph"/>
              <w:spacing w:before="34"/>
              <w:ind w:left="70" w:right="99"/>
              <w:rPr>
                <w:sz w:val="16"/>
              </w:rPr>
            </w:pPr>
            <w:r>
              <w:rPr>
                <w:sz w:val="16"/>
              </w:rPr>
              <w:t>Lateral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rampa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acesso,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onde será a virada da manta</w:t>
            </w:r>
          </w:p>
        </w:tc>
      </w:tr>
      <w:tr w:rsidR="005C4773">
        <w:trPr>
          <w:trHeight w:val="445"/>
        </w:trPr>
        <w:tc>
          <w:tcPr>
            <w:tcW w:w="1234" w:type="dxa"/>
            <w:vMerge/>
            <w:tcBorders>
              <w:top w:val="nil"/>
            </w:tcBorders>
          </w:tcPr>
          <w:p w:rsidR="005C4773" w:rsidRDefault="005C477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5C4773" w:rsidRDefault="00970D1F">
            <w:pPr>
              <w:pStyle w:val="TableParagraph"/>
              <w:spacing w:before="37"/>
              <w:ind w:left="565" w:right="209" w:hanging="341"/>
              <w:rPr>
                <w:sz w:val="16"/>
              </w:rPr>
            </w:pPr>
            <w:r>
              <w:rPr>
                <w:sz w:val="16"/>
              </w:rPr>
              <w:t>Comprimento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x </w:t>
            </w:r>
            <w:r>
              <w:rPr>
                <w:spacing w:val="-2"/>
                <w:sz w:val="16"/>
              </w:rPr>
              <w:t>altura</w:t>
            </w:r>
          </w:p>
        </w:tc>
        <w:tc>
          <w:tcPr>
            <w:tcW w:w="806" w:type="dxa"/>
          </w:tcPr>
          <w:p w:rsidR="005C4773" w:rsidRDefault="00970D1F">
            <w:pPr>
              <w:pStyle w:val="TableParagraph"/>
              <w:spacing w:before="128"/>
              <w:ind w:right="7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4,90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0,44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2,16</w:t>
            </w:r>
          </w:p>
        </w:tc>
        <w:tc>
          <w:tcPr>
            <w:tcW w:w="717" w:type="dxa"/>
          </w:tcPr>
          <w:p w:rsidR="005C4773" w:rsidRDefault="00970D1F">
            <w:pPr>
              <w:pStyle w:val="TableParagraph"/>
              <w:spacing w:before="128"/>
              <w:ind w:left="5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m²</w:t>
            </w:r>
          </w:p>
        </w:tc>
        <w:tc>
          <w:tcPr>
            <w:tcW w:w="2863" w:type="dxa"/>
          </w:tcPr>
          <w:p w:rsidR="005C4773" w:rsidRDefault="00970D1F">
            <w:pPr>
              <w:pStyle w:val="TableParagraph"/>
              <w:spacing w:before="128"/>
              <w:ind w:left="70"/>
              <w:rPr>
                <w:sz w:val="16"/>
              </w:rPr>
            </w:pPr>
            <w:r>
              <w:rPr>
                <w:sz w:val="16"/>
              </w:rPr>
              <w:t>Jardineira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escada</w:t>
            </w:r>
            <w:r>
              <w:rPr>
                <w:spacing w:val="-2"/>
                <w:sz w:val="16"/>
              </w:rPr>
              <w:t xml:space="preserve"> principal</w:t>
            </w:r>
          </w:p>
        </w:tc>
      </w:tr>
      <w:tr w:rsidR="005C4773">
        <w:trPr>
          <w:trHeight w:val="448"/>
        </w:trPr>
        <w:tc>
          <w:tcPr>
            <w:tcW w:w="1234" w:type="dxa"/>
            <w:vMerge w:val="restart"/>
          </w:tcPr>
          <w:p w:rsidR="005C4773" w:rsidRDefault="005C4773">
            <w:pPr>
              <w:pStyle w:val="TableParagraph"/>
              <w:rPr>
                <w:rFonts w:ascii="Courier New"/>
                <w:b/>
                <w:sz w:val="16"/>
              </w:rPr>
            </w:pPr>
          </w:p>
          <w:p w:rsidR="005C4773" w:rsidRDefault="005C4773">
            <w:pPr>
              <w:pStyle w:val="TableParagraph"/>
              <w:rPr>
                <w:rFonts w:ascii="Courier New"/>
                <w:b/>
                <w:sz w:val="16"/>
              </w:rPr>
            </w:pPr>
          </w:p>
          <w:p w:rsidR="005C4773" w:rsidRDefault="005C4773">
            <w:pPr>
              <w:pStyle w:val="TableParagraph"/>
              <w:spacing w:before="42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362"/>
              <w:rPr>
                <w:sz w:val="16"/>
              </w:rPr>
            </w:pPr>
            <w:r>
              <w:rPr>
                <w:spacing w:val="-2"/>
                <w:sz w:val="16"/>
              </w:rPr>
              <w:t>LESTE</w:t>
            </w:r>
          </w:p>
        </w:tc>
        <w:tc>
          <w:tcPr>
            <w:tcW w:w="1536" w:type="dxa"/>
          </w:tcPr>
          <w:p w:rsidR="005C4773" w:rsidRDefault="00970D1F">
            <w:pPr>
              <w:pStyle w:val="TableParagraph"/>
              <w:spacing w:before="12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(Base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06" w:type="dxa"/>
          </w:tcPr>
          <w:p w:rsidR="005C4773" w:rsidRDefault="00970D1F">
            <w:pPr>
              <w:pStyle w:val="TableParagraph"/>
              <w:spacing w:before="128"/>
              <w:ind w:right="7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0,91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16,00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7,28</w:t>
            </w:r>
          </w:p>
        </w:tc>
        <w:tc>
          <w:tcPr>
            <w:tcW w:w="717" w:type="dxa"/>
          </w:tcPr>
          <w:p w:rsidR="005C4773" w:rsidRDefault="00970D1F">
            <w:pPr>
              <w:pStyle w:val="TableParagraph"/>
              <w:spacing w:before="128"/>
              <w:ind w:left="5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m²</w:t>
            </w:r>
          </w:p>
        </w:tc>
        <w:tc>
          <w:tcPr>
            <w:tcW w:w="2863" w:type="dxa"/>
          </w:tcPr>
          <w:p w:rsidR="005C4773" w:rsidRDefault="00970D1F">
            <w:pPr>
              <w:pStyle w:val="TableParagraph"/>
              <w:spacing w:before="37"/>
              <w:ind w:left="70" w:right="99"/>
              <w:rPr>
                <w:sz w:val="16"/>
              </w:rPr>
            </w:pPr>
            <w:r>
              <w:rPr>
                <w:sz w:val="16"/>
              </w:rPr>
              <w:t>Lateral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rampa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acesso,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onde será a virada da manta</w:t>
            </w:r>
          </w:p>
        </w:tc>
      </w:tr>
      <w:tr w:rsidR="005C4773">
        <w:trPr>
          <w:trHeight w:val="445"/>
        </w:trPr>
        <w:tc>
          <w:tcPr>
            <w:tcW w:w="1234" w:type="dxa"/>
            <w:vMerge/>
            <w:tcBorders>
              <w:top w:val="nil"/>
            </w:tcBorders>
          </w:tcPr>
          <w:p w:rsidR="005C4773" w:rsidRDefault="005C477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5C4773" w:rsidRDefault="00970D1F">
            <w:pPr>
              <w:pStyle w:val="TableParagraph"/>
              <w:spacing w:before="37"/>
              <w:ind w:left="565" w:right="209" w:hanging="341"/>
              <w:rPr>
                <w:sz w:val="16"/>
              </w:rPr>
            </w:pPr>
            <w:r>
              <w:rPr>
                <w:sz w:val="16"/>
              </w:rPr>
              <w:t>Comprimento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x </w:t>
            </w:r>
            <w:r>
              <w:rPr>
                <w:spacing w:val="-2"/>
                <w:sz w:val="16"/>
              </w:rPr>
              <w:t>altura</w:t>
            </w:r>
          </w:p>
        </w:tc>
        <w:tc>
          <w:tcPr>
            <w:tcW w:w="806" w:type="dxa"/>
          </w:tcPr>
          <w:p w:rsidR="005C4773" w:rsidRDefault="00970D1F">
            <w:pPr>
              <w:pStyle w:val="TableParagraph"/>
              <w:spacing w:before="128"/>
              <w:ind w:right="7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2,03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0,91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1,85</w:t>
            </w:r>
          </w:p>
        </w:tc>
        <w:tc>
          <w:tcPr>
            <w:tcW w:w="717" w:type="dxa"/>
          </w:tcPr>
          <w:p w:rsidR="005C4773" w:rsidRDefault="00970D1F">
            <w:pPr>
              <w:pStyle w:val="TableParagraph"/>
              <w:spacing w:before="128"/>
              <w:ind w:left="5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m²</w:t>
            </w:r>
          </w:p>
        </w:tc>
        <w:tc>
          <w:tcPr>
            <w:tcW w:w="2863" w:type="dxa"/>
          </w:tcPr>
          <w:p w:rsidR="005C4773" w:rsidRDefault="00970D1F">
            <w:pPr>
              <w:pStyle w:val="TableParagraph"/>
              <w:spacing w:before="37"/>
              <w:ind w:left="70" w:right="99"/>
              <w:rPr>
                <w:sz w:val="16"/>
              </w:rPr>
            </w:pPr>
            <w:r>
              <w:rPr>
                <w:sz w:val="16"/>
              </w:rPr>
              <w:t>Granito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será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virada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manta na lateral da rampa (patamar)</w:t>
            </w:r>
          </w:p>
        </w:tc>
      </w:tr>
      <w:tr w:rsidR="005C4773">
        <w:trPr>
          <w:trHeight w:val="448"/>
        </w:trPr>
        <w:tc>
          <w:tcPr>
            <w:tcW w:w="1234" w:type="dxa"/>
            <w:vMerge/>
            <w:tcBorders>
              <w:top w:val="nil"/>
            </w:tcBorders>
          </w:tcPr>
          <w:p w:rsidR="005C4773" w:rsidRDefault="005C477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5C4773" w:rsidRDefault="00970D1F">
            <w:pPr>
              <w:pStyle w:val="TableParagraph"/>
              <w:spacing w:before="37"/>
              <w:ind w:left="565" w:right="209" w:hanging="341"/>
              <w:rPr>
                <w:sz w:val="16"/>
              </w:rPr>
            </w:pPr>
            <w:r>
              <w:rPr>
                <w:sz w:val="16"/>
              </w:rPr>
              <w:t>Comprimento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x </w:t>
            </w:r>
            <w:r>
              <w:rPr>
                <w:spacing w:val="-2"/>
                <w:sz w:val="16"/>
              </w:rPr>
              <w:t>altura</w:t>
            </w:r>
          </w:p>
        </w:tc>
        <w:tc>
          <w:tcPr>
            <w:tcW w:w="806" w:type="dxa"/>
          </w:tcPr>
          <w:p w:rsidR="005C4773" w:rsidRDefault="00970D1F">
            <w:pPr>
              <w:pStyle w:val="TableParagraph"/>
              <w:spacing w:before="128"/>
              <w:ind w:right="7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4,90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0,66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28"/>
              <w:ind w:right="10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3,23</w:t>
            </w:r>
          </w:p>
        </w:tc>
        <w:tc>
          <w:tcPr>
            <w:tcW w:w="717" w:type="dxa"/>
          </w:tcPr>
          <w:p w:rsidR="005C4773" w:rsidRDefault="00970D1F">
            <w:pPr>
              <w:pStyle w:val="TableParagraph"/>
              <w:spacing w:before="128"/>
              <w:ind w:left="5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m²</w:t>
            </w:r>
          </w:p>
        </w:tc>
        <w:tc>
          <w:tcPr>
            <w:tcW w:w="2863" w:type="dxa"/>
          </w:tcPr>
          <w:p w:rsidR="005C4773" w:rsidRDefault="00970D1F">
            <w:pPr>
              <w:pStyle w:val="TableParagraph"/>
              <w:spacing w:before="128"/>
              <w:ind w:left="70"/>
              <w:rPr>
                <w:sz w:val="16"/>
              </w:rPr>
            </w:pPr>
            <w:r>
              <w:rPr>
                <w:sz w:val="16"/>
              </w:rPr>
              <w:t>Jardineira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escada</w:t>
            </w:r>
            <w:r>
              <w:rPr>
                <w:spacing w:val="-2"/>
                <w:sz w:val="16"/>
              </w:rPr>
              <w:t xml:space="preserve"> principal</w:t>
            </w:r>
          </w:p>
        </w:tc>
      </w:tr>
      <w:tr w:rsidR="005C4773">
        <w:trPr>
          <w:trHeight w:val="486"/>
        </w:trPr>
        <w:tc>
          <w:tcPr>
            <w:tcW w:w="1234" w:type="dxa"/>
          </w:tcPr>
          <w:p w:rsidR="005C4773" w:rsidRDefault="005C47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</w:tcPr>
          <w:p w:rsidR="005C4773" w:rsidRDefault="005C47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:rsidR="005C4773" w:rsidRDefault="005C47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53"/>
              <w:ind w:left="162" w:right="143" w:firstLine="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 xml:space="preserve">ÁREA </w:t>
            </w:r>
            <w:r>
              <w:rPr>
                <w:rFonts w:ascii="Arial" w:hAnsi="Arial"/>
                <w:b/>
                <w:spacing w:val="-2"/>
                <w:sz w:val="16"/>
              </w:rPr>
              <w:t>TOTAL</w:t>
            </w:r>
          </w:p>
        </w:tc>
        <w:tc>
          <w:tcPr>
            <w:tcW w:w="859" w:type="dxa"/>
          </w:tcPr>
          <w:p w:rsidR="005C4773" w:rsidRDefault="00970D1F">
            <w:pPr>
              <w:pStyle w:val="TableParagraph"/>
              <w:spacing w:before="145"/>
              <w:ind w:right="5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42,59</w:t>
            </w:r>
          </w:p>
        </w:tc>
        <w:tc>
          <w:tcPr>
            <w:tcW w:w="717" w:type="dxa"/>
          </w:tcPr>
          <w:p w:rsidR="005C4773" w:rsidRDefault="00970D1F">
            <w:pPr>
              <w:pStyle w:val="TableParagraph"/>
              <w:spacing w:before="145"/>
              <w:ind w:left="50" w:right="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m²</w:t>
            </w:r>
          </w:p>
        </w:tc>
        <w:tc>
          <w:tcPr>
            <w:tcW w:w="2863" w:type="dxa"/>
          </w:tcPr>
          <w:p w:rsidR="005C4773" w:rsidRDefault="005C47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5C4773" w:rsidRDefault="005C4773">
      <w:pPr>
        <w:rPr>
          <w:rFonts w:ascii="Times New Roman"/>
          <w:sz w:val="16"/>
        </w:rPr>
        <w:sectPr w:rsidR="005C4773">
          <w:pgSz w:w="11900" w:h="16840"/>
          <w:pgMar w:top="1300" w:right="1080" w:bottom="1680" w:left="800" w:header="0" w:footer="1482" w:gutter="0"/>
          <w:cols w:space="720"/>
        </w:sectPr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90"/>
          <w:tab w:val="left" w:pos="1693"/>
        </w:tabs>
        <w:spacing w:before="75" w:line="360" w:lineRule="auto"/>
        <w:ind w:left="1693" w:right="328" w:hanging="792"/>
        <w:jc w:val="both"/>
        <w:rPr>
          <w:b/>
          <w:sz w:val="20"/>
        </w:rPr>
      </w:pPr>
      <w:r>
        <w:rPr>
          <w:sz w:val="20"/>
        </w:rPr>
        <w:lastRenderedPageBreak/>
        <w:t xml:space="preserve">A proposta de acréscimo dos itens </w:t>
      </w:r>
      <w:r>
        <w:rPr>
          <w:b/>
          <w:sz w:val="20"/>
          <w:u w:val="single"/>
        </w:rPr>
        <w:t>1.1.2 - ADMINISTRAÇÃO DE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  <w:u w:val="single"/>
        </w:rPr>
        <w:t>SERVIÇOS DE ENGENHARIA / 1.2.2 - LOCAÇÃO DE CONTEINER ALMOXARIFADO</w:t>
      </w:r>
    </w:p>
    <w:p w:rsidR="005C4773" w:rsidRDefault="00970D1F">
      <w:pPr>
        <w:spacing w:line="226" w:lineRule="exact"/>
        <w:ind w:left="1693"/>
        <w:jc w:val="both"/>
        <w:rPr>
          <w:b/>
          <w:sz w:val="20"/>
        </w:rPr>
      </w:pPr>
      <w:r>
        <w:rPr>
          <w:b/>
          <w:sz w:val="20"/>
          <w:u w:val="single"/>
        </w:rPr>
        <w:t>/</w:t>
      </w:r>
      <w:r>
        <w:rPr>
          <w:b/>
          <w:spacing w:val="32"/>
          <w:sz w:val="20"/>
          <w:u w:val="single"/>
        </w:rPr>
        <w:t xml:space="preserve"> </w:t>
      </w:r>
      <w:r>
        <w:rPr>
          <w:b/>
          <w:sz w:val="20"/>
          <w:u w:val="single"/>
        </w:rPr>
        <w:t>1.2.3</w:t>
      </w:r>
      <w:r>
        <w:rPr>
          <w:b/>
          <w:spacing w:val="35"/>
          <w:sz w:val="20"/>
          <w:u w:val="single"/>
        </w:rPr>
        <w:t xml:space="preserve"> </w:t>
      </w:r>
      <w:r>
        <w:rPr>
          <w:b/>
          <w:sz w:val="20"/>
          <w:u w:val="single"/>
        </w:rPr>
        <w:t>-</w:t>
      </w:r>
      <w:r>
        <w:rPr>
          <w:b/>
          <w:spacing w:val="35"/>
          <w:sz w:val="20"/>
          <w:u w:val="single"/>
        </w:rPr>
        <w:t xml:space="preserve"> </w:t>
      </w:r>
      <w:r>
        <w:rPr>
          <w:b/>
          <w:sz w:val="20"/>
          <w:u w:val="single"/>
        </w:rPr>
        <w:t>LOCAÇÃO</w:t>
      </w:r>
      <w:r>
        <w:rPr>
          <w:b/>
          <w:spacing w:val="33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35"/>
          <w:sz w:val="20"/>
          <w:u w:val="single"/>
        </w:rPr>
        <w:t xml:space="preserve"> </w:t>
      </w:r>
      <w:r>
        <w:rPr>
          <w:b/>
          <w:sz w:val="20"/>
          <w:u w:val="single"/>
        </w:rPr>
        <w:t>CONTEINER</w:t>
      </w:r>
      <w:r>
        <w:rPr>
          <w:b/>
          <w:spacing w:val="34"/>
          <w:sz w:val="20"/>
          <w:u w:val="single"/>
        </w:rPr>
        <w:t xml:space="preserve"> </w:t>
      </w:r>
      <w:r>
        <w:rPr>
          <w:b/>
          <w:sz w:val="20"/>
          <w:u w:val="single"/>
        </w:rPr>
        <w:t>BANHEIRO</w:t>
      </w:r>
      <w:r>
        <w:rPr>
          <w:b/>
          <w:spacing w:val="35"/>
          <w:sz w:val="20"/>
          <w:u w:val="single"/>
        </w:rPr>
        <w:t xml:space="preserve"> </w:t>
      </w:r>
      <w:r>
        <w:rPr>
          <w:b/>
          <w:sz w:val="20"/>
          <w:u w:val="single"/>
        </w:rPr>
        <w:t>COM</w:t>
      </w:r>
      <w:r>
        <w:rPr>
          <w:b/>
          <w:spacing w:val="35"/>
          <w:sz w:val="20"/>
          <w:u w:val="single"/>
        </w:rPr>
        <w:t xml:space="preserve"> </w:t>
      </w:r>
      <w:r>
        <w:rPr>
          <w:b/>
          <w:sz w:val="20"/>
          <w:u w:val="single"/>
        </w:rPr>
        <w:t>CHUVEIRO</w:t>
      </w:r>
      <w:r>
        <w:rPr>
          <w:b/>
          <w:spacing w:val="35"/>
          <w:sz w:val="20"/>
          <w:u w:val="single"/>
        </w:rPr>
        <w:t xml:space="preserve"> </w:t>
      </w:r>
      <w:r>
        <w:rPr>
          <w:b/>
          <w:sz w:val="20"/>
          <w:u w:val="single"/>
        </w:rPr>
        <w:t>E</w:t>
      </w:r>
      <w:r>
        <w:rPr>
          <w:b/>
          <w:spacing w:val="33"/>
          <w:sz w:val="20"/>
          <w:u w:val="single"/>
        </w:rPr>
        <w:t xml:space="preserve"> </w:t>
      </w:r>
      <w:r>
        <w:rPr>
          <w:b/>
          <w:sz w:val="20"/>
          <w:u w:val="single"/>
        </w:rPr>
        <w:t>VASOS</w:t>
      </w:r>
      <w:r>
        <w:rPr>
          <w:b/>
          <w:spacing w:val="35"/>
          <w:sz w:val="20"/>
          <w:u w:val="single"/>
        </w:rPr>
        <w:t xml:space="preserve"> </w:t>
      </w:r>
      <w:r>
        <w:rPr>
          <w:b/>
          <w:spacing w:val="-5"/>
          <w:sz w:val="20"/>
          <w:u w:val="single"/>
        </w:rPr>
        <w:t>DE</w:t>
      </w:r>
    </w:p>
    <w:p w:rsidR="005C4773" w:rsidRDefault="00970D1F">
      <w:pPr>
        <w:pStyle w:val="Corpodetexto"/>
        <w:spacing w:before="114" w:line="360" w:lineRule="auto"/>
        <w:ind w:left="1693" w:right="325"/>
        <w:jc w:val="both"/>
      </w:pPr>
      <w:r>
        <w:rPr>
          <w:b/>
          <w:u w:val="single"/>
        </w:rPr>
        <w:t>4,3m x 2,3m,</w:t>
      </w:r>
      <w:r>
        <w:rPr>
          <w:b/>
        </w:rPr>
        <w:t xml:space="preserve"> </w:t>
      </w:r>
      <w:r>
        <w:t xml:space="preserve">aprovada por esta Fiscalização, contempla a prorrogação de prazo de </w:t>
      </w:r>
      <w:r>
        <w:rPr>
          <w:b/>
        </w:rPr>
        <w:t xml:space="preserve">60 (sessenta) dias </w:t>
      </w:r>
      <w:r>
        <w:t xml:space="preserve">ou </w:t>
      </w:r>
      <w:r>
        <w:rPr>
          <w:b/>
        </w:rPr>
        <w:t xml:space="preserve">2 (dois) meses </w:t>
      </w:r>
      <w:r>
        <w:t xml:space="preserve">do prazo contratual justificada pelos acréscimos de serviços acima apresentados. Consideramos este acréscimo como </w:t>
      </w:r>
      <w:r>
        <w:rPr>
          <w:b/>
          <w:i/>
        </w:rPr>
        <w:t xml:space="preserve">fato superveniente </w:t>
      </w:r>
      <w:r>
        <w:t xml:space="preserve">por se justificar principalmente pelo acréscimo dos também supervenientes acréscimos de volume de reboco </w:t>
      </w:r>
      <w:r>
        <w:t>das fachadas (item 3.4 desta informação técnica).</w:t>
      </w:r>
    </w:p>
    <w:p w:rsidR="005C4773" w:rsidRDefault="005C4773">
      <w:pPr>
        <w:pStyle w:val="Corpodetexto"/>
      </w:pPr>
    </w:p>
    <w:p w:rsidR="005C4773" w:rsidRDefault="005C4773">
      <w:pPr>
        <w:pStyle w:val="Corpodetexto"/>
      </w:pPr>
    </w:p>
    <w:p w:rsidR="005C4773" w:rsidRDefault="005C4773">
      <w:pPr>
        <w:pStyle w:val="Corpodetexto"/>
        <w:spacing w:before="140"/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3"/>
          <w:tab w:val="left" w:pos="1693"/>
        </w:tabs>
        <w:spacing w:before="1" w:line="360" w:lineRule="auto"/>
        <w:ind w:left="1693" w:hanging="792"/>
        <w:jc w:val="both"/>
        <w:rPr>
          <w:sz w:val="20"/>
        </w:rPr>
      </w:pPr>
      <w:r>
        <w:rPr>
          <w:sz w:val="20"/>
        </w:rPr>
        <w:t xml:space="preserve">A </w:t>
      </w:r>
      <w:r>
        <w:rPr>
          <w:b/>
          <w:sz w:val="20"/>
        </w:rPr>
        <w:t xml:space="preserve">Planilha do Terceiro Aditivo ao Contrato TRT nº 12/2023 - anexo da Informação Técnica nº 3 </w:t>
      </w:r>
      <w:r>
        <w:rPr>
          <w:sz w:val="20"/>
        </w:rPr>
        <w:t xml:space="preserve">(doc. 5) - sintetiza todas as considerações técnicas feitas acima permitindo a verificação do atendimento aos </w:t>
      </w:r>
      <w:r>
        <w:rPr>
          <w:sz w:val="20"/>
        </w:rPr>
        <w:t>limites estabelecidos pelo § 1º do art. 65 da Lei de Licitações e dos Contratos Administrativos. Em suma, temos</w:t>
      </w:r>
      <w:r>
        <w:rPr>
          <w:spacing w:val="40"/>
          <w:sz w:val="20"/>
        </w:rPr>
        <w:t xml:space="preserve"> </w:t>
      </w:r>
      <w:r>
        <w:rPr>
          <w:sz w:val="20"/>
        </w:rPr>
        <w:t>neste terceiro aditivo a proposta de acréscimos de R$ 167.376,77 (2,99% do contrato original) por fatos supervenientes e R$ 36.826,07 (o,66%, id</w:t>
      </w:r>
      <w:r>
        <w:rPr>
          <w:sz w:val="20"/>
        </w:rPr>
        <w:t xml:space="preserve">em) por omissão de projeto, totalizando </w:t>
      </w:r>
      <w:r>
        <w:rPr>
          <w:b/>
          <w:sz w:val="20"/>
        </w:rPr>
        <w:t xml:space="preserve">R$ 204.202,84 </w:t>
      </w:r>
      <w:r>
        <w:rPr>
          <w:sz w:val="20"/>
        </w:rPr>
        <w:t xml:space="preserve">(3,65% do contrato original), </w:t>
      </w:r>
      <w:r>
        <w:rPr>
          <w:b/>
          <w:sz w:val="20"/>
        </w:rPr>
        <w:t xml:space="preserve">R$ 52.638,47 </w:t>
      </w:r>
      <w:r>
        <w:rPr>
          <w:sz w:val="20"/>
        </w:rPr>
        <w:t>a menos que</w:t>
      </w:r>
      <w:r>
        <w:rPr>
          <w:spacing w:val="40"/>
          <w:sz w:val="20"/>
        </w:rPr>
        <w:t xml:space="preserve"> </w:t>
      </w:r>
      <w:r>
        <w:rPr>
          <w:sz w:val="20"/>
        </w:rPr>
        <w:t>o valor inicialmente pedido (item 3.1).</w:t>
      </w:r>
    </w:p>
    <w:p w:rsidR="005C4773" w:rsidRDefault="005C4773">
      <w:pPr>
        <w:pStyle w:val="Corpodetexto"/>
      </w:pPr>
    </w:p>
    <w:p w:rsidR="005C4773" w:rsidRDefault="005C4773">
      <w:pPr>
        <w:pStyle w:val="Corpodetexto"/>
      </w:pPr>
    </w:p>
    <w:p w:rsidR="005C4773" w:rsidRDefault="005C4773">
      <w:pPr>
        <w:pStyle w:val="Corpodetexto"/>
        <w:spacing w:before="169"/>
      </w:pPr>
    </w:p>
    <w:p w:rsidR="005C4773" w:rsidRDefault="00970D1F">
      <w:pPr>
        <w:pStyle w:val="Ttulo1"/>
        <w:spacing w:before="1"/>
        <w:ind w:left="3975" w:hanging="2576"/>
      </w:pPr>
      <w:r>
        <w:t>Tabela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Resumo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3º</w:t>
      </w:r>
      <w:r>
        <w:rPr>
          <w:spacing w:val="-4"/>
        </w:rPr>
        <w:t xml:space="preserve"> </w:t>
      </w:r>
      <w:r>
        <w:t>Aditivo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fatos</w:t>
      </w:r>
      <w:r>
        <w:rPr>
          <w:spacing w:val="-4"/>
        </w:rPr>
        <w:t xml:space="preserve"> </w:t>
      </w:r>
      <w:r>
        <w:t>supervenientes</w:t>
      </w:r>
      <w:r>
        <w:rPr>
          <w:spacing w:val="-4"/>
        </w:rPr>
        <w:t xml:space="preserve"> </w:t>
      </w:r>
      <w:r>
        <w:t>e omissões de projeto.</w:t>
      </w:r>
    </w:p>
    <w:p w:rsidR="005C4773" w:rsidRDefault="005C4773">
      <w:pPr>
        <w:pStyle w:val="Corpodetexto"/>
        <w:spacing w:before="26" w:after="1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49"/>
        <w:gridCol w:w="1349"/>
        <w:gridCol w:w="994"/>
        <w:gridCol w:w="1133"/>
        <w:gridCol w:w="850"/>
        <w:gridCol w:w="1560"/>
        <w:gridCol w:w="994"/>
      </w:tblGrid>
      <w:tr w:rsidR="005C4773">
        <w:trPr>
          <w:trHeight w:val="236"/>
        </w:trPr>
        <w:tc>
          <w:tcPr>
            <w:tcW w:w="1560" w:type="dxa"/>
            <w:vMerge w:val="restart"/>
            <w:tcBorders>
              <w:right w:val="single" w:sz="4" w:space="0" w:color="000000"/>
            </w:tcBorders>
            <w:shd w:val="clear" w:color="auto" w:fill="CCCCCB"/>
          </w:tcPr>
          <w:p w:rsidR="005C4773" w:rsidRDefault="005C4773">
            <w:pPr>
              <w:pStyle w:val="TableParagraph"/>
              <w:rPr>
                <w:rFonts w:ascii="Courier New"/>
                <w:b/>
                <w:sz w:val="16"/>
              </w:rPr>
            </w:pPr>
          </w:p>
          <w:p w:rsidR="005C4773" w:rsidRDefault="005C4773">
            <w:pPr>
              <w:pStyle w:val="TableParagraph"/>
              <w:spacing w:before="132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5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90"/>
                <w:sz w:val="16"/>
              </w:rPr>
              <w:t>OBJETO</w:t>
            </w:r>
          </w:p>
        </w:tc>
        <w:tc>
          <w:tcPr>
            <w:tcW w:w="1349" w:type="dxa"/>
            <w:vMerge w:val="restart"/>
            <w:tcBorders>
              <w:left w:val="single" w:sz="4" w:space="0" w:color="000000"/>
            </w:tcBorders>
            <w:shd w:val="clear" w:color="auto" w:fill="CCCCCB"/>
          </w:tcPr>
          <w:p w:rsidR="005C4773" w:rsidRDefault="005C4773">
            <w:pPr>
              <w:pStyle w:val="TableParagraph"/>
              <w:rPr>
                <w:rFonts w:ascii="Courier New"/>
                <w:b/>
                <w:sz w:val="16"/>
              </w:rPr>
            </w:pPr>
          </w:p>
          <w:p w:rsidR="005C4773" w:rsidRDefault="005C4773">
            <w:pPr>
              <w:pStyle w:val="TableParagraph"/>
              <w:spacing w:before="41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311" w:right="286" w:firstLine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85"/>
                <w:sz w:val="16"/>
              </w:rPr>
              <w:t>VALOR</w:t>
            </w:r>
            <w:r>
              <w:rPr>
                <w:rFonts w:ascii="Arial"/>
                <w:b/>
                <w:spacing w:val="-3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  <w:sz w:val="16"/>
              </w:rPr>
              <w:t>DO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80"/>
                <w:sz w:val="16"/>
              </w:rPr>
              <w:t>CONTRATO</w:t>
            </w:r>
          </w:p>
        </w:tc>
        <w:tc>
          <w:tcPr>
            <w:tcW w:w="2343" w:type="dxa"/>
            <w:gridSpan w:val="2"/>
            <w:tcBorders>
              <w:bottom w:val="single" w:sz="4" w:space="0" w:color="000000"/>
            </w:tcBorders>
            <w:shd w:val="clear" w:color="auto" w:fill="CCCCCB"/>
          </w:tcPr>
          <w:p w:rsidR="005C4773" w:rsidRDefault="00970D1F">
            <w:pPr>
              <w:pStyle w:val="TableParagraph"/>
              <w:spacing w:before="24"/>
              <w:ind w:left="7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90"/>
                <w:sz w:val="16"/>
              </w:rPr>
              <w:t>ACRESCIMOS</w:t>
            </w:r>
          </w:p>
        </w:tc>
        <w:tc>
          <w:tcPr>
            <w:tcW w:w="1983" w:type="dxa"/>
            <w:gridSpan w:val="2"/>
            <w:tcBorders>
              <w:bottom w:val="single" w:sz="4" w:space="0" w:color="000000"/>
            </w:tcBorders>
            <w:shd w:val="clear" w:color="auto" w:fill="CCCCCB"/>
          </w:tcPr>
          <w:p w:rsidR="005C4773" w:rsidRDefault="00970D1F">
            <w:pPr>
              <w:pStyle w:val="TableParagraph"/>
              <w:spacing w:before="24"/>
              <w:ind w:left="5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90"/>
                <w:sz w:val="16"/>
              </w:rPr>
              <w:t>SUPRESSÕES</w:t>
            </w:r>
          </w:p>
        </w:tc>
        <w:tc>
          <w:tcPr>
            <w:tcW w:w="2554" w:type="dxa"/>
            <w:gridSpan w:val="2"/>
            <w:tcBorders>
              <w:bottom w:val="single" w:sz="4" w:space="0" w:color="000000"/>
            </w:tcBorders>
            <w:shd w:val="clear" w:color="auto" w:fill="CCCCCB"/>
          </w:tcPr>
          <w:p w:rsidR="005C4773" w:rsidRDefault="00970D1F">
            <w:pPr>
              <w:pStyle w:val="TableParagraph"/>
              <w:spacing w:before="24"/>
              <w:ind w:left="4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ADITIVO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16"/>
              </w:rPr>
              <w:t>SUPRESSÃO</w:t>
            </w:r>
          </w:p>
        </w:tc>
      </w:tr>
      <w:tr w:rsidR="005C4773">
        <w:trPr>
          <w:trHeight w:val="923"/>
        </w:trPr>
        <w:tc>
          <w:tcPr>
            <w:tcW w:w="1560" w:type="dxa"/>
            <w:vMerge/>
            <w:tcBorders>
              <w:top w:val="nil"/>
              <w:right w:val="single" w:sz="4" w:space="0" w:color="000000"/>
            </w:tcBorders>
            <w:shd w:val="clear" w:color="auto" w:fill="CCCCCB"/>
          </w:tcPr>
          <w:p w:rsidR="005C4773" w:rsidRDefault="005C4773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  <w:left w:val="single" w:sz="4" w:space="0" w:color="000000"/>
            </w:tcBorders>
            <w:shd w:val="clear" w:color="auto" w:fill="CCCCCB"/>
          </w:tcPr>
          <w:p w:rsidR="005C4773" w:rsidRDefault="005C4773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CCB"/>
          </w:tcPr>
          <w:p w:rsidR="005C4773" w:rsidRDefault="005C4773">
            <w:pPr>
              <w:pStyle w:val="TableParagraph"/>
              <w:spacing w:before="4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299" w:right="287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90"/>
                <w:sz w:val="16"/>
              </w:rPr>
              <w:t>Somente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16"/>
              </w:rPr>
              <w:t>Acréscimos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16"/>
              </w:rPr>
              <w:t>Absolutos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CCB"/>
          </w:tcPr>
          <w:p w:rsidR="005C4773" w:rsidRDefault="00970D1F">
            <w:pPr>
              <w:pStyle w:val="TableParagraph"/>
              <w:ind w:left="112" w:right="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85"/>
                <w:sz w:val="16"/>
              </w:rPr>
              <w:t>%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85"/>
                <w:sz w:val="16"/>
              </w:rPr>
              <w:t>Relativo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ao</w:t>
            </w:r>
            <w:r>
              <w:rPr>
                <w:rFonts w:ascii="Arial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Valor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6"/>
              </w:rPr>
              <w:t>Original</w:t>
            </w:r>
          </w:p>
          <w:p w:rsidR="005C4773" w:rsidRDefault="00970D1F">
            <w:pPr>
              <w:pStyle w:val="TableParagraph"/>
              <w:spacing w:line="182" w:lineRule="exact"/>
              <w:ind w:left="112" w:right="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85"/>
                <w:sz w:val="16"/>
              </w:rPr>
              <w:t>Global</w:t>
            </w:r>
            <w:r>
              <w:rPr>
                <w:rFonts w:asci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85"/>
                <w:sz w:val="16"/>
              </w:rPr>
              <w:t>do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6"/>
              </w:rPr>
              <w:t>Contrato</w:t>
            </w:r>
          </w:p>
        </w:tc>
        <w:tc>
          <w:tcPr>
            <w:tcW w:w="11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CCB"/>
          </w:tcPr>
          <w:p w:rsidR="005C4773" w:rsidRDefault="005C4773">
            <w:pPr>
              <w:pStyle w:val="TableParagraph"/>
              <w:spacing w:before="4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190" w:right="179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90"/>
                <w:sz w:val="16"/>
              </w:rPr>
              <w:t>Somente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0"/>
                <w:sz w:val="16"/>
              </w:rPr>
              <w:t>Supressões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16"/>
              </w:rPr>
              <w:t>Absolutas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CCB"/>
          </w:tcPr>
          <w:p w:rsidR="005C4773" w:rsidRDefault="00970D1F">
            <w:pPr>
              <w:pStyle w:val="TableParagraph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85"/>
                <w:sz w:val="16"/>
              </w:rPr>
              <w:t>%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85"/>
                <w:sz w:val="16"/>
              </w:rPr>
              <w:t>Relativo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ao</w:t>
            </w:r>
            <w:r>
              <w:rPr>
                <w:rFonts w:ascii="Arial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Valor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6"/>
              </w:rPr>
              <w:t>Original</w:t>
            </w:r>
          </w:p>
          <w:p w:rsidR="005C4773" w:rsidRDefault="00970D1F">
            <w:pPr>
              <w:pStyle w:val="TableParagraph"/>
              <w:spacing w:line="182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85"/>
                <w:sz w:val="16"/>
              </w:rPr>
              <w:t>Global</w:t>
            </w:r>
            <w:r>
              <w:rPr>
                <w:rFonts w:asci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85"/>
                <w:sz w:val="16"/>
              </w:rPr>
              <w:t>do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6"/>
              </w:rPr>
              <w:t>Contrato</w:t>
            </w:r>
          </w:p>
        </w:tc>
        <w:tc>
          <w:tcPr>
            <w:tcW w:w="15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CCB"/>
          </w:tcPr>
          <w:p w:rsidR="005C4773" w:rsidRDefault="005C4773">
            <w:pPr>
              <w:pStyle w:val="TableParagraph"/>
              <w:spacing w:before="4"/>
              <w:rPr>
                <w:rFonts w:ascii="Courier New"/>
                <w:b/>
                <w:sz w:val="16"/>
              </w:rPr>
            </w:pPr>
          </w:p>
          <w:p w:rsidR="005C4773" w:rsidRDefault="00970D1F">
            <w:pPr>
              <w:pStyle w:val="TableParagraph"/>
              <w:ind w:left="173" w:right="163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5"/>
                <w:sz w:val="16"/>
              </w:rPr>
              <w:t>Valor</w:t>
            </w:r>
            <w:r>
              <w:rPr>
                <w:rFonts w:ascii="Arial" w:hAnsi="Arial"/>
                <w:b/>
                <w:spacing w:val="-5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w w:val="8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6"/>
              </w:rPr>
              <w:t>Diferença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entre</w:t>
            </w:r>
            <w:r>
              <w:rPr>
                <w:rFonts w:ascii="Arial" w:hAnsi="Arial"/>
                <w:b/>
                <w:spacing w:val="-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Acréscimos</w:t>
            </w:r>
            <w:r>
              <w:rPr>
                <w:rFonts w:ascii="Arial" w:hAnsi="Arial"/>
                <w:b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16"/>
              </w:rPr>
              <w:t>Supressões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CCB"/>
          </w:tcPr>
          <w:p w:rsidR="005C4773" w:rsidRDefault="00970D1F">
            <w:pPr>
              <w:pStyle w:val="TableParagraph"/>
              <w:spacing w:before="94"/>
              <w:ind w:left="111" w:right="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85"/>
                <w:sz w:val="16"/>
              </w:rPr>
              <w:t>%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85"/>
                <w:sz w:val="16"/>
              </w:rPr>
              <w:t>Relativo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ao</w:t>
            </w:r>
            <w:r>
              <w:rPr>
                <w:rFonts w:ascii="Arial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Valor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Atual</w:t>
            </w:r>
            <w:r>
              <w:rPr>
                <w:rFonts w:ascii="Arial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do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6"/>
              </w:rPr>
              <w:t>Contrato</w:t>
            </w:r>
          </w:p>
        </w:tc>
      </w:tr>
      <w:tr w:rsidR="005C4773">
        <w:trPr>
          <w:trHeight w:val="1285"/>
        </w:trPr>
        <w:tc>
          <w:tcPr>
            <w:tcW w:w="1560" w:type="dxa"/>
            <w:tcBorders>
              <w:right w:val="single" w:sz="4" w:space="0" w:color="000000"/>
            </w:tcBorders>
          </w:tcPr>
          <w:p w:rsidR="005C4773" w:rsidRDefault="00970D1F">
            <w:pPr>
              <w:pStyle w:val="TableParagraph"/>
              <w:ind w:left="69" w:right="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Retrofit</w:t>
            </w:r>
            <w:r>
              <w:rPr>
                <w:rFonts w:ascii="Arial" w:hAnsi="Arial"/>
                <w:b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das</w:t>
            </w:r>
            <w:r>
              <w:rPr>
                <w:rFonts w:ascii="Arial" w:hAnsi="Arial"/>
                <w:b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Fachadas,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16"/>
              </w:rPr>
              <w:t>Recuperação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16"/>
              </w:rPr>
              <w:t>Estrutural,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Impermeabilização</w:t>
            </w:r>
            <w:r>
              <w:rPr>
                <w:rFonts w:ascii="Arial" w:hAnsi="Arial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e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Serviços Gerais do</w:t>
            </w:r>
          </w:p>
          <w:p w:rsidR="005C4773" w:rsidRDefault="00970D1F">
            <w:pPr>
              <w:pStyle w:val="TableParagraph"/>
              <w:spacing w:line="182" w:lineRule="exact"/>
              <w:ind w:left="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Edifício</w:t>
            </w:r>
            <w:r>
              <w:rPr>
                <w:rFonts w:ascii="Arial" w:hAnsi="Arial"/>
                <w:b/>
                <w:spacing w:val="-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Dom</w:t>
            </w:r>
            <w:r>
              <w:rPr>
                <w:rFonts w:ascii="Arial" w:hAnsi="Arial"/>
                <w:b/>
                <w:spacing w:val="-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Helder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16"/>
              </w:rPr>
              <w:t>Câmara</w:t>
            </w:r>
          </w:p>
        </w:tc>
        <w:tc>
          <w:tcPr>
            <w:tcW w:w="1349" w:type="dxa"/>
            <w:tcBorders>
              <w:left w:val="single" w:sz="4" w:space="0" w:color="000000"/>
            </w:tcBorders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130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R$</w:t>
            </w:r>
            <w:r>
              <w:rPr>
                <w:rFonts w:asci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8"/>
              </w:rPr>
              <w:t>5.600.000,00</w:t>
            </w:r>
          </w:p>
        </w:tc>
        <w:tc>
          <w:tcPr>
            <w:tcW w:w="1349" w:type="dxa"/>
            <w:tcBorders>
              <w:right w:val="single" w:sz="4" w:space="0" w:color="000000"/>
            </w:tcBorders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130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R$</w:t>
            </w:r>
            <w:r>
              <w:rPr>
                <w:rFonts w:asci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8"/>
              </w:rPr>
              <w:t>204.202,84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130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2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w w:val="90"/>
                <w:sz w:val="18"/>
              </w:rPr>
              <w:t>3,65%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130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w w:val="90"/>
                <w:sz w:val="18"/>
              </w:rPr>
              <w:t>0,00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130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w w:val="90"/>
                <w:sz w:val="18"/>
              </w:rPr>
              <w:t>0,00%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130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R$</w:t>
            </w:r>
            <w:r>
              <w:rPr>
                <w:rFonts w:asci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18"/>
              </w:rPr>
              <w:t>204.202,84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5C4773" w:rsidRDefault="005C4773">
            <w:pPr>
              <w:pStyle w:val="TableParagraph"/>
              <w:rPr>
                <w:rFonts w:ascii="Courier New"/>
                <w:b/>
                <w:sz w:val="18"/>
              </w:rPr>
            </w:pPr>
          </w:p>
          <w:p w:rsidR="005C4773" w:rsidRDefault="005C4773">
            <w:pPr>
              <w:pStyle w:val="TableParagraph"/>
              <w:spacing w:before="130"/>
              <w:rPr>
                <w:rFonts w:ascii="Courier New"/>
                <w:b/>
                <w:sz w:val="18"/>
              </w:rPr>
            </w:pPr>
          </w:p>
          <w:p w:rsidR="005C4773" w:rsidRDefault="00970D1F">
            <w:pPr>
              <w:pStyle w:val="TableParagraph"/>
              <w:spacing w:before="1"/>
              <w:ind w:left="2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w w:val="90"/>
                <w:sz w:val="18"/>
              </w:rPr>
              <w:t>3,65%</w:t>
            </w:r>
          </w:p>
        </w:tc>
      </w:tr>
    </w:tbl>
    <w:p w:rsidR="005C4773" w:rsidRDefault="005C4773">
      <w:pPr>
        <w:pStyle w:val="Corpodetexto"/>
        <w:spacing w:before="194"/>
        <w:rPr>
          <w:b/>
          <w:sz w:val="22"/>
        </w:rPr>
      </w:pPr>
    </w:p>
    <w:p w:rsidR="005C4773" w:rsidRDefault="00970D1F">
      <w:pPr>
        <w:pStyle w:val="PargrafodaLista"/>
        <w:numPr>
          <w:ilvl w:val="1"/>
          <w:numId w:val="2"/>
        </w:numPr>
        <w:tabs>
          <w:tab w:val="left" w:pos="1683"/>
          <w:tab w:val="left" w:pos="1693"/>
        </w:tabs>
        <w:spacing w:line="360" w:lineRule="auto"/>
        <w:ind w:left="1693" w:hanging="792"/>
        <w:jc w:val="both"/>
        <w:rPr>
          <w:sz w:val="20"/>
        </w:rPr>
      </w:pPr>
      <w:r>
        <w:rPr>
          <w:sz w:val="20"/>
        </w:rPr>
        <w:t xml:space="preserve">Esta Fiscalização também teve o cuidado de verificar a manutenção do enquadramento do contrato 12/2023 nos limites impostos pela da Lei de Licitações através recorte gráfico da planilha matriz </w:t>
      </w:r>
      <w:r>
        <w:rPr>
          <w:spacing w:val="-2"/>
          <w:sz w:val="20"/>
        </w:rPr>
        <w:t>abaixo:</w:t>
      </w:r>
    </w:p>
    <w:p w:rsidR="005C4773" w:rsidRDefault="005C4773">
      <w:pPr>
        <w:spacing w:line="360" w:lineRule="auto"/>
        <w:jc w:val="both"/>
        <w:rPr>
          <w:sz w:val="20"/>
        </w:rPr>
        <w:sectPr w:rsidR="005C4773">
          <w:pgSz w:w="11900" w:h="16840"/>
          <w:pgMar w:top="1220" w:right="1080" w:bottom="1680" w:left="800" w:header="0" w:footer="1482" w:gutter="0"/>
          <w:cols w:space="720"/>
        </w:sectPr>
      </w:pPr>
    </w:p>
    <w:p w:rsidR="005C4773" w:rsidRDefault="00970D1F">
      <w:pPr>
        <w:pStyle w:val="Corpodetexto"/>
        <w:ind w:left="904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593986" cy="211378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86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73" w:rsidRDefault="005C4773">
      <w:pPr>
        <w:pStyle w:val="Corpodetexto"/>
        <w:spacing w:before="158"/>
      </w:pPr>
    </w:p>
    <w:p w:rsidR="005C4773" w:rsidRDefault="00970D1F">
      <w:pPr>
        <w:pStyle w:val="Ttulo2"/>
        <w:ind w:left="2415" w:hanging="1380"/>
      </w:pPr>
      <w:r>
        <w:t>Figura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Síntese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acréscimos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supressões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12/2023</w:t>
      </w:r>
      <w:r>
        <w:rPr>
          <w:spacing w:val="-4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o presente, incluindo esta proposta de 3º aditivo.</w:t>
      </w:r>
    </w:p>
    <w:p w:rsidR="005C4773" w:rsidRDefault="005C4773">
      <w:pPr>
        <w:pStyle w:val="Corpodetexto"/>
        <w:spacing w:before="218"/>
        <w:rPr>
          <w:b/>
        </w:rPr>
      </w:pPr>
    </w:p>
    <w:p w:rsidR="005C4773" w:rsidRDefault="00970D1F">
      <w:pPr>
        <w:pStyle w:val="Corpodetexto"/>
        <w:spacing w:line="357" w:lineRule="auto"/>
        <w:ind w:left="901" w:right="325"/>
        <w:jc w:val="both"/>
        <w:rPr>
          <w:b/>
        </w:rPr>
      </w:pPr>
      <w:r>
        <w:t>Observa-se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totalidade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acréscimos</w:t>
      </w:r>
      <w:r>
        <w:rPr>
          <w:spacing w:val="-1"/>
        </w:rPr>
        <w:t xml:space="preserve"> </w:t>
      </w:r>
      <w:r>
        <w:t>propostos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infringe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limite de 50% imposto para acréscimos absolutos em relação ao valor original contratado</w:t>
      </w:r>
      <w:r>
        <w:rPr>
          <w:spacing w:val="-2"/>
        </w:rPr>
        <w:t xml:space="preserve"> </w:t>
      </w:r>
      <w:r>
        <w:t>(obra</w:t>
      </w:r>
      <w:r>
        <w:rPr>
          <w:spacing w:val="-2"/>
        </w:rPr>
        <w:t xml:space="preserve"> </w:t>
      </w:r>
      <w:r>
        <w:t>de refo</w:t>
      </w:r>
      <w:r>
        <w:t>rma).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aprovação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3º</w:t>
      </w:r>
      <w:r>
        <w:rPr>
          <w:spacing w:val="-2"/>
        </w:rPr>
        <w:t xml:space="preserve"> </w:t>
      </w:r>
      <w:r>
        <w:t xml:space="preserve">aditivo, atingir-se-á um valor percentual acumulado de apenas </w:t>
      </w:r>
      <w:r>
        <w:rPr>
          <w:b/>
        </w:rPr>
        <w:t>18,22%.</w:t>
      </w: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rPr>
          <w:b/>
        </w:rPr>
      </w:pPr>
    </w:p>
    <w:p w:rsidR="005C4773" w:rsidRDefault="005C4773">
      <w:pPr>
        <w:pStyle w:val="Corpodetexto"/>
        <w:spacing w:before="145"/>
        <w:rPr>
          <w:b/>
        </w:rPr>
      </w:pPr>
    </w:p>
    <w:p w:rsidR="005C4773" w:rsidRDefault="00970D1F">
      <w:pPr>
        <w:pStyle w:val="Ttulo2"/>
        <w:numPr>
          <w:ilvl w:val="0"/>
          <w:numId w:val="2"/>
        </w:numPr>
        <w:tabs>
          <w:tab w:val="left" w:pos="1753"/>
        </w:tabs>
        <w:spacing w:line="360" w:lineRule="auto"/>
        <w:ind w:left="1753" w:right="328" w:hanging="852"/>
      </w:pPr>
      <w:r>
        <w:t>Sobre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pedido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prorrogação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60</w:t>
      </w:r>
      <w:r>
        <w:rPr>
          <w:spacing w:val="40"/>
        </w:rPr>
        <w:t xml:space="preserve"> </w:t>
      </w:r>
      <w:r>
        <w:t>dias</w:t>
      </w:r>
      <w:r>
        <w:rPr>
          <w:spacing w:val="40"/>
        </w:rPr>
        <w:t xml:space="preserve"> </w:t>
      </w:r>
      <w:r>
        <w:t>feito</w:t>
      </w:r>
      <w:r>
        <w:rPr>
          <w:spacing w:val="40"/>
        </w:rPr>
        <w:t xml:space="preserve"> </w:t>
      </w:r>
      <w:r>
        <w:t>pela</w:t>
      </w:r>
      <w:r>
        <w:rPr>
          <w:spacing w:val="40"/>
        </w:rPr>
        <w:t xml:space="preserve"> </w:t>
      </w:r>
      <w:r>
        <w:t>Contratada (doc. 2).</w:t>
      </w:r>
    </w:p>
    <w:p w:rsidR="005C4773" w:rsidRDefault="005C4773">
      <w:pPr>
        <w:pStyle w:val="Corpodetexto"/>
        <w:spacing w:before="17"/>
        <w:rPr>
          <w:b/>
        </w:rPr>
      </w:pPr>
    </w:p>
    <w:p w:rsidR="005C4773" w:rsidRDefault="00970D1F">
      <w:pPr>
        <w:pStyle w:val="Corpodetexto"/>
        <w:spacing w:line="360" w:lineRule="auto"/>
        <w:ind w:left="901" w:right="325"/>
        <w:jc w:val="both"/>
      </w:pPr>
      <w:r>
        <w:t>A prorrogação de prazo de execução do objeto dos processo epígrafe por mais 60 (sessenta) dias se justifica pelos acréscimos de serviços já presentes na planilha original e pela inclusão de serviços novos, todos já</w:t>
      </w:r>
      <w:r>
        <w:rPr>
          <w:spacing w:val="-1"/>
        </w:rPr>
        <w:t xml:space="preserve"> </w:t>
      </w:r>
      <w:r>
        <w:t>devidamente</w:t>
      </w:r>
      <w:r>
        <w:rPr>
          <w:spacing w:val="-1"/>
        </w:rPr>
        <w:t xml:space="preserve"> </w:t>
      </w:r>
      <w:r>
        <w:t>apresentados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Informação</w:t>
      </w:r>
      <w:r>
        <w:rPr>
          <w:spacing w:val="-1"/>
        </w:rPr>
        <w:t xml:space="preserve"> </w:t>
      </w:r>
      <w:r>
        <w:t>Té</w:t>
      </w:r>
      <w:r>
        <w:t>cnica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planilhas</w:t>
      </w:r>
      <w:r>
        <w:rPr>
          <w:spacing w:val="-1"/>
        </w:rPr>
        <w:t xml:space="preserve"> </w:t>
      </w:r>
      <w:r>
        <w:t>anexas elaboradas por esta Fiscalização (doc. 5).</w:t>
      </w:r>
    </w:p>
    <w:p w:rsidR="005C4773" w:rsidRDefault="005C4773">
      <w:pPr>
        <w:pStyle w:val="Corpodetexto"/>
        <w:spacing w:before="14"/>
      </w:pPr>
    </w:p>
    <w:p w:rsidR="005C4773" w:rsidRDefault="00970D1F">
      <w:pPr>
        <w:pStyle w:val="Corpodetexto"/>
        <w:spacing w:line="357" w:lineRule="auto"/>
        <w:ind w:left="901" w:right="325"/>
        <w:jc w:val="both"/>
      </w:pPr>
      <w:r>
        <w:t xml:space="preserve">Dentre os serviços mais importantes a serem acrescidos estão as novas camadas de </w:t>
      </w:r>
      <w:r>
        <w:rPr>
          <w:b/>
        </w:rPr>
        <w:t xml:space="preserve">emboço para regularização </w:t>
      </w:r>
      <w:r>
        <w:t>(itens 2.2.1 e 2.2.15) do substrato fora de prumo que receberá o novo reves</w:t>
      </w:r>
      <w:r>
        <w:t>timento de ACM, um serviço primário</w:t>
      </w:r>
      <w:r>
        <w:rPr>
          <w:spacing w:val="20"/>
          <w:w w:val="150"/>
        </w:rPr>
        <w:t xml:space="preserve"> </w:t>
      </w:r>
      <w:r>
        <w:t>do</w:t>
      </w:r>
      <w:r>
        <w:rPr>
          <w:spacing w:val="21"/>
          <w:w w:val="150"/>
        </w:rPr>
        <w:t xml:space="preserve"> </w:t>
      </w:r>
      <w:r>
        <w:rPr>
          <w:b/>
        </w:rPr>
        <w:t>Caminho</w:t>
      </w:r>
      <w:r>
        <w:rPr>
          <w:b/>
          <w:spacing w:val="21"/>
          <w:w w:val="150"/>
        </w:rPr>
        <w:t xml:space="preserve"> </w:t>
      </w:r>
      <w:r>
        <w:rPr>
          <w:b/>
        </w:rPr>
        <w:t>Crítico</w:t>
      </w:r>
      <w:r>
        <w:rPr>
          <w:b/>
          <w:spacing w:val="20"/>
          <w:w w:val="150"/>
        </w:rPr>
        <w:t xml:space="preserve"> </w:t>
      </w:r>
      <w:r>
        <w:rPr>
          <w:b/>
        </w:rPr>
        <w:t>da</w:t>
      </w:r>
      <w:r>
        <w:rPr>
          <w:b/>
          <w:spacing w:val="21"/>
          <w:w w:val="150"/>
        </w:rPr>
        <w:t xml:space="preserve"> </w:t>
      </w:r>
      <w:r>
        <w:rPr>
          <w:b/>
        </w:rPr>
        <w:t>obra</w:t>
      </w:r>
      <w:r>
        <w:rPr>
          <w:b/>
          <w:position w:val="5"/>
          <w:sz w:val="13"/>
        </w:rPr>
        <w:t>1</w:t>
      </w:r>
      <w:r>
        <w:rPr>
          <w:b/>
          <w:spacing w:val="22"/>
          <w:position w:val="5"/>
          <w:sz w:val="13"/>
        </w:rPr>
        <w:t xml:space="preserve">  </w:t>
      </w:r>
      <w:r>
        <w:t>e</w:t>
      </w:r>
      <w:r>
        <w:rPr>
          <w:spacing w:val="20"/>
          <w:w w:val="150"/>
        </w:rPr>
        <w:t xml:space="preserve"> </w:t>
      </w:r>
      <w:r>
        <w:t>que</w:t>
      </w:r>
      <w:r>
        <w:rPr>
          <w:spacing w:val="21"/>
          <w:w w:val="150"/>
        </w:rPr>
        <w:t xml:space="preserve"> </w:t>
      </w:r>
      <w:r>
        <w:rPr>
          <w:u w:val="single"/>
        </w:rPr>
        <w:t>só</w:t>
      </w:r>
      <w:r>
        <w:rPr>
          <w:spacing w:val="21"/>
          <w:w w:val="150"/>
          <w:u w:val="single"/>
        </w:rPr>
        <w:t xml:space="preserve"> </w:t>
      </w:r>
      <w:r>
        <w:rPr>
          <w:u w:val="single"/>
        </w:rPr>
        <w:t>foi</w:t>
      </w:r>
      <w:r>
        <w:rPr>
          <w:spacing w:val="20"/>
          <w:w w:val="150"/>
          <w:u w:val="single"/>
        </w:rPr>
        <w:t xml:space="preserve"> </w:t>
      </w:r>
      <w:r>
        <w:rPr>
          <w:u w:val="single"/>
        </w:rPr>
        <w:t>possível</w:t>
      </w:r>
      <w:r>
        <w:rPr>
          <w:spacing w:val="21"/>
          <w:w w:val="150"/>
          <w:u w:val="single"/>
        </w:rPr>
        <w:t xml:space="preserve"> </w:t>
      </w:r>
      <w:r>
        <w:rPr>
          <w:u w:val="single"/>
        </w:rPr>
        <w:t>de</w:t>
      </w:r>
      <w:r>
        <w:rPr>
          <w:spacing w:val="21"/>
          <w:w w:val="150"/>
          <w:u w:val="single"/>
        </w:rPr>
        <w:t xml:space="preserve"> </w:t>
      </w:r>
      <w:r>
        <w:rPr>
          <w:spacing w:val="-5"/>
          <w:u w:val="single"/>
        </w:rPr>
        <w:t>ser</w:t>
      </w:r>
    </w:p>
    <w:p w:rsidR="005C4773" w:rsidRDefault="00970D1F">
      <w:pPr>
        <w:pStyle w:val="Corpodetexto"/>
        <w:rPr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101852</wp:posOffset>
                </wp:positionV>
                <wp:extent cx="1828800" cy="952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4BCB3" id="Graphic 11" o:spid="_x0000_s1026" style="position:absolute;margin-left:85.1pt;margin-top:8pt;width:2in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" path="m1828799,l,,,9143r1828799,l182879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5C4773" w:rsidRDefault="005C4773">
      <w:pPr>
        <w:pStyle w:val="Corpodetexto"/>
        <w:spacing w:before="155"/>
        <w:rPr>
          <w:sz w:val="18"/>
        </w:rPr>
      </w:pPr>
    </w:p>
    <w:p w:rsidR="005C4773" w:rsidRDefault="00970D1F">
      <w:pPr>
        <w:spacing w:line="276" w:lineRule="auto"/>
        <w:ind w:left="901" w:right="843"/>
        <w:rPr>
          <w:sz w:val="18"/>
        </w:rPr>
      </w:pPr>
      <w:r>
        <w:rPr>
          <w:rFonts w:ascii="Calibri" w:hAnsi="Calibri"/>
          <w:sz w:val="18"/>
          <w:vertAlign w:val="superscript"/>
        </w:rPr>
        <w:t>1</w:t>
      </w:r>
      <w:r>
        <w:rPr>
          <w:rFonts w:ascii="Calibri" w:hAnsi="Calibri"/>
          <w:spacing w:val="40"/>
          <w:sz w:val="18"/>
        </w:rPr>
        <w:t xml:space="preserve"> </w:t>
      </w:r>
      <w:r>
        <w:rPr>
          <w:color w:val="0F0F28"/>
          <w:sz w:val="18"/>
        </w:rPr>
        <w:t>Segundo</w:t>
      </w:r>
      <w:r>
        <w:rPr>
          <w:color w:val="0F0F28"/>
          <w:spacing w:val="-3"/>
          <w:sz w:val="18"/>
        </w:rPr>
        <w:t xml:space="preserve"> </w:t>
      </w:r>
      <w:r>
        <w:rPr>
          <w:color w:val="0F0F28"/>
          <w:sz w:val="18"/>
        </w:rPr>
        <w:t>o</w:t>
      </w:r>
      <w:r>
        <w:rPr>
          <w:color w:val="0F0F28"/>
          <w:spacing w:val="-4"/>
          <w:sz w:val="18"/>
        </w:rPr>
        <w:t xml:space="preserve"> </w:t>
      </w:r>
      <w:r>
        <w:rPr>
          <w:color w:val="0F0F28"/>
          <w:sz w:val="18"/>
        </w:rPr>
        <w:t>livro</w:t>
      </w:r>
      <w:r>
        <w:rPr>
          <w:color w:val="0F0F28"/>
          <w:spacing w:val="-3"/>
          <w:sz w:val="18"/>
        </w:rPr>
        <w:t xml:space="preserve"> </w:t>
      </w:r>
      <w:r>
        <w:rPr>
          <w:color w:val="0F0F28"/>
          <w:sz w:val="18"/>
        </w:rPr>
        <w:t>“</w:t>
      </w:r>
      <w:r>
        <w:rPr>
          <w:i/>
          <w:color w:val="0F0F28"/>
          <w:sz w:val="18"/>
        </w:rPr>
        <w:t>Gerenciamento</w:t>
      </w:r>
      <w:r>
        <w:rPr>
          <w:i/>
          <w:color w:val="0F0F28"/>
          <w:spacing w:val="-4"/>
          <w:sz w:val="18"/>
        </w:rPr>
        <w:t xml:space="preserve"> </w:t>
      </w:r>
      <w:r>
        <w:rPr>
          <w:i/>
          <w:color w:val="0F0F28"/>
          <w:sz w:val="18"/>
        </w:rPr>
        <w:t>de</w:t>
      </w:r>
      <w:r>
        <w:rPr>
          <w:i/>
          <w:color w:val="0F0F28"/>
          <w:spacing w:val="-3"/>
          <w:sz w:val="18"/>
        </w:rPr>
        <w:t xml:space="preserve"> </w:t>
      </w:r>
      <w:r>
        <w:rPr>
          <w:i/>
          <w:color w:val="0F0F28"/>
          <w:sz w:val="18"/>
        </w:rPr>
        <w:t>Projetos</w:t>
      </w:r>
      <w:r>
        <w:rPr>
          <w:i/>
          <w:color w:val="0F0F28"/>
          <w:spacing w:val="-4"/>
          <w:sz w:val="18"/>
        </w:rPr>
        <w:t xml:space="preserve"> </w:t>
      </w:r>
      <w:r>
        <w:rPr>
          <w:i/>
          <w:color w:val="0F0F28"/>
          <w:sz w:val="18"/>
        </w:rPr>
        <w:t>na</w:t>
      </w:r>
      <w:r>
        <w:rPr>
          <w:i/>
          <w:color w:val="0F0F28"/>
          <w:spacing w:val="-3"/>
          <w:sz w:val="18"/>
        </w:rPr>
        <w:t xml:space="preserve"> </w:t>
      </w:r>
      <w:r>
        <w:rPr>
          <w:i/>
          <w:color w:val="0F0F28"/>
          <w:sz w:val="18"/>
        </w:rPr>
        <w:t>Construção</w:t>
      </w:r>
      <w:r>
        <w:rPr>
          <w:i/>
          <w:color w:val="0F0F28"/>
          <w:spacing w:val="-4"/>
          <w:sz w:val="18"/>
        </w:rPr>
        <w:t xml:space="preserve"> </w:t>
      </w:r>
      <w:r>
        <w:rPr>
          <w:i/>
          <w:color w:val="0F0F28"/>
          <w:sz w:val="18"/>
        </w:rPr>
        <w:t>Civil</w:t>
      </w:r>
      <w:r>
        <w:rPr>
          <w:color w:val="0F0F28"/>
          <w:sz w:val="18"/>
        </w:rPr>
        <w:t>”</w:t>
      </w:r>
      <w:r>
        <w:rPr>
          <w:color w:val="0F0F28"/>
          <w:spacing w:val="-3"/>
          <w:sz w:val="18"/>
        </w:rPr>
        <w:t xml:space="preserve"> </w:t>
      </w:r>
      <w:r>
        <w:rPr>
          <w:color w:val="0F0F28"/>
          <w:sz w:val="18"/>
        </w:rPr>
        <w:t>escrito</w:t>
      </w:r>
      <w:r>
        <w:rPr>
          <w:color w:val="0F0F28"/>
          <w:spacing w:val="-4"/>
          <w:sz w:val="18"/>
        </w:rPr>
        <w:t xml:space="preserve"> </w:t>
      </w:r>
      <w:r>
        <w:rPr>
          <w:color w:val="0F0F28"/>
          <w:sz w:val="18"/>
        </w:rPr>
        <w:t xml:space="preserve">por Maurício Bernardes, o caminho crítico pode ser definido como “a sequência de atividades que determina o prazo final de um projeto. Qualquer atraso em uma atividade crítica irá atrasar o projeto como um todo”. (Fonte: </w:t>
      </w:r>
      <w:r>
        <w:rPr>
          <w:color w:val="0F0F28"/>
          <w:spacing w:val="-2"/>
          <w:sz w:val="18"/>
        </w:rPr>
        <w:t>https://</w:t>
      </w:r>
      <w:hyperlink r:id="rId17">
        <w:r>
          <w:rPr>
            <w:color w:val="0F0F28"/>
            <w:spacing w:val="-2"/>
            <w:sz w:val="18"/>
          </w:rPr>
          <w:t>www.prevision.com.br/blog/caminho-critico/).</w:t>
        </w:r>
      </w:hyperlink>
    </w:p>
    <w:p w:rsidR="005C4773" w:rsidRDefault="005C4773">
      <w:pPr>
        <w:spacing w:line="276" w:lineRule="auto"/>
        <w:rPr>
          <w:sz w:val="18"/>
        </w:rPr>
        <w:sectPr w:rsidR="005C4773">
          <w:pgSz w:w="11900" w:h="16840"/>
          <w:pgMar w:top="1740" w:right="1080" w:bottom="1680" w:left="800" w:header="0" w:footer="1482" w:gutter="0"/>
          <w:cols w:space="720"/>
        </w:sectPr>
      </w:pPr>
    </w:p>
    <w:p w:rsidR="005C4773" w:rsidRDefault="00970D1F">
      <w:pPr>
        <w:pStyle w:val="Corpodetexto"/>
        <w:spacing w:before="80" w:line="360" w:lineRule="auto"/>
        <w:ind w:left="901" w:right="325"/>
        <w:jc w:val="both"/>
      </w:pPr>
      <w:r>
        <w:rPr>
          <w:u w:val="single"/>
        </w:rPr>
        <w:lastRenderedPageBreak/>
        <w:t>detectado, mapeado e quantificado durante a execução das demolições</w:t>
      </w:r>
      <w:r>
        <w:t xml:space="preserve"> dos revestimentos das fachadas. Vale salientar que tanto a execução destes serviços como o transporte de seus materiais a granel integrantes serão feitos cuidadosamente por fora da edificação através de balanças elétricas suspensas em diversas regiões das</w:t>
      </w:r>
      <w:r>
        <w:t xml:space="preserve"> fachadas. Essa operação, naturalmente, demandará tempo de execução e de secagem adicionais das camadas de regularização, “empurrando para frente” todo o cronograma de execução dos revestimentos de ACM.</w:t>
      </w:r>
    </w:p>
    <w:p w:rsidR="005C4773" w:rsidRDefault="005C4773">
      <w:pPr>
        <w:pStyle w:val="Corpodetexto"/>
        <w:spacing w:before="13"/>
      </w:pPr>
    </w:p>
    <w:p w:rsidR="005C4773" w:rsidRDefault="00970D1F">
      <w:pPr>
        <w:pStyle w:val="Corpodetexto"/>
        <w:spacing w:line="360" w:lineRule="auto"/>
        <w:ind w:left="901" w:right="325"/>
        <w:jc w:val="both"/>
      </w:pPr>
      <w:r>
        <w:t xml:space="preserve">Além dessa frente de serviços, haverá a execução de </w:t>
      </w:r>
      <w:r>
        <w:t>novas tubulações de drenagem pluvial e áreas adicionais de revestimento em granito nas fachada norte e leste, serviços que também demandarão dilações de prazo de execução em suas respectivas frentes de serviço.</w:t>
      </w:r>
    </w:p>
    <w:p w:rsidR="005C4773" w:rsidRDefault="005C4773">
      <w:pPr>
        <w:pStyle w:val="Corpodetexto"/>
      </w:pPr>
    </w:p>
    <w:p w:rsidR="005C4773" w:rsidRDefault="005C4773">
      <w:pPr>
        <w:pStyle w:val="Corpodetexto"/>
      </w:pPr>
    </w:p>
    <w:p w:rsidR="005C4773" w:rsidRDefault="005C4773">
      <w:pPr>
        <w:pStyle w:val="Corpodetexto"/>
        <w:spacing w:before="167"/>
      </w:pPr>
    </w:p>
    <w:p w:rsidR="005C4773" w:rsidRDefault="00970D1F">
      <w:pPr>
        <w:pStyle w:val="Ttulo1"/>
        <w:numPr>
          <w:ilvl w:val="0"/>
          <w:numId w:val="2"/>
        </w:numPr>
        <w:tabs>
          <w:tab w:val="left" w:pos="1259"/>
        </w:tabs>
        <w:ind w:left="1259" w:hanging="358"/>
      </w:pPr>
      <w:r>
        <w:t>Anexos</w:t>
      </w:r>
      <w:r>
        <w:rPr>
          <w:spacing w:val="-7"/>
        </w:rPr>
        <w:t xml:space="preserve"> </w:t>
      </w:r>
      <w:r>
        <w:t>desta</w:t>
      </w:r>
      <w:r>
        <w:rPr>
          <w:spacing w:val="-7"/>
        </w:rPr>
        <w:t xml:space="preserve"> </w:t>
      </w:r>
      <w:r>
        <w:t>informação</w:t>
      </w:r>
      <w:r>
        <w:rPr>
          <w:spacing w:val="-7"/>
        </w:rPr>
        <w:t xml:space="preserve"> </w:t>
      </w:r>
      <w:r>
        <w:rPr>
          <w:spacing w:val="-2"/>
        </w:rPr>
        <w:t>técnica.</w:t>
      </w:r>
    </w:p>
    <w:p w:rsidR="005C4773" w:rsidRDefault="005C4773">
      <w:pPr>
        <w:pStyle w:val="Corpodetexto"/>
        <w:spacing w:before="116"/>
        <w:rPr>
          <w:b/>
          <w:sz w:val="22"/>
        </w:rPr>
      </w:pPr>
    </w:p>
    <w:p w:rsidR="005C4773" w:rsidRDefault="00970D1F">
      <w:pPr>
        <w:spacing w:line="280" w:lineRule="auto"/>
        <w:ind w:left="901" w:right="329"/>
        <w:jc w:val="both"/>
      </w:pPr>
      <w:r>
        <w:t xml:space="preserve">São partes integrantes desta </w:t>
      </w:r>
      <w:r>
        <w:rPr>
          <w:b/>
        </w:rPr>
        <w:t>Informação Técnica nº 3</w:t>
      </w:r>
      <w:r>
        <w:t xml:space="preserve">, os seguintes </w:t>
      </w:r>
      <w:r>
        <w:rPr>
          <w:spacing w:val="-2"/>
        </w:rPr>
        <w:t>Anexos:</w:t>
      </w:r>
    </w:p>
    <w:p w:rsidR="005C4773" w:rsidRDefault="00970D1F">
      <w:pPr>
        <w:spacing w:before="238" w:line="276" w:lineRule="auto"/>
        <w:ind w:left="2886" w:right="324" w:hanging="1277"/>
        <w:jc w:val="both"/>
      </w:pPr>
      <w:r>
        <w:t>ANEXO I – Planilha do 3º Aditivo – versão revisada pela Fiscalização (doc. 5);</w:t>
      </w:r>
    </w:p>
    <w:p w:rsidR="005C4773" w:rsidRDefault="00970D1F">
      <w:pPr>
        <w:spacing w:before="238" w:line="276" w:lineRule="auto"/>
        <w:ind w:left="2886" w:right="324" w:hanging="1277"/>
        <w:jc w:val="both"/>
      </w:pPr>
      <w:r>
        <w:t>ANEXO II – Novas composições de custo unitário dos itens novos propostos no 3º aditivo ao Contrato 12/</w:t>
      </w:r>
      <w:r>
        <w:t>2023 (doc. 6).</w:t>
      </w:r>
    </w:p>
    <w:p w:rsidR="005C4773" w:rsidRDefault="005C4773">
      <w:pPr>
        <w:pStyle w:val="Corpodetexto"/>
        <w:rPr>
          <w:sz w:val="22"/>
        </w:rPr>
      </w:pPr>
    </w:p>
    <w:p w:rsidR="005C4773" w:rsidRDefault="005C4773">
      <w:pPr>
        <w:pStyle w:val="Corpodetexto"/>
        <w:rPr>
          <w:sz w:val="22"/>
        </w:rPr>
      </w:pPr>
    </w:p>
    <w:p w:rsidR="005C4773" w:rsidRDefault="005C4773">
      <w:pPr>
        <w:pStyle w:val="Corpodetexto"/>
        <w:spacing w:before="12"/>
        <w:rPr>
          <w:sz w:val="22"/>
        </w:rPr>
      </w:pPr>
    </w:p>
    <w:p w:rsidR="005C4773" w:rsidRDefault="00970D1F">
      <w:pPr>
        <w:pStyle w:val="Ttulo1"/>
        <w:numPr>
          <w:ilvl w:val="0"/>
          <w:numId w:val="2"/>
        </w:numPr>
        <w:tabs>
          <w:tab w:val="left" w:pos="1609"/>
        </w:tabs>
        <w:ind w:left="1609" w:hanging="708"/>
      </w:pPr>
      <w:r>
        <w:t>Considerações</w:t>
      </w:r>
      <w:r>
        <w:rPr>
          <w:spacing w:val="-7"/>
        </w:rPr>
        <w:t xml:space="preserve"> </w:t>
      </w:r>
      <w:r>
        <w:t>finais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encaminhamento.</w:t>
      </w:r>
    </w:p>
    <w:p w:rsidR="005C4773" w:rsidRDefault="005C4773">
      <w:pPr>
        <w:pStyle w:val="Corpodetexto"/>
        <w:spacing w:before="116"/>
        <w:rPr>
          <w:b/>
          <w:sz w:val="22"/>
        </w:rPr>
      </w:pPr>
    </w:p>
    <w:p w:rsidR="005C4773" w:rsidRDefault="00970D1F">
      <w:pPr>
        <w:spacing w:line="360" w:lineRule="auto"/>
        <w:ind w:left="901" w:right="324"/>
        <w:jc w:val="both"/>
      </w:pPr>
      <w:r>
        <w:t xml:space="preserve">Considerando que a obra já se encontra com mais de </w:t>
      </w:r>
      <w:r>
        <w:rPr>
          <w:b/>
        </w:rPr>
        <w:t xml:space="preserve">89,15% </w:t>
      </w:r>
      <w:r>
        <w:t xml:space="preserve">de serviços executados, ressaltamos para a Administração que as alterações contratuais, sejam por omissão de projeto ou por fatos supervenientes, são oportunas considerando o </w:t>
      </w:r>
      <w:r>
        <w:rPr>
          <w:b/>
        </w:rPr>
        <w:t>princípio da proporcionalidade</w:t>
      </w:r>
      <w:r>
        <w:t xml:space="preserve">, visto que se esses ajustes contratuais não forem </w:t>
      </w:r>
      <w:r>
        <w:t>implementados neste momento, a Administração será forçada a rescindir o contrato, incorrendo em custos enormes, dentre os quais os decorrentes de indenizações devidas ao contratado, além de realizar nova licitação e um novo contrato, postergando a satisfaç</w:t>
      </w:r>
      <w:r>
        <w:t>ão do interesse público.</w:t>
      </w:r>
    </w:p>
    <w:p w:rsidR="005C4773" w:rsidRDefault="005C4773">
      <w:pPr>
        <w:spacing w:line="360" w:lineRule="auto"/>
        <w:jc w:val="both"/>
        <w:sectPr w:rsidR="005C4773">
          <w:pgSz w:w="11900" w:h="16840"/>
          <w:pgMar w:top="1220" w:right="1080" w:bottom="1680" w:left="800" w:header="0" w:footer="1482" w:gutter="0"/>
          <w:cols w:space="720"/>
        </w:sectPr>
      </w:pPr>
    </w:p>
    <w:p w:rsidR="005C4773" w:rsidRDefault="00970D1F">
      <w:pPr>
        <w:pStyle w:val="Ttulo1"/>
        <w:spacing w:before="73"/>
        <w:jc w:val="center"/>
      </w:pPr>
      <w:r>
        <w:lastRenderedPageBreak/>
        <w:t>O</w:t>
      </w:r>
      <w:r>
        <w:rPr>
          <w:spacing w:val="-7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substitui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torna</w:t>
      </w:r>
      <w:r>
        <w:rPr>
          <w:spacing w:val="-4"/>
        </w:rPr>
        <w:t xml:space="preserve"> </w:t>
      </w:r>
      <w:r>
        <w:t>sem</w:t>
      </w:r>
      <w:r>
        <w:rPr>
          <w:spacing w:val="-4"/>
        </w:rPr>
        <w:t xml:space="preserve"> </w:t>
      </w:r>
      <w:r>
        <w:t>efeito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docs.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10.</w:t>
      </w:r>
    </w:p>
    <w:p w:rsidR="005C4773" w:rsidRDefault="005C4773">
      <w:pPr>
        <w:pStyle w:val="Corpodetexto"/>
        <w:spacing w:before="123"/>
        <w:rPr>
          <w:b/>
          <w:sz w:val="22"/>
        </w:rPr>
      </w:pPr>
    </w:p>
    <w:p w:rsidR="005C4773" w:rsidRDefault="00970D1F">
      <w:pPr>
        <w:spacing w:line="360" w:lineRule="auto"/>
        <w:ind w:left="901"/>
      </w:pPr>
      <w:r>
        <w:t xml:space="preserve">À AJADG, para as providências cabíveis, com a urgência que o caso </w:t>
      </w:r>
      <w:r>
        <w:rPr>
          <w:spacing w:val="-2"/>
        </w:rPr>
        <w:t>requer.</w:t>
      </w:r>
    </w:p>
    <w:p w:rsidR="005C4773" w:rsidRDefault="00970D1F">
      <w:pPr>
        <w:spacing w:before="241"/>
        <w:ind w:left="900" w:right="331"/>
        <w:jc w:val="center"/>
      </w:pPr>
      <w:r>
        <w:t>Fortaleza,</w:t>
      </w:r>
      <w:r>
        <w:rPr>
          <w:spacing w:val="-7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2024.</w:t>
      </w:r>
    </w:p>
    <w:p w:rsidR="005C4773" w:rsidRDefault="005C4773">
      <w:pPr>
        <w:pStyle w:val="Corpodetexto"/>
        <w:rPr>
          <w:sz w:val="22"/>
        </w:rPr>
      </w:pPr>
    </w:p>
    <w:p w:rsidR="005C4773" w:rsidRDefault="005C4773">
      <w:pPr>
        <w:pStyle w:val="Corpodetexto"/>
        <w:rPr>
          <w:sz w:val="22"/>
        </w:rPr>
      </w:pPr>
    </w:p>
    <w:p w:rsidR="005C4773" w:rsidRDefault="005C4773">
      <w:pPr>
        <w:pStyle w:val="Corpodetexto"/>
        <w:spacing w:before="104"/>
        <w:rPr>
          <w:sz w:val="22"/>
        </w:rPr>
      </w:pPr>
    </w:p>
    <w:p w:rsidR="005C4773" w:rsidRDefault="00970D1F">
      <w:pPr>
        <w:spacing w:before="1" w:line="242" w:lineRule="auto"/>
        <w:ind w:left="3051" w:right="2477" w:hanging="3"/>
        <w:jc w:val="center"/>
      </w:pPr>
      <w:r>
        <w:rPr>
          <w:b/>
        </w:rPr>
        <w:t xml:space="preserve">Eng.º Civil Adriano Duarte Vieira </w:t>
      </w:r>
      <w:r>
        <w:t>Analista Judiciário TRT 7ª Região Membro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Comissão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Fiscalização (Portaria TRT7.DG Nº 242/2023)</w:t>
      </w:r>
    </w:p>
    <w:p w:rsidR="005C4773" w:rsidRDefault="005C4773">
      <w:pPr>
        <w:pStyle w:val="Corpodetexto"/>
        <w:spacing w:before="239"/>
        <w:rPr>
          <w:sz w:val="22"/>
        </w:rPr>
      </w:pPr>
    </w:p>
    <w:p w:rsidR="005C4773" w:rsidRDefault="00970D1F">
      <w:pPr>
        <w:spacing w:line="242" w:lineRule="auto"/>
        <w:ind w:left="2807" w:right="2235"/>
        <w:jc w:val="center"/>
      </w:pPr>
      <w:r>
        <w:rPr>
          <w:b/>
        </w:rPr>
        <w:t>Engº</w:t>
      </w:r>
      <w:r>
        <w:rPr>
          <w:b/>
          <w:spacing w:val="-8"/>
        </w:rPr>
        <w:t xml:space="preserve"> </w:t>
      </w:r>
      <w:r>
        <w:rPr>
          <w:b/>
        </w:rPr>
        <w:t>Civil</w:t>
      </w:r>
      <w:r>
        <w:rPr>
          <w:b/>
          <w:spacing w:val="-8"/>
        </w:rPr>
        <w:t xml:space="preserve"> </w:t>
      </w:r>
      <w:r>
        <w:rPr>
          <w:b/>
        </w:rPr>
        <w:t>Fugita</w:t>
      </w:r>
      <w:r>
        <w:rPr>
          <w:b/>
          <w:spacing w:val="-8"/>
        </w:rPr>
        <w:t xml:space="preserve"> </w:t>
      </w:r>
      <w:r>
        <w:rPr>
          <w:b/>
        </w:rPr>
        <w:t>Machado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 xml:space="preserve">Carvalho </w:t>
      </w:r>
      <w:r>
        <w:t>Técnico Judiciário TRT 7ª Região Membro da Comissão de Fiscalização (Portaria TRT7.DG Nº 242/2023)</w:t>
      </w:r>
    </w:p>
    <w:p w:rsidR="005C4773" w:rsidRDefault="005C4773">
      <w:pPr>
        <w:pStyle w:val="Corpodetexto"/>
        <w:spacing w:before="239"/>
        <w:rPr>
          <w:sz w:val="22"/>
        </w:rPr>
      </w:pPr>
    </w:p>
    <w:p w:rsidR="005C4773" w:rsidRDefault="00970D1F">
      <w:pPr>
        <w:spacing w:line="244" w:lineRule="auto"/>
        <w:ind w:left="2060" w:right="1488" w:firstLine="2"/>
        <w:jc w:val="center"/>
      </w:pPr>
      <w:r>
        <w:rPr>
          <w:b/>
        </w:rPr>
        <w:t xml:space="preserve">Eng.º Civil Gustavo Daniel Gesteira Monteiro </w:t>
      </w:r>
      <w:r>
        <w:t>Diretor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Coordenadoria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Projetos Gestor do Contrato</w:t>
      </w:r>
    </w:p>
    <w:sectPr w:rsidR="005C4773">
      <w:pgSz w:w="11900" w:h="16840"/>
      <w:pgMar w:top="1220" w:right="1080" w:bottom="1680" w:left="800" w:header="0" w:footer="1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70D1F">
      <w:r>
        <w:separator/>
      </w:r>
    </w:p>
  </w:endnote>
  <w:endnote w:type="continuationSeparator" w:id="0">
    <w:p w:rsidR="00000000" w:rsidRDefault="0097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773" w:rsidRDefault="00970D1F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195136" behindDoc="1" locked="0" layoutInCell="1" allowOverlap="1">
              <wp:simplePos x="0" y="0"/>
              <wp:positionH relativeFrom="page">
                <wp:posOffset>6470901</wp:posOffset>
              </wp:positionH>
              <wp:positionV relativeFrom="page">
                <wp:posOffset>9612628</wp:posOffset>
              </wp:positionV>
              <wp:extent cx="24130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4773" w:rsidRDefault="00970D1F">
                          <w:pPr>
                            <w:pStyle w:val="Corpodetexto"/>
                            <w:spacing w:before="14" w:line="22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9.5pt;margin-top:756.9pt;width:19pt;height:12pt;z-index:-161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" filled="f" stroked="f">
              <v:path arrowok="t"/>
              <v:textbox inset="0,0,0,0">
                <w:txbxContent>
                  <w:p w:rsidR="005C4773" w:rsidRDefault="00970D1F">
                    <w:pPr>
                      <w:pStyle w:val="Corpodetexto"/>
                      <w:spacing w:before="14" w:line="22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70D1F">
      <w:r>
        <w:separator/>
      </w:r>
    </w:p>
  </w:footnote>
  <w:footnote w:type="continuationSeparator" w:id="0">
    <w:p w:rsidR="00000000" w:rsidRDefault="00970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71C08"/>
    <w:multiLevelType w:val="multilevel"/>
    <w:tmpl w:val="22AECAE4"/>
    <w:lvl w:ilvl="0">
      <w:start w:val="1"/>
      <w:numFmt w:val="decimal"/>
      <w:lvlText w:val="%1."/>
      <w:lvlJc w:val="left"/>
      <w:pPr>
        <w:ind w:left="1261" w:hanging="360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895" w:hanging="1001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25" w:hanging="1217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120" w:hanging="12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48" w:hanging="12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77" w:hanging="12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12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4" w:hanging="12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62" w:hanging="1217"/>
      </w:pPr>
      <w:rPr>
        <w:rFonts w:hint="default"/>
        <w:lang w:val="pt-PT" w:eastAsia="en-US" w:bidi="ar-SA"/>
      </w:rPr>
    </w:lvl>
  </w:abstractNum>
  <w:abstractNum w:abstractNumId="1">
    <w:nsid w:val="2E6763F9"/>
    <w:multiLevelType w:val="hybridMultilevel"/>
    <w:tmpl w:val="1F3A34B0"/>
    <w:lvl w:ilvl="0" w:tplc="A4DE7522">
      <w:start w:val="1"/>
      <w:numFmt w:val="lowerLetter"/>
      <w:lvlText w:val="(%1)"/>
      <w:lvlJc w:val="left"/>
      <w:pPr>
        <w:ind w:left="1712" w:hanging="608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3B1C08F0">
      <w:numFmt w:val="bullet"/>
      <w:lvlText w:val="•"/>
      <w:lvlJc w:val="left"/>
      <w:pPr>
        <w:ind w:left="2550" w:hanging="608"/>
      </w:pPr>
      <w:rPr>
        <w:rFonts w:hint="default"/>
        <w:lang w:val="pt-PT" w:eastAsia="en-US" w:bidi="ar-SA"/>
      </w:rPr>
    </w:lvl>
    <w:lvl w:ilvl="2" w:tplc="6450D850">
      <w:numFmt w:val="bullet"/>
      <w:lvlText w:val="•"/>
      <w:lvlJc w:val="left"/>
      <w:pPr>
        <w:ind w:left="3380" w:hanging="608"/>
      </w:pPr>
      <w:rPr>
        <w:rFonts w:hint="default"/>
        <w:lang w:val="pt-PT" w:eastAsia="en-US" w:bidi="ar-SA"/>
      </w:rPr>
    </w:lvl>
    <w:lvl w:ilvl="3" w:tplc="38AED27C">
      <w:numFmt w:val="bullet"/>
      <w:lvlText w:val="•"/>
      <w:lvlJc w:val="left"/>
      <w:pPr>
        <w:ind w:left="4210" w:hanging="608"/>
      </w:pPr>
      <w:rPr>
        <w:rFonts w:hint="default"/>
        <w:lang w:val="pt-PT" w:eastAsia="en-US" w:bidi="ar-SA"/>
      </w:rPr>
    </w:lvl>
    <w:lvl w:ilvl="4" w:tplc="67D4B99C">
      <w:numFmt w:val="bullet"/>
      <w:lvlText w:val="•"/>
      <w:lvlJc w:val="left"/>
      <w:pPr>
        <w:ind w:left="5040" w:hanging="608"/>
      </w:pPr>
      <w:rPr>
        <w:rFonts w:hint="default"/>
        <w:lang w:val="pt-PT" w:eastAsia="en-US" w:bidi="ar-SA"/>
      </w:rPr>
    </w:lvl>
    <w:lvl w:ilvl="5" w:tplc="10E80B42">
      <w:numFmt w:val="bullet"/>
      <w:lvlText w:val="•"/>
      <w:lvlJc w:val="left"/>
      <w:pPr>
        <w:ind w:left="5870" w:hanging="608"/>
      </w:pPr>
      <w:rPr>
        <w:rFonts w:hint="default"/>
        <w:lang w:val="pt-PT" w:eastAsia="en-US" w:bidi="ar-SA"/>
      </w:rPr>
    </w:lvl>
    <w:lvl w:ilvl="6" w:tplc="61A4320E">
      <w:numFmt w:val="bullet"/>
      <w:lvlText w:val="•"/>
      <w:lvlJc w:val="left"/>
      <w:pPr>
        <w:ind w:left="6700" w:hanging="608"/>
      </w:pPr>
      <w:rPr>
        <w:rFonts w:hint="default"/>
        <w:lang w:val="pt-PT" w:eastAsia="en-US" w:bidi="ar-SA"/>
      </w:rPr>
    </w:lvl>
    <w:lvl w:ilvl="7" w:tplc="9D0EAB08">
      <w:numFmt w:val="bullet"/>
      <w:lvlText w:val="•"/>
      <w:lvlJc w:val="left"/>
      <w:pPr>
        <w:ind w:left="7530" w:hanging="608"/>
      </w:pPr>
      <w:rPr>
        <w:rFonts w:hint="default"/>
        <w:lang w:val="pt-PT" w:eastAsia="en-US" w:bidi="ar-SA"/>
      </w:rPr>
    </w:lvl>
    <w:lvl w:ilvl="8" w:tplc="EE0274A4">
      <w:numFmt w:val="bullet"/>
      <w:lvlText w:val="•"/>
      <w:lvlJc w:val="left"/>
      <w:pPr>
        <w:ind w:left="8360" w:hanging="608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C4773"/>
    <w:rsid w:val="005C4773"/>
    <w:rsid w:val="0097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13C74-9041-4F42-B288-088A8291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  <w:lang w:val="pt-PT"/>
    </w:rPr>
  </w:style>
  <w:style w:type="paragraph" w:styleId="Ttulo1">
    <w:name w:val="heading 1"/>
    <w:basedOn w:val="Normal"/>
    <w:uiPriority w:val="1"/>
    <w:qFormat/>
    <w:pPr>
      <w:ind w:left="495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ind w:left="900"/>
      <w:outlineLvl w:val="1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2271"/>
    </w:pPr>
    <w:rPr>
      <w:b/>
      <w:bCs/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pPr>
      <w:ind w:left="2125" w:right="325" w:hanging="1224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prevision.com.br/blog/caminho-critico/)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2799</Words>
  <Characters>15119</Characters>
  <Application>Microsoft Office Word</Application>
  <DocSecurity>0</DocSecurity>
  <Lines>125</Lines>
  <Paragraphs>35</Paragraphs>
  <ScaleCrop>false</ScaleCrop>
  <Company>Tribunal Regional do Trabalho da 7a Regiao</Company>
  <LinksUpToDate>false</LinksUpToDate>
  <CharactersWithSpaces>17883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Técnica do 3º Aditivo Retrofit de Fachadas do Ed Dom Helder Câmara</dc:title>
  <dc:creator>adrianodv</dc:creator>
  <cp:keywords>()</cp:keywords>
  <cp:lastModifiedBy>Adriano Duarte Vieira</cp:lastModifiedBy>
  <cp:revision>2</cp:revision>
  <dcterms:created xsi:type="dcterms:W3CDTF">2024-02-16T17:32:00Z</dcterms:created>
  <dcterms:modified xsi:type="dcterms:W3CDTF">2024-02-16T17:48:00Z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2024-02-16T00:00:00Z</vt:filetime>
  </property>
  <property fmtid="{D5CDD505-2E9C-101B-9397-08002B2CF9AE}" pid="5" name="Producer">
    <vt:lpwstr>GPL Ghostscript 9.10</vt:lpwstr>
  </property>
</Properties>
</file>