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3F1" w:rsidRPr="003808FC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Calibri" w:hAnsi="Courier New" w:cs="Courier New"/>
          <w:color w:val="17365D"/>
          <w:sz w:val="24"/>
          <w:szCs w:val="24"/>
        </w:rPr>
      </w:pPr>
      <w:r w:rsidRPr="003808FC">
        <w:rPr>
          <w:rFonts w:ascii="Courier New" w:eastAsia="Calibri" w:hAnsi="Courier New" w:cs="Courier New"/>
          <w:color w:val="000000"/>
          <w:sz w:val="24"/>
          <w:szCs w:val="24"/>
        </w:rPr>
        <w:t xml:space="preserve"> </w:t>
      </w:r>
      <w:bookmarkStart w:id="0" w:name="bookmark=id.gjdgxs" w:colFirst="0" w:colLast="0"/>
      <w:bookmarkEnd w:id="0"/>
      <w:r w:rsidRPr="003808FC">
        <w:rPr>
          <w:rFonts w:ascii="Courier New" w:eastAsia="Calibri" w:hAnsi="Courier New" w:cs="Courier New"/>
          <w:noProof/>
          <w:color w:val="000000"/>
          <w:sz w:val="24"/>
          <w:szCs w:val="24"/>
        </w:rPr>
        <w:drawing>
          <wp:inline distT="0" distB="0" distL="114300" distR="114300">
            <wp:extent cx="990600" cy="93916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9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623F1" w:rsidRPr="003808FC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color w:val="17365D"/>
          <w:sz w:val="24"/>
          <w:szCs w:val="24"/>
        </w:rPr>
      </w:pPr>
      <w:r w:rsidRPr="003808FC">
        <w:rPr>
          <w:rFonts w:ascii="Courier New" w:eastAsia="Arial" w:hAnsi="Courier New" w:cs="Courier New"/>
          <w:color w:val="17365D"/>
          <w:sz w:val="24"/>
          <w:szCs w:val="24"/>
        </w:rPr>
        <w:t>PODER JUDICIÁRIO</w:t>
      </w:r>
    </w:p>
    <w:p w:rsidR="00A623F1" w:rsidRPr="003808FC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color w:val="17365D"/>
          <w:sz w:val="24"/>
          <w:szCs w:val="24"/>
        </w:rPr>
      </w:pPr>
      <w:r w:rsidRPr="003808FC">
        <w:rPr>
          <w:rFonts w:ascii="Courier New" w:eastAsia="Arial" w:hAnsi="Courier New" w:cs="Courier New"/>
          <w:color w:val="17365D"/>
          <w:sz w:val="24"/>
          <w:szCs w:val="24"/>
        </w:rPr>
        <w:t>JUSTIÇA DO TRABALHO</w:t>
      </w:r>
    </w:p>
    <w:p w:rsidR="00A623F1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color w:val="17365D"/>
          <w:sz w:val="24"/>
          <w:szCs w:val="24"/>
        </w:rPr>
      </w:pPr>
      <w:r w:rsidRPr="003808FC">
        <w:rPr>
          <w:rFonts w:ascii="Courier New" w:eastAsia="Arial" w:hAnsi="Courier New" w:cs="Courier New"/>
          <w:color w:val="17365D"/>
          <w:sz w:val="24"/>
          <w:szCs w:val="24"/>
        </w:rPr>
        <w:t>TRIBUNAL REGIONAL DO TRABALHO DA 7ª REGIÃO</w:t>
      </w:r>
    </w:p>
    <w:p w:rsidR="003928FF" w:rsidRPr="003808FC" w:rsidRDefault="003928FF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color w:val="000000"/>
          <w:sz w:val="24"/>
          <w:szCs w:val="24"/>
          <w:u w:val="single"/>
        </w:rPr>
      </w:pPr>
      <w:r>
        <w:rPr>
          <w:rFonts w:ascii="Courier New" w:eastAsia="Arial" w:hAnsi="Courier New" w:cs="Courier New"/>
          <w:color w:val="17365D"/>
          <w:sz w:val="24"/>
          <w:szCs w:val="24"/>
        </w:rPr>
        <w:t>DIVISÃO DE POLÍCIA JUDICIAL – DIPOL TRT7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both"/>
        <w:rPr>
          <w:rFonts w:ascii="Courier New" w:eastAsia="Calibri" w:hAnsi="Courier New" w:cs="Courier New"/>
          <w:color w:val="000000"/>
          <w:sz w:val="24"/>
          <w:szCs w:val="24"/>
          <w:u w:val="single"/>
        </w:rPr>
      </w:pP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b/>
          <w:bCs/>
          <w:sz w:val="24"/>
          <w:szCs w:val="24"/>
          <w:u w:val="single"/>
        </w:rPr>
      </w:pPr>
    </w:p>
    <w:p w:rsidR="00A623F1" w:rsidRPr="003808FC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b/>
          <w:bCs/>
          <w:color w:val="000000"/>
          <w:sz w:val="24"/>
          <w:szCs w:val="24"/>
          <w:u w:val="single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  <w:u w:val="single"/>
        </w:rPr>
        <w:t>ESTUDOS TÉCNICOS PRELIMINARES - ETP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7" w:firstLine="0"/>
        <w:jc w:val="center"/>
        <w:rPr>
          <w:rFonts w:ascii="Courier New" w:eastAsia="Arial" w:hAnsi="Courier New" w:cs="Courier New"/>
          <w:b/>
          <w:bCs/>
          <w:sz w:val="24"/>
          <w:szCs w:val="24"/>
          <w:u w:val="single"/>
        </w:rPr>
      </w:pP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rPr>
          <w:rFonts w:ascii="Courier New" w:hAnsi="Courier New" w:cs="Courier New"/>
          <w:color w:val="000000"/>
          <w:sz w:val="24"/>
          <w:szCs w:val="24"/>
        </w:rPr>
      </w:pPr>
    </w:p>
    <w:p w:rsidR="00A623F1" w:rsidRPr="003808FC" w:rsidRDefault="003808FC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1-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PROAD nº</w:t>
      </w:r>
      <w:r w:rsidR="00741BF1" w:rsidRPr="003808FC">
        <w:rPr>
          <w:rFonts w:ascii="Courier New" w:eastAsia="Arial" w:hAnsi="Courier New" w:cs="Courier New"/>
          <w:b/>
          <w:bCs/>
          <w:color w:val="FF0000"/>
          <w:sz w:val="24"/>
          <w:szCs w:val="24"/>
        </w:rPr>
        <w:t xml:space="preserve"> </w:t>
      </w:r>
      <w:r w:rsidR="00741BF1" w:rsidRPr="003808FC">
        <w:rPr>
          <w:rFonts w:ascii="Courier New" w:eastAsia="Arial" w:hAnsi="Courier New" w:cs="Courier New"/>
          <w:color w:val="000000"/>
          <w:sz w:val="24"/>
          <w:szCs w:val="24"/>
        </w:rPr>
        <w:t>1333/2026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084717" w:rsidRPr="003808FC" w:rsidRDefault="00084717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sz w:val="24"/>
          <w:szCs w:val="24"/>
        </w:rPr>
        <w:t>2-</w:t>
      </w:r>
      <w:r w:rsidR="00741BF1" w:rsidRPr="003808FC">
        <w:rPr>
          <w:rFonts w:ascii="Courier New" w:eastAsia="Arial" w:hAnsi="Courier New" w:cs="Courier New"/>
          <w:b/>
          <w:bCs/>
          <w:sz w:val="24"/>
          <w:szCs w:val="24"/>
        </w:rPr>
        <w:t>DESCRIÇÃO DA NECESSIDADE:</w:t>
      </w:r>
      <w:r w:rsidR="00741BF1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</w:p>
    <w:p w:rsidR="00FB29E7" w:rsidRPr="003808FC" w:rsidRDefault="00741BF1" w:rsidP="003808FC">
      <w:pPr>
        <w:autoSpaceDE w:val="0"/>
        <w:autoSpaceDN w:val="0"/>
        <w:adjustRightInd w:val="0"/>
        <w:spacing w:line="360" w:lineRule="auto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>C</w:t>
      </w:r>
      <w:r w:rsidR="00FB29E7" w:rsidRPr="003808FC">
        <w:rPr>
          <w:rFonts w:ascii="Courier New" w:eastAsia="Arial" w:hAnsi="Courier New" w:cs="Courier New"/>
          <w:sz w:val="24"/>
          <w:szCs w:val="24"/>
        </w:rPr>
        <w:t>om o Advento da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b/>
          <w:sz w:val="24"/>
          <w:szCs w:val="24"/>
        </w:rPr>
        <w:t>Resolução Administrativa Proad nº 4055/2023</w:t>
      </w:r>
      <w:r w:rsidRPr="003808FC">
        <w:rPr>
          <w:rFonts w:ascii="Courier New" w:eastAsia="Arial" w:hAnsi="Courier New" w:cs="Courier New"/>
          <w:sz w:val="24"/>
          <w:szCs w:val="24"/>
        </w:rPr>
        <w:t>,</w:t>
      </w:r>
      <w:r w:rsidR="00FB29E7" w:rsidRPr="003808FC">
        <w:rPr>
          <w:rFonts w:ascii="Courier New" w:hAnsi="Courier New" w:cs="Courier New"/>
          <w:sz w:val="24"/>
          <w:szCs w:val="24"/>
        </w:rPr>
        <w:t xml:space="preserve"> Publicada no DIÁRIO ELETRÔNICO DA JUSTIÇA DO TRABALHO Nº3783/2023 de 09 de Agosto de 2023.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="00FB29E7" w:rsidRPr="003808FC">
        <w:rPr>
          <w:rFonts w:ascii="Courier New" w:eastAsia="Arial" w:hAnsi="Courier New" w:cs="Courier New"/>
          <w:sz w:val="24"/>
          <w:szCs w:val="24"/>
        </w:rPr>
        <w:t>A</w:t>
      </w:r>
      <w:r w:rsidR="00084717" w:rsidRPr="003808FC">
        <w:rPr>
          <w:rFonts w:ascii="Courier New" w:eastAsia="Arial" w:hAnsi="Courier New" w:cs="Courier New"/>
          <w:sz w:val="24"/>
          <w:szCs w:val="24"/>
        </w:rPr>
        <w:t xml:space="preserve"> qual </w:t>
      </w:r>
      <w:r w:rsidR="00084717" w:rsidRPr="003808FC">
        <w:rPr>
          <w:rFonts w:ascii="Courier New" w:hAnsi="Courier New" w:cs="Courier New"/>
          <w:sz w:val="24"/>
          <w:szCs w:val="24"/>
        </w:rPr>
        <w:t>Declarou em processo de extinção a Especialidade Transporte, do cargo de Técnico Judiciário, Área Administrativa, do quadro permanente de pessoal do Tribunal Regional do Trabalho da 7ª Região (TRT-7)</w:t>
      </w:r>
      <w:r w:rsidR="00CB424D">
        <w:rPr>
          <w:rFonts w:ascii="Courier New" w:hAnsi="Courier New" w:cs="Courier New"/>
          <w:sz w:val="24"/>
          <w:szCs w:val="24"/>
        </w:rPr>
        <w:t xml:space="preserve"> e o grande número de eventos realizados anualmente Pela Escola Judicial e pelo Cerimonial, </w:t>
      </w:r>
      <w:r w:rsidR="00FB29E7" w:rsidRPr="003808FC">
        <w:rPr>
          <w:rFonts w:ascii="Courier New" w:hAnsi="Courier New" w:cs="Courier New"/>
          <w:sz w:val="24"/>
          <w:szCs w:val="24"/>
        </w:rPr>
        <w:t xml:space="preserve">surgiu </w:t>
      </w:r>
      <w:r w:rsidR="00271FF6" w:rsidRPr="003808FC">
        <w:rPr>
          <w:rFonts w:ascii="Courier New" w:eastAsia="Arial" w:hAnsi="Courier New" w:cs="Courier New"/>
          <w:sz w:val="24"/>
          <w:szCs w:val="24"/>
        </w:rPr>
        <w:t>à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necessidade de complementar </w:t>
      </w:r>
      <w:r w:rsidR="00CB424D">
        <w:rPr>
          <w:rFonts w:ascii="Courier New" w:eastAsia="Arial" w:hAnsi="Courier New" w:cs="Courier New"/>
          <w:sz w:val="24"/>
          <w:szCs w:val="24"/>
        </w:rPr>
        <w:t xml:space="preserve">o serviço de traslados de Dignitários, inclusive vindos de outros Estados e Países, </w:t>
      </w:r>
      <w:r w:rsidRPr="003808FC">
        <w:rPr>
          <w:rFonts w:ascii="Courier New" w:eastAsia="Arial" w:hAnsi="Courier New" w:cs="Courier New"/>
          <w:sz w:val="24"/>
          <w:szCs w:val="24"/>
        </w:rPr>
        <w:t>deste Regional em momentos</w:t>
      </w:r>
      <w:r w:rsidR="00CB424D">
        <w:rPr>
          <w:rFonts w:ascii="Courier New" w:eastAsia="Arial" w:hAnsi="Courier New" w:cs="Courier New"/>
          <w:sz w:val="24"/>
          <w:szCs w:val="24"/>
        </w:rPr>
        <w:t xml:space="preserve"> pontuais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de maior necessidade</w:t>
      </w:r>
      <w:r w:rsidR="00CB424D">
        <w:rPr>
          <w:rFonts w:ascii="Courier New" w:eastAsia="Arial" w:hAnsi="Courier New" w:cs="Courier New"/>
          <w:sz w:val="24"/>
          <w:szCs w:val="24"/>
        </w:rPr>
        <w:t xml:space="preserve">. A solução mais viável encontrada, dado que em determinados momentos </w:t>
      </w:r>
      <w:r w:rsidR="00271FF6">
        <w:rPr>
          <w:rFonts w:ascii="Courier New" w:eastAsia="Arial" w:hAnsi="Courier New" w:cs="Courier New"/>
          <w:sz w:val="24"/>
          <w:szCs w:val="24"/>
        </w:rPr>
        <w:t>de pico a quantidade de Veículos da Frota Oficial e de condutores se mostrou completamente insuficiente,</w:t>
      </w:r>
      <w:r w:rsidR="00CB424D">
        <w:rPr>
          <w:rFonts w:ascii="Courier New" w:eastAsia="Arial" w:hAnsi="Courier New" w:cs="Courier New"/>
          <w:sz w:val="24"/>
          <w:szCs w:val="24"/>
        </w:rPr>
        <w:t xml:space="preserve"> é</w:t>
      </w:r>
      <w:r w:rsidR="00271FF6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através da</w:t>
      </w:r>
      <w:r w:rsidR="00271FF6">
        <w:rPr>
          <w:rFonts w:ascii="Courier New" w:eastAsia="Arial" w:hAnsi="Courier New" w:cs="Courier New"/>
          <w:sz w:val="24"/>
          <w:szCs w:val="24"/>
        </w:rPr>
        <w:t xml:space="preserve"> </w:t>
      </w:r>
      <w:r w:rsidR="00271FF6" w:rsidRPr="00271FF6">
        <w:rPr>
          <w:rFonts w:ascii="Courier New" w:eastAsia="Arial" w:hAnsi="Courier New" w:cs="Courier New"/>
          <w:sz w:val="24"/>
          <w:szCs w:val="24"/>
        </w:rPr>
        <w:t>Contratação de serviços de locação de veículos particulares com conduto</w:t>
      </w:r>
      <w:r w:rsidR="00124B01">
        <w:rPr>
          <w:rFonts w:ascii="Courier New" w:eastAsia="Arial" w:hAnsi="Courier New" w:cs="Courier New"/>
          <w:sz w:val="24"/>
          <w:szCs w:val="24"/>
        </w:rPr>
        <w:t>r (motorista), por diária e sob</w:t>
      </w:r>
      <w:r w:rsidR="00F85804">
        <w:rPr>
          <w:rFonts w:ascii="Courier New" w:eastAsia="Arial" w:hAnsi="Courier New" w:cs="Courier New"/>
          <w:sz w:val="24"/>
          <w:szCs w:val="24"/>
        </w:rPr>
        <w:t xml:space="preserve"> </w:t>
      </w:r>
      <w:r w:rsidR="00271FF6" w:rsidRPr="00271FF6">
        <w:rPr>
          <w:rFonts w:ascii="Courier New" w:eastAsia="Arial" w:hAnsi="Courier New" w:cs="Courier New"/>
          <w:sz w:val="24"/>
          <w:szCs w:val="24"/>
        </w:rPr>
        <w:t>demanda</w:t>
      </w:r>
      <w:r w:rsidR="00271FF6">
        <w:rPr>
          <w:rFonts w:ascii="Courier New" w:eastAsia="Arial" w:hAnsi="Courier New" w:cs="Courier New"/>
          <w:sz w:val="24"/>
          <w:szCs w:val="24"/>
        </w:rPr>
        <w:t xml:space="preserve">. Tal 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medida </w:t>
      </w:r>
      <w:r w:rsidR="00271FF6">
        <w:rPr>
          <w:rFonts w:ascii="Courier New" w:eastAsia="Arial" w:hAnsi="Courier New" w:cs="Courier New"/>
          <w:sz w:val="24"/>
          <w:szCs w:val="24"/>
        </w:rPr>
        <w:t>impactará muito p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ositivamente </w:t>
      </w:r>
      <w:r w:rsidR="00271FF6">
        <w:rPr>
          <w:rFonts w:ascii="Courier New" w:eastAsia="Arial" w:hAnsi="Courier New" w:cs="Courier New"/>
          <w:sz w:val="24"/>
          <w:szCs w:val="24"/>
        </w:rPr>
        <w:t xml:space="preserve">na 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realização dos </w:t>
      </w:r>
      <w:r w:rsidRPr="003808FC">
        <w:rPr>
          <w:rFonts w:ascii="Courier New" w:eastAsia="Arial" w:hAnsi="Courier New" w:cs="Courier New"/>
          <w:sz w:val="24"/>
          <w:szCs w:val="24"/>
        </w:rPr>
        <w:lastRenderedPageBreak/>
        <w:t xml:space="preserve">traslados de magistrados, palestrantes, servidores e colaboradores, quando por ocasião da realização de cursos, palestras, seminários e demais eventos a serem sediados pelo Tribunal Regional do Trabalho 7ª Região, ou em eventos oficiais em outras instituições, nas quais ocorra a participação de magistrados, palestrantes ou servidores da Justiça do Trabalho 7ª Região no Ceará. </w:t>
      </w:r>
      <w:sdt>
        <w:sdtPr>
          <w:rPr>
            <w:rFonts w:ascii="Courier New" w:hAnsi="Courier New" w:cs="Courier New"/>
            <w:sz w:val="24"/>
            <w:szCs w:val="24"/>
          </w:rPr>
          <w:tag w:val="goog_rdk_0"/>
          <w:id w:val="1548852146"/>
        </w:sdtPr>
        <w:sdtContent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Saliente−se que os serviços propostos não </w:t>
          </w:r>
          <w:proofErr w:type="gramStart"/>
          <w:r w:rsidR="00B457D4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tem</w:t>
          </w:r>
          <w:proofErr w:type="gramEnd"/>
          <w:r w:rsidR="00B457D4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relação com os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que </w:t>
          </w:r>
          <w:r w:rsidR="00B457D4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estão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configurado</w:t>
          </w:r>
          <w:r w:rsidR="00B457D4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s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no PROAD nº 4473/2O23 (Contratação de Serviços de Condução de Veículos Oficiais), visto que estes foram idealizados para suprir carências</w:t>
          </w:r>
          <w:r w:rsidR="00B457D4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na realização das atividades </w:t>
          </w:r>
          <w:r w:rsidR="00B457D4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administrativa co</w:t>
          </w:r>
          <w:r w:rsidR="00271FF6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mo condução de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servidores, </w:t>
          </w:r>
          <w:r w:rsidR="00271FF6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Transporte de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materia</w:t>
          </w:r>
          <w:r w:rsidR="00271FF6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l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e cargas no </w:t>
          </w:r>
          <w:r w:rsidR="00084717"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cotidiano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do Tribunal, cuja grande maioria de deslocamento é pre</w:t>
          </w:r>
          <w:r w:rsidR="00CF0BFF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visível 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>não afeta a rotina prevista, o que</w:t>
          </w:r>
          <w:r w:rsidR="00CF0BFF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muito</w:t>
          </w:r>
          <w:r w:rsidRPr="003808FC">
            <w:rPr>
              <w:rFonts w:ascii="Courier New" w:eastAsia="Arial Unicode MS" w:hAnsi="Courier New" w:cs="Courier New"/>
              <w:color w:val="000000"/>
              <w:sz w:val="24"/>
              <w:szCs w:val="24"/>
            </w:rPr>
            <w:t xml:space="preserve"> difere da necessidade descrita </w:t>
          </w:r>
        </w:sdtContent>
      </w:sdt>
      <w:r w:rsidRPr="003808FC">
        <w:rPr>
          <w:rFonts w:ascii="Courier New" w:eastAsia="Arial" w:hAnsi="Courier New" w:cs="Courier New"/>
          <w:sz w:val="24"/>
          <w:szCs w:val="24"/>
        </w:rPr>
        <w:t>no presente Estudo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, </w:t>
      </w:r>
      <w:r w:rsidR="00B457D4">
        <w:rPr>
          <w:rFonts w:ascii="Courier New" w:eastAsia="Arial" w:hAnsi="Courier New" w:cs="Courier New"/>
          <w:color w:val="000000"/>
          <w:sz w:val="24"/>
          <w:szCs w:val="24"/>
        </w:rPr>
        <w:t>já que</w:t>
      </w:r>
      <w:r w:rsidR="00CF0BFF">
        <w:rPr>
          <w:rFonts w:ascii="Courier New" w:eastAsia="Arial" w:hAnsi="Courier New" w:cs="Courier New"/>
          <w:color w:val="000000"/>
          <w:sz w:val="24"/>
          <w:szCs w:val="24"/>
        </w:rPr>
        <w:t xml:space="preserve"> esta é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direcionada 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especificamente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para acolher demandas</w:t>
      </w:r>
      <w:r w:rsidR="00CF0BFF">
        <w:rPr>
          <w:rFonts w:ascii="Courier New" w:eastAsia="Arial" w:hAnsi="Courier New" w:cs="Courier New"/>
          <w:color w:val="000000"/>
          <w:sz w:val="24"/>
          <w:szCs w:val="24"/>
        </w:rPr>
        <w:t xml:space="preserve"> especificas e sazonais de grande relevância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. Os serviços propostos possuem a premência de serem permanentes e contínuos pela razão do calendário anual de eventos que são organizados e coordenad</w:t>
      </w:r>
      <w:r w:rsidR="00F85804">
        <w:rPr>
          <w:rFonts w:ascii="Courier New" w:eastAsia="Arial" w:hAnsi="Courier New" w:cs="Courier New"/>
          <w:color w:val="000000"/>
          <w:sz w:val="24"/>
          <w:szCs w:val="24"/>
        </w:rPr>
        <w:t xml:space="preserve">os </w:t>
      </w:r>
      <w:r w:rsidR="00B457D4">
        <w:rPr>
          <w:rFonts w:ascii="Courier New" w:eastAsia="Arial" w:hAnsi="Courier New" w:cs="Courier New"/>
          <w:color w:val="000000"/>
          <w:sz w:val="24"/>
          <w:szCs w:val="24"/>
        </w:rPr>
        <w:t xml:space="preserve">pelo Cerimonial e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pela Escola Judicial, sendo que esta, no decorrer do ano, possui planejamento dinâmico de sua Diretoria e de seu Conselho Consultivo que pode incluir novas palestras, seminários, conferências e congressos, entre outros encontros que sejam necessários ao aprendizado e aperfeiçoamento de magistrado e servidores.</w:t>
      </w:r>
    </w:p>
    <w:p w:rsidR="00A623F1" w:rsidRPr="003808FC" w:rsidRDefault="00FB29E7" w:rsidP="003808FC">
      <w:pPr>
        <w:autoSpaceDE w:val="0"/>
        <w:autoSpaceDN w:val="0"/>
        <w:adjustRightInd w:val="0"/>
        <w:spacing w:line="360" w:lineRule="auto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U</w:t>
      </w:r>
      <w:r w:rsidR="00741BF1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rge lembrar que havia um contrato com a empresa </w:t>
      </w:r>
      <w:r w:rsidR="00B457D4" w:rsidRPr="00B457D4">
        <w:rPr>
          <w:rFonts w:ascii="Courier New" w:hAnsi="Courier New" w:cs="Courier New"/>
          <w:b/>
          <w:bCs/>
          <w:sz w:val="24"/>
          <w:szCs w:val="24"/>
        </w:rPr>
        <w:t>RICO Soluções &amp; Serviços Especializados LTDA</w:t>
      </w:r>
      <w:r w:rsidR="00B457D4" w:rsidRPr="00C864DA">
        <w:rPr>
          <w:sz w:val="24"/>
          <w:szCs w:val="24"/>
        </w:rPr>
        <w:t xml:space="preserve">, </w:t>
      </w:r>
      <w:r w:rsidR="00741BF1" w:rsidRPr="003808FC">
        <w:rPr>
          <w:rFonts w:ascii="Courier New" w:eastAsia="Arial" w:hAnsi="Courier New" w:cs="Courier New"/>
          <w:sz w:val="24"/>
          <w:szCs w:val="24"/>
        </w:rPr>
        <w:t>que não pôde ser renovado ante ao registro da empresa no CADIN</w:t>
      </w:r>
      <w:r w:rsidR="00741BF1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, mesmo após várias tentativas de contato telefônico </w:t>
      </w:r>
      <w:r w:rsidR="00741BF1" w:rsidRPr="003808FC">
        <w:rPr>
          <w:rFonts w:ascii="Courier New" w:eastAsia="Arial" w:hAnsi="Courier New" w:cs="Courier New"/>
          <w:sz w:val="24"/>
          <w:szCs w:val="24"/>
        </w:rPr>
        <w:t xml:space="preserve">para regularização. </w:t>
      </w:r>
    </w:p>
    <w:p w:rsidR="00A623F1" w:rsidRPr="003808FC" w:rsidRDefault="00A623F1" w:rsidP="003808F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09"/>
        </w:tabs>
        <w:spacing w:line="360" w:lineRule="auto"/>
        <w:ind w:left="425" w:hanging="67"/>
        <w:jc w:val="both"/>
        <w:rPr>
          <w:rFonts w:ascii="Courier New" w:eastAsia="Arial" w:hAnsi="Courier New" w:cs="Courier New"/>
          <w:sz w:val="24"/>
          <w:szCs w:val="24"/>
        </w:rPr>
      </w:pPr>
    </w:p>
    <w:p w:rsidR="00CF0BFF" w:rsidRDefault="00D94216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b/>
          <w:bCs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3-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ÁREA REQUISITANTE:</w:t>
      </w:r>
    </w:p>
    <w:p w:rsidR="00A623F1" w:rsidRPr="003808FC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Divisão de </w:t>
      </w:r>
      <w:r w:rsidRPr="003808FC">
        <w:rPr>
          <w:rFonts w:ascii="Courier New" w:eastAsia="Arial" w:hAnsi="Courier New" w:cs="Courier New"/>
          <w:sz w:val="24"/>
          <w:szCs w:val="24"/>
        </w:rPr>
        <w:t>Polícia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- </w:t>
      </w:r>
      <w:r w:rsidRPr="003808FC">
        <w:rPr>
          <w:rFonts w:ascii="Courier New" w:eastAsia="Arial" w:hAnsi="Courier New" w:cs="Courier New"/>
          <w:sz w:val="24"/>
          <w:szCs w:val="24"/>
        </w:rPr>
        <w:t>DIPOL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A623F1" w:rsidRPr="003808FC" w:rsidRDefault="00D94216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lastRenderedPageBreak/>
        <w:t>4-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DESCRIÇÃO DOS REQUISITOS DA CONTRATAÇÃO: </w:t>
      </w:r>
    </w:p>
    <w:p w:rsidR="00A623F1" w:rsidRPr="003808FC" w:rsidRDefault="00741BF1" w:rsidP="003808F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4.1. As Contratações decorrentes deste procedimento licitatório serão formalizadas mediante Contrato.</w:t>
      </w:r>
    </w:p>
    <w:p w:rsidR="00A623F1" w:rsidRPr="003808FC" w:rsidRDefault="00741BF1" w:rsidP="003808F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53"/>
        </w:tabs>
        <w:spacing w:line="360" w:lineRule="auto"/>
        <w:ind w:firstLine="0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4.</w:t>
      </w:r>
      <w:r w:rsidRPr="003808FC">
        <w:rPr>
          <w:rFonts w:ascii="Courier New" w:eastAsia="Arial" w:hAnsi="Courier New" w:cs="Courier New"/>
          <w:sz w:val="24"/>
          <w:szCs w:val="24"/>
        </w:rPr>
        <w:t>2.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Trata</w:t>
      </w:r>
      <w:r w:rsidRPr="003808FC">
        <w:rPr>
          <w:rFonts w:ascii="Courier New" w:eastAsia="Arial" w:hAnsi="Courier New" w:cs="Courier New"/>
          <w:sz w:val="24"/>
          <w:szCs w:val="24"/>
        </w:rPr>
        <w:t>-se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de prestação de serviços comuns, cujos padrões de desempenho e qualidade podem ser objetivamente definidos no edital por meio de especificações usuais no mercado.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hanging="67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CD1D70" w:rsidRPr="003808FC" w:rsidRDefault="00D94216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firstLine="0"/>
        <w:jc w:val="both"/>
        <w:rPr>
          <w:rFonts w:ascii="Courier New" w:eastAsia="Arial" w:hAnsi="Courier New" w:cs="Courier New"/>
          <w:b/>
          <w:bCs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5-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LEVANTAMENTO DE SOLUÇÕES DISPONÍVEIS NO MERCADO E JUSTIFICATIVA DA SOLUÇÃO ESCOLHIDA: </w:t>
      </w:r>
    </w:p>
    <w:p w:rsidR="00CD1D70" w:rsidRPr="003808FC" w:rsidRDefault="00CD1D70" w:rsidP="003808FC">
      <w:pPr>
        <w:spacing w:before="100" w:beforeAutospacing="1" w:after="100" w:afterAutospacing="1" w:line="360" w:lineRule="auto"/>
        <w:outlineLvl w:val="2"/>
        <w:rPr>
          <w:rFonts w:ascii="Courier New" w:hAnsi="Courier New" w:cs="Courier New"/>
          <w:b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5.1.- Levantamento das Soluções </w:t>
      </w:r>
      <w:r w:rsidR="00F85804">
        <w:rPr>
          <w:rFonts w:ascii="Courier New" w:hAnsi="Courier New" w:cs="Courier New"/>
          <w:b/>
          <w:bCs/>
          <w:sz w:val="24"/>
          <w:szCs w:val="24"/>
        </w:rPr>
        <w:t>existentes no</w:t>
      </w: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 Mercado</w:t>
      </w:r>
    </w:p>
    <w:p w:rsidR="00CD1D70" w:rsidRPr="003808FC" w:rsidRDefault="00CD1D70" w:rsidP="003808FC">
      <w:pPr>
        <w:spacing w:before="100" w:beforeAutospacing="1" w:after="100" w:afterAutospacing="1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Para atender à demanda da Escola Judicial (EJUD7) e do Cerimonial no transporte de autoridades e palestrantes (eventos que ocorre muitas vezes durante o ano e com picos de demanda), o mercado oferece as seguintes alternativas: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-Solução A: Frota Própria Existente + Motoristas do Quadro/Terceirizados Contínuos. 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(Utilização dos veículos oficiais do TRT-7 e mobilizar os Agentes da Polícia Judicial e/ou motoristas terceirizados de contratos contínuos para os deslocamentos)</w:t>
      </w:r>
    </w:p>
    <w:p w:rsidR="00CD1D70" w:rsidRPr="003808FC" w:rsidRDefault="00CD1D70" w:rsidP="003808FC">
      <w:pPr>
        <w:spacing w:line="360" w:lineRule="auto"/>
        <w:ind w:firstLine="0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>-Solução B: Contratação de Serviços de Transporte Individual por Aplicativo (Taxis/</w:t>
      </w:r>
      <w:proofErr w:type="spellStart"/>
      <w:r w:rsidRPr="003808FC">
        <w:rPr>
          <w:rFonts w:ascii="Courier New" w:hAnsi="Courier New" w:cs="Courier New"/>
          <w:b/>
          <w:bCs/>
          <w:sz w:val="24"/>
          <w:szCs w:val="24"/>
        </w:rPr>
        <w:t>Apps</w:t>
      </w:r>
      <w:proofErr w:type="spellEnd"/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 Corporativos)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(Credenciamento ou contratação de plataformas digitais de transporte (modelo “</w:t>
      </w:r>
      <w:proofErr w:type="spellStart"/>
      <w:r w:rsidRPr="003808FC">
        <w:rPr>
          <w:rFonts w:ascii="Courier New" w:hAnsi="Courier New" w:cs="Courier New"/>
          <w:sz w:val="24"/>
          <w:szCs w:val="24"/>
        </w:rPr>
        <w:t>Vem-Muv</w:t>
      </w:r>
      <w:proofErr w:type="spellEnd"/>
      <w:r w:rsidRPr="003808FC">
        <w:rPr>
          <w:rFonts w:ascii="Courier New" w:hAnsi="Courier New" w:cs="Courier New"/>
          <w:sz w:val="24"/>
          <w:szCs w:val="24"/>
        </w:rPr>
        <w:t xml:space="preserve">”, </w:t>
      </w:r>
      <w:proofErr w:type="spellStart"/>
      <w:r w:rsidRPr="003808FC">
        <w:rPr>
          <w:rFonts w:ascii="Courier New" w:hAnsi="Courier New" w:cs="Courier New"/>
          <w:sz w:val="24"/>
          <w:szCs w:val="24"/>
        </w:rPr>
        <w:t>Uber</w:t>
      </w:r>
      <w:proofErr w:type="spellEnd"/>
      <w:r w:rsidRPr="003808FC">
        <w:rPr>
          <w:rFonts w:ascii="Courier New" w:hAnsi="Courier New" w:cs="Courier New"/>
          <w:sz w:val="24"/>
          <w:szCs w:val="24"/>
        </w:rPr>
        <w:t xml:space="preserve"> Corporativo, 99, etc.) com pagamento por quilometragem ou corrida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)</w:t>
      </w:r>
      <w:proofErr w:type="gramEnd"/>
    </w:p>
    <w:p w:rsidR="00CD1D70" w:rsidRPr="003808FC" w:rsidRDefault="00CD1D70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>Solução C: Locação de Veículos Sem Condutor (Frota Locada Fixa)</w:t>
      </w:r>
    </w:p>
    <w:p w:rsidR="00CD1D70" w:rsidRPr="003808FC" w:rsidRDefault="00CD1D70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(Locação de veículos executivos por contratos mensais/anuais de longo prazo, ficando a condução a cargo de servidores habilitados ou motoristas do órgão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)</w:t>
      </w:r>
      <w:proofErr w:type="gramEnd"/>
    </w:p>
    <w:p w:rsidR="00CD1D70" w:rsidRPr="003808FC" w:rsidRDefault="00CD1D70" w:rsidP="003808FC">
      <w:pPr>
        <w:spacing w:line="36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>Solução D: Locação de Veículos com Condutor, sob Demanda (Solução Escolhida</w:t>
      </w: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)</w:t>
      </w:r>
      <w:proofErr w:type="gramEnd"/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(Contratação de empresa especializada que fornece o veículo no padrão solicitado e equivalente a demanda, com o motorista devidamente trajado e treinado, faturadas exclusivamente pelas diárias ou horas efetivamente utilizadas durante os eventos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)</w:t>
      </w:r>
      <w:proofErr w:type="gramEnd"/>
    </w:p>
    <w:p w:rsidR="00CD1D70" w:rsidRPr="00B457D4" w:rsidRDefault="00B457D4" w:rsidP="00BB32E0">
      <w:pPr>
        <w:spacing w:beforeAutospacing="1" w:after="100" w:afterAutospacing="1" w:line="360" w:lineRule="auto"/>
        <w:ind w:firstLine="0"/>
        <w:rPr>
          <w:rFonts w:ascii="Courier New" w:hAnsi="Courier New" w:cs="Courier New"/>
          <w:b/>
          <w:iCs/>
          <w:sz w:val="24"/>
          <w:szCs w:val="24"/>
        </w:rPr>
      </w:pPr>
      <w:r w:rsidRPr="00B457D4">
        <w:rPr>
          <w:rFonts w:ascii="Courier New" w:hAnsi="Courier New" w:cs="Courier New"/>
          <w:b/>
          <w:iCs/>
          <w:sz w:val="24"/>
          <w:szCs w:val="24"/>
        </w:rPr>
        <w:t>Quadro demonstrativo</w:t>
      </w:r>
      <w:r>
        <w:rPr>
          <w:rFonts w:ascii="Courier New" w:hAnsi="Courier New" w:cs="Courier New"/>
          <w:b/>
          <w:iCs/>
          <w:sz w:val="24"/>
          <w:szCs w:val="24"/>
        </w:rPr>
        <w:t>:</w:t>
      </w:r>
    </w:p>
    <w:tbl>
      <w:tblPr>
        <w:tblStyle w:val="Tabelacomgrade"/>
        <w:tblW w:w="10065" w:type="dxa"/>
        <w:tblInd w:w="-601" w:type="dxa"/>
        <w:tblLayout w:type="fixed"/>
        <w:tblLook w:val="04A0"/>
      </w:tblPr>
      <w:tblGrid>
        <w:gridCol w:w="1369"/>
        <w:gridCol w:w="2175"/>
        <w:gridCol w:w="2126"/>
        <w:gridCol w:w="2268"/>
        <w:gridCol w:w="2127"/>
      </w:tblGrid>
      <w:tr w:rsidR="00CD1D70" w:rsidRPr="003808FC" w:rsidTr="00124B01">
        <w:tc>
          <w:tcPr>
            <w:tcW w:w="1369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Critério de Análise</w:t>
            </w:r>
          </w:p>
        </w:tc>
        <w:tc>
          <w:tcPr>
            <w:tcW w:w="2175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Solução A</w:t>
            </w:r>
          </w:p>
        </w:tc>
        <w:tc>
          <w:tcPr>
            <w:tcW w:w="2126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Solução B</w:t>
            </w:r>
          </w:p>
        </w:tc>
        <w:tc>
          <w:tcPr>
            <w:tcW w:w="2268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Solução C</w:t>
            </w:r>
          </w:p>
        </w:tc>
        <w:tc>
          <w:tcPr>
            <w:tcW w:w="2127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Solução D</w:t>
            </w:r>
          </w:p>
        </w:tc>
      </w:tr>
      <w:tr w:rsidR="00CD1D70" w:rsidRPr="003808FC" w:rsidTr="00124B01">
        <w:tc>
          <w:tcPr>
            <w:tcW w:w="1369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Custo Fixo Mensal</w:t>
            </w:r>
          </w:p>
        </w:tc>
        <w:tc>
          <w:tcPr>
            <w:tcW w:w="2175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Alto (Depreciação, seguro, manutenção, pessoal</w:t>
            </w:r>
            <w:proofErr w:type="gramStart"/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2126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Zero. (Paga pelo uso)</w:t>
            </w:r>
          </w:p>
        </w:tc>
        <w:tc>
          <w:tcPr>
            <w:tcW w:w="2268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Médio/Alto (Mensalidades fixas independentemente do uso)</w:t>
            </w:r>
          </w:p>
        </w:tc>
        <w:tc>
          <w:tcPr>
            <w:tcW w:w="2127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Zero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 xml:space="preserve"> (Paga exclusivamente pelas diárias/horas acionadas).</w:t>
            </w:r>
          </w:p>
        </w:tc>
      </w:tr>
      <w:tr w:rsidR="00CD1D70" w:rsidRPr="003808FC" w:rsidTr="00124B01">
        <w:tc>
          <w:tcPr>
            <w:tcW w:w="1369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 xml:space="preserve">Picos de Demanda </w:t>
            </w:r>
          </w:p>
        </w:tc>
        <w:tc>
          <w:tcPr>
            <w:tcW w:w="2175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Crítico. Se houver três eventos simultâneos, a frota e os motoristas travam.</w:t>
            </w:r>
          </w:p>
        </w:tc>
        <w:tc>
          <w:tcPr>
            <w:tcW w:w="2126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Ótimo. Atende múltiplos chamados ao mesmo tempo.</w:t>
            </w:r>
          </w:p>
        </w:tc>
        <w:tc>
          <w:tcPr>
            <w:tcW w:w="2268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Crítico. Veículos ficariam ociosos fora dos períodos de eventos.</w:t>
            </w:r>
          </w:p>
        </w:tc>
        <w:tc>
          <w:tcPr>
            <w:tcW w:w="2127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Excelente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. A empresa contratada dimensiona a frota conforme o tamanho do evento.</w:t>
            </w:r>
          </w:p>
        </w:tc>
      </w:tr>
      <w:tr w:rsidR="00CD1D70" w:rsidRPr="003808FC" w:rsidTr="00124B01">
        <w:tc>
          <w:tcPr>
            <w:tcW w:w="1369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 xml:space="preserve">Adequação </w:t>
            </w:r>
          </w:p>
        </w:tc>
        <w:tc>
          <w:tcPr>
            <w:tcW w:w="2175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Alta (Carros oficiais).</w:t>
            </w:r>
          </w:p>
        </w:tc>
        <w:tc>
          <w:tcPr>
            <w:tcW w:w="2126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 xml:space="preserve">Baixa (Veículos comerciais comuns, motoristas 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lastRenderedPageBreak/>
              <w:t>sem traje institucional/terno).</w:t>
            </w:r>
          </w:p>
        </w:tc>
        <w:tc>
          <w:tcPr>
            <w:tcW w:w="2268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lastRenderedPageBreak/>
              <w:t xml:space="preserve">Média (Necessita de alocação de motoristas 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lastRenderedPageBreak/>
              <w:t>internos).</w:t>
            </w:r>
          </w:p>
        </w:tc>
        <w:tc>
          <w:tcPr>
            <w:tcW w:w="2127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lastRenderedPageBreak/>
              <w:t>Altíssima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 xml:space="preserve"> (Veículos executivos limpos, condutores em 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lastRenderedPageBreak/>
              <w:t>traje social/terno completo).</w:t>
            </w:r>
          </w:p>
        </w:tc>
      </w:tr>
      <w:tr w:rsidR="00CD1D70" w:rsidRPr="003808FC" w:rsidTr="00124B01">
        <w:tc>
          <w:tcPr>
            <w:tcW w:w="1369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lastRenderedPageBreak/>
              <w:t>Uso no Interior do Estado</w:t>
            </w:r>
          </w:p>
        </w:tc>
        <w:tc>
          <w:tcPr>
            <w:tcW w:w="2175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Baixa (Custo logístico de deslocar carro de Fortaleza para o interior).</w:t>
            </w:r>
          </w:p>
        </w:tc>
        <w:tc>
          <w:tcPr>
            <w:tcW w:w="2126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Baixa/</w:t>
            </w:r>
            <w:proofErr w:type="gramStart"/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Nenhuma(</w:t>
            </w:r>
            <w:proofErr w:type="gramEnd"/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Sem cobertura de aplicativos de alto padrão)</w:t>
            </w:r>
          </w:p>
        </w:tc>
        <w:tc>
          <w:tcPr>
            <w:tcW w:w="2268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Média (Risco operacional de sinistros no deslocamento).</w:t>
            </w:r>
          </w:p>
        </w:tc>
        <w:tc>
          <w:tcPr>
            <w:tcW w:w="2127" w:type="dxa"/>
            <w:vAlign w:val="center"/>
          </w:tcPr>
          <w:p w:rsidR="00CD1D70" w:rsidRPr="003808FC" w:rsidRDefault="00CD1D70" w:rsidP="003808FC">
            <w:pPr>
              <w:spacing w:after="369" w:line="36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3808F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pt-BR"/>
              </w:rPr>
              <w:t>Altíssima</w:t>
            </w:r>
            <w:r w:rsidRPr="003808FC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 xml:space="preserve"> (Garantia de cobertura e logística em base local ou regional).</w:t>
            </w:r>
          </w:p>
        </w:tc>
      </w:tr>
    </w:tbl>
    <w:p w:rsidR="00CD1D70" w:rsidRPr="003808FC" w:rsidRDefault="00CD1D70" w:rsidP="003808FC">
      <w:pPr>
        <w:spacing w:before="100" w:beforeAutospacing="1" w:after="100" w:afterAutospacing="1" w:line="360" w:lineRule="auto"/>
        <w:outlineLvl w:val="2"/>
        <w:rPr>
          <w:rFonts w:ascii="Courier New" w:hAnsi="Courier New" w:cs="Courier New"/>
          <w:sz w:val="24"/>
          <w:szCs w:val="24"/>
        </w:rPr>
      </w:pPr>
    </w:p>
    <w:p w:rsidR="00CD1D70" w:rsidRPr="003808FC" w:rsidRDefault="00CD1D70" w:rsidP="003808FC">
      <w:pPr>
        <w:spacing w:before="100" w:beforeAutospacing="1" w:after="100" w:afterAutospacing="1" w:line="360" w:lineRule="auto"/>
        <w:outlineLvl w:val="2"/>
        <w:rPr>
          <w:rFonts w:ascii="Courier New" w:hAnsi="Courier New" w:cs="Courier New"/>
          <w:b/>
          <w:bCs/>
          <w:sz w:val="24"/>
          <w:szCs w:val="24"/>
        </w:rPr>
      </w:pPr>
      <w:r w:rsidRPr="003808FC">
        <w:rPr>
          <w:rFonts w:ascii="Courier New" w:hAnsi="Courier New" w:cs="Courier New"/>
          <w:b/>
          <w:sz w:val="24"/>
          <w:szCs w:val="24"/>
        </w:rPr>
        <w:t>5.2-</w:t>
      </w: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Justificativa </w:t>
      </w:r>
      <w:r w:rsidR="00B457D4">
        <w:rPr>
          <w:rFonts w:ascii="Courier New" w:hAnsi="Courier New" w:cs="Courier New"/>
          <w:b/>
          <w:bCs/>
          <w:sz w:val="24"/>
          <w:szCs w:val="24"/>
        </w:rPr>
        <w:t>da</w:t>
      </w: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 solução escolhida</w:t>
      </w:r>
    </w:p>
    <w:p w:rsidR="00CD1D70" w:rsidRPr="003808FC" w:rsidRDefault="00CD1D70" w:rsidP="003808FC">
      <w:pPr>
        <w:spacing w:line="360" w:lineRule="auto"/>
        <w:jc w:val="both"/>
        <w:outlineLvl w:val="3"/>
        <w:rPr>
          <w:rFonts w:ascii="Courier New" w:hAnsi="Courier New" w:cs="Courier New"/>
          <w:b/>
          <w:bCs/>
          <w:sz w:val="24"/>
          <w:szCs w:val="24"/>
        </w:rPr>
      </w:pP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A - Princípio</w:t>
      </w:r>
      <w:proofErr w:type="gramEnd"/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 da Economicidade e Eficiência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 xml:space="preserve">-Os eventos da Escola Judicial e do Cerimonial são </w:t>
      </w:r>
      <w:r w:rsidRPr="003808FC">
        <w:rPr>
          <w:rFonts w:ascii="Courier New" w:hAnsi="Courier New" w:cs="Courier New"/>
          <w:bCs/>
          <w:sz w:val="24"/>
          <w:szCs w:val="24"/>
        </w:rPr>
        <w:t>sazonais</w:t>
      </w:r>
      <w:r w:rsidRPr="003808FC">
        <w:rPr>
          <w:rFonts w:ascii="Courier New" w:hAnsi="Courier New" w:cs="Courier New"/>
          <w:b/>
          <w:sz w:val="24"/>
          <w:szCs w:val="24"/>
        </w:rPr>
        <w:t>.</w:t>
      </w:r>
      <w:r w:rsidRPr="003808FC">
        <w:rPr>
          <w:rFonts w:ascii="Courier New" w:hAnsi="Courier New" w:cs="Courier New"/>
          <w:sz w:val="24"/>
          <w:szCs w:val="24"/>
        </w:rPr>
        <w:t xml:space="preserve"> Manter uma estrutura permanente de veículos executivos e motoristas dedicados geraria um custo de ociosidade inaceitável para a Administração Pública nos meses de recesso ou de baixa atividade. O modelo de contratação </w:t>
      </w:r>
      <w:r w:rsidRPr="003808FC">
        <w:rPr>
          <w:rFonts w:ascii="Courier New" w:hAnsi="Courier New" w:cs="Courier New"/>
          <w:bCs/>
          <w:sz w:val="24"/>
          <w:szCs w:val="24"/>
        </w:rPr>
        <w:t>sob demanda (com pagamento por diária/hora útil ou Km rodado executado)</w:t>
      </w:r>
      <w:r w:rsidRPr="003808FC">
        <w:rPr>
          <w:rFonts w:ascii="Courier New" w:hAnsi="Courier New" w:cs="Courier New"/>
          <w:sz w:val="24"/>
          <w:szCs w:val="24"/>
        </w:rPr>
        <w:t xml:space="preserve"> converte custos fixos em custos estritamente variáveis. A administração só é onerada quando o serviço gera valor direto (efetivo transporte da autoridade).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outlineLvl w:val="3"/>
        <w:rPr>
          <w:rFonts w:ascii="Courier New" w:hAnsi="Courier New" w:cs="Courier New"/>
          <w:b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>B - Representatividade Institucional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 xml:space="preserve">-A condução de autoridades participantes e convidadas de eventos institucionais (Ministros, Desembargadores, Palestrantes de renome nacional) exige um padrão de atendimento diferenciado que a Solução B (aplicativos de transporte comum) não consegue suprir, pois </w:t>
      </w:r>
      <w:r w:rsidR="001B3BC5" w:rsidRPr="003808FC">
        <w:rPr>
          <w:rFonts w:ascii="Courier New" w:hAnsi="Courier New" w:cs="Courier New"/>
          <w:sz w:val="24"/>
          <w:szCs w:val="24"/>
        </w:rPr>
        <w:t>se exige</w:t>
      </w:r>
      <w:r w:rsidRPr="003808FC">
        <w:rPr>
          <w:rFonts w:ascii="Courier New" w:hAnsi="Courier New" w:cs="Courier New"/>
          <w:sz w:val="24"/>
          <w:szCs w:val="24"/>
        </w:rPr>
        <w:t xml:space="preserve"> </w:t>
      </w:r>
      <w:r w:rsidRPr="003808FC">
        <w:rPr>
          <w:rFonts w:ascii="Courier New" w:hAnsi="Courier New" w:cs="Courier New"/>
          <w:sz w:val="24"/>
          <w:szCs w:val="24"/>
        </w:rPr>
        <w:lastRenderedPageBreak/>
        <w:t xml:space="preserve">Previsibilidade extrema (veículo com condutor aguardando </w:t>
      </w:r>
      <w:r w:rsidR="001B3BC5" w:rsidRPr="003808FC">
        <w:rPr>
          <w:rFonts w:ascii="Courier New" w:hAnsi="Courier New" w:cs="Courier New"/>
          <w:sz w:val="24"/>
          <w:szCs w:val="24"/>
        </w:rPr>
        <w:t>em local e hora exata, sem risco de cancelamento de corrida</w:t>
      </w:r>
      <w:r w:rsidRPr="003808FC">
        <w:rPr>
          <w:rFonts w:ascii="Courier New" w:hAnsi="Courier New" w:cs="Courier New"/>
          <w:sz w:val="24"/>
          <w:szCs w:val="24"/>
        </w:rPr>
        <w:t xml:space="preserve">), 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Condutores devidamente trajados, com protocolo de atendimento de cerimonial e segurança de autoridades e por ultimo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 xml:space="preserve"> mas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 não menos importante, Veículos padrão executivo que garantam o prestígio e a segurança compatíveis com a dignidade das funções dos representados, em estrita observância à </w:t>
      </w:r>
      <w:r w:rsidRPr="003808FC">
        <w:rPr>
          <w:rFonts w:ascii="Courier New" w:hAnsi="Courier New" w:cs="Courier New"/>
          <w:bCs/>
          <w:sz w:val="24"/>
          <w:szCs w:val="24"/>
        </w:rPr>
        <w:t>Resolução CNJ nº 83/2009</w:t>
      </w:r>
      <w:r w:rsidRPr="003808FC">
        <w:rPr>
          <w:rFonts w:ascii="Courier New" w:hAnsi="Courier New" w:cs="Courier New"/>
          <w:sz w:val="24"/>
          <w:szCs w:val="24"/>
        </w:rPr>
        <w:t>.</w:t>
      </w:r>
    </w:p>
    <w:p w:rsidR="00CD1D70" w:rsidRPr="003808FC" w:rsidRDefault="00CD1D70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outlineLvl w:val="3"/>
        <w:rPr>
          <w:rFonts w:ascii="Courier New" w:hAnsi="Courier New" w:cs="Courier New"/>
          <w:b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C. Abrangência Territorial 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 xml:space="preserve">A execução dos serviços em todo o território cearense inviabiliza o uso de frotas próprias ou aplicativos. Enviar um veículo oficial de Fortaleza até a região do Cariri ou Sobral apenas para aguardar um palestrante gera custos duplicados de diárias de motoristas públicos, combustíveis e desgaste de frota. Ao contratar uma solução sob demanda com cobertura estadual, transfere-se para a contratada o risco logístico, a obrigação de possuir bases operacionais ou parceiros regionais, e o dever de substituição imediata do veículo em caso de pane ou sinistro em rodovias 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estaduais/federais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>, garantindo a continuidade do evento oficial.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outlineLvl w:val="2"/>
        <w:rPr>
          <w:rFonts w:ascii="Courier New" w:hAnsi="Courier New" w:cs="Courier New"/>
          <w:b/>
          <w:bCs/>
          <w:sz w:val="24"/>
          <w:szCs w:val="24"/>
        </w:rPr>
      </w:pP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iCs/>
          <w:sz w:val="24"/>
          <w:szCs w:val="24"/>
        </w:rPr>
      </w:pPr>
      <w:r w:rsidRPr="003808FC">
        <w:rPr>
          <w:rFonts w:ascii="Courier New" w:hAnsi="Courier New" w:cs="Courier New"/>
          <w:iCs/>
          <w:sz w:val="24"/>
          <w:szCs w:val="24"/>
        </w:rPr>
        <w:t xml:space="preserve">Ao final e Diante do levantamento de soluções, chegamos </w:t>
      </w:r>
      <w:proofErr w:type="gramStart"/>
      <w:r w:rsidRPr="003808FC">
        <w:rPr>
          <w:rFonts w:ascii="Courier New" w:hAnsi="Courier New" w:cs="Courier New"/>
          <w:iCs/>
          <w:sz w:val="24"/>
          <w:szCs w:val="24"/>
        </w:rPr>
        <w:t>a</w:t>
      </w:r>
      <w:proofErr w:type="gramEnd"/>
      <w:r w:rsidRPr="003808FC">
        <w:rPr>
          <w:rFonts w:ascii="Courier New" w:hAnsi="Courier New" w:cs="Courier New"/>
          <w:iCs/>
          <w:sz w:val="24"/>
          <w:szCs w:val="24"/>
        </w:rPr>
        <w:t xml:space="preserve"> conclusão que a </w:t>
      </w:r>
      <w:r w:rsidRPr="003808FC">
        <w:rPr>
          <w:rFonts w:ascii="Courier New" w:hAnsi="Courier New" w:cs="Courier New"/>
          <w:bCs/>
          <w:iCs/>
          <w:sz w:val="24"/>
          <w:szCs w:val="24"/>
        </w:rPr>
        <w:t>Contratação de serviços de fornecimento de veículos com condutor sob demanda</w:t>
      </w:r>
      <w:r w:rsidRPr="003808FC">
        <w:rPr>
          <w:rFonts w:ascii="Courier New" w:hAnsi="Courier New" w:cs="Courier New"/>
          <w:iCs/>
          <w:sz w:val="24"/>
          <w:szCs w:val="24"/>
        </w:rPr>
        <w:t xml:space="preserve">, se apresenta como a melhor via capaz de conciliar da melhor forma todos os aspectos envolvidos. </w:t>
      </w:r>
      <w:r w:rsidR="001B3BC5" w:rsidRPr="003808FC">
        <w:rPr>
          <w:rFonts w:ascii="Courier New" w:hAnsi="Courier New" w:cs="Courier New"/>
          <w:iCs/>
          <w:sz w:val="24"/>
          <w:szCs w:val="24"/>
        </w:rPr>
        <w:t>A solução escolhida garante o estrito cumprimento das metas de racionalização de gastos públicos preconizadas pelo Conselho Nacional de Justiça (CNJ) e pelo Tribunal de Contas da União (TCU).</w:t>
      </w:r>
    </w:p>
    <w:p w:rsidR="00CD1D70" w:rsidRPr="003808FC" w:rsidRDefault="00CD1D70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D483C" w:rsidRPr="003808FC" w:rsidRDefault="002D483C" w:rsidP="003808FC">
      <w:pPr>
        <w:pStyle w:val="NormalWeb"/>
        <w:spacing w:before="0" w:beforeAutospacing="0" w:after="0" w:afterAutospacing="0" w:line="360" w:lineRule="auto"/>
        <w:jc w:val="both"/>
        <w:rPr>
          <w:rFonts w:ascii="Courier New" w:eastAsia="Arial" w:hAnsi="Courier New" w:cs="Courier New"/>
          <w:highlight w:val="white"/>
        </w:rPr>
      </w:pPr>
    </w:p>
    <w:p w:rsidR="002D483C" w:rsidRPr="003808FC" w:rsidRDefault="002D483C" w:rsidP="003808FC">
      <w:pPr>
        <w:pStyle w:val="normal0"/>
        <w:spacing w:line="360" w:lineRule="auto"/>
        <w:ind w:firstLine="1"/>
        <w:jc w:val="both"/>
        <w:rPr>
          <w:rStyle w:val="citation-753"/>
          <w:rFonts w:ascii="Courier New" w:hAnsi="Courier New" w:cs="Courier New"/>
          <w:sz w:val="24"/>
          <w:szCs w:val="24"/>
        </w:rPr>
      </w:pPr>
      <w:r w:rsidRPr="003808FC">
        <w:rPr>
          <w:rStyle w:val="citation-753"/>
          <w:rFonts w:ascii="Courier New" w:hAnsi="Courier New" w:cs="Courier New"/>
          <w:sz w:val="24"/>
          <w:szCs w:val="24"/>
        </w:rPr>
        <w:lastRenderedPageBreak/>
        <w:t>Segue abaixo</w:t>
      </w:r>
      <w:r w:rsidR="00B5126E">
        <w:rPr>
          <w:rStyle w:val="citation-753"/>
          <w:rFonts w:ascii="Courier New" w:hAnsi="Courier New" w:cs="Courier New"/>
          <w:sz w:val="24"/>
          <w:szCs w:val="24"/>
        </w:rPr>
        <w:t>, a título de complementação apenas,</w:t>
      </w:r>
      <w:r w:rsidRPr="003808FC">
        <w:rPr>
          <w:rStyle w:val="citation-753"/>
          <w:rFonts w:ascii="Courier New" w:hAnsi="Courier New" w:cs="Courier New"/>
          <w:sz w:val="24"/>
          <w:szCs w:val="24"/>
        </w:rPr>
        <w:t xml:space="preserve"> alguns exemplos</w:t>
      </w:r>
      <w:r w:rsidR="00CD1D70" w:rsidRPr="003808FC">
        <w:rPr>
          <w:rStyle w:val="citation-753"/>
          <w:rFonts w:ascii="Courier New" w:hAnsi="Courier New" w:cs="Courier New"/>
          <w:sz w:val="24"/>
          <w:szCs w:val="24"/>
        </w:rPr>
        <w:t xml:space="preserve"> de outras contratações no Poder Judiciário </w:t>
      </w:r>
      <w:r w:rsidR="00B5126E" w:rsidRPr="003808FC">
        <w:rPr>
          <w:rStyle w:val="citation-753"/>
          <w:rFonts w:ascii="Courier New" w:hAnsi="Courier New" w:cs="Courier New"/>
          <w:sz w:val="24"/>
          <w:szCs w:val="24"/>
        </w:rPr>
        <w:t>Federal:</w:t>
      </w:r>
    </w:p>
    <w:p w:rsidR="002D483C" w:rsidRPr="003808FC" w:rsidRDefault="002D483C" w:rsidP="003808FC">
      <w:pPr>
        <w:pStyle w:val="normal0"/>
        <w:spacing w:line="360" w:lineRule="auto"/>
        <w:ind w:firstLine="1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Style w:val="citation-753"/>
          <w:rFonts w:ascii="Courier New" w:hAnsi="Courier New" w:cs="Courier New"/>
          <w:sz w:val="24"/>
          <w:szCs w:val="24"/>
        </w:rPr>
        <w:t>-</w:t>
      </w:r>
      <w:r w:rsidR="00D94216" w:rsidRPr="003808FC">
        <w:rPr>
          <w:rStyle w:val="citation-752"/>
          <w:rFonts w:ascii="Courier New" w:hAnsi="Courier New" w:cs="Courier New"/>
          <w:b/>
          <w:bCs/>
          <w:sz w:val="24"/>
          <w:szCs w:val="24"/>
        </w:rPr>
        <w:t>Supremo Tribunal Federal (STF):</w:t>
      </w:r>
      <w:r w:rsidR="00D94216" w:rsidRPr="003808FC">
        <w:rPr>
          <w:rStyle w:val="citation-752"/>
          <w:rFonts w:ascii="Courier New" w:hAnsi="Courier New" w:cs="Courier New"/>
          <w:sz w:val="24"/>
          <w:szCs w:val="24"/>
        </w:rPr>
        <w:t xml:space="preserve"> O STF realizou o </w:t>
      </w:r>
      <w:r w:rsidR="00D94216" w:rsidRPr="003808FC">
        <w:rPr>
          <w:rStyle w:val="citation-752"/>
          <w:rFonts w:ascii="Courier New" w:hAnsi="Courier New" w:cs="Courier New"/>
          <w:b/>
          <w:bCs/>
          <w:sz w:val="24"/>
          <w:szCs w:val="24"/>
        </w:rPr>
        <w:t>Pregão Eletrônico nº 90021/2024</w:t>
      </w:r>
      <w:r w:rsidR="00D94216" w:rsidRPr="003808FC">
        <w:rPr>
          <w:rStyle w:val="citation-752"/>
          <w:rFonts w:ascii="Courier New" w:hAnsi="Courier New" w:cs="Courier New"/>
          <w:sz w:val="24"/>
          <w:szCs w:val="24"/>
        </w:rPr>
        <w:t xml:space="preserve">, cujo objeto foi exatamente a </w:t>
      </w:r>
      <w:r w:rsidR="00D94216" w:rsidRPr="003808FC">
        <w:rPr>
          <w:rStyle w:val="citation-752"/>
          <w:rFonts w:ascii="Courier New" w:hAnsi="Courier New" w:cs="Courier New"/>
          <w:iCs/>
          <w:sz w:val="24"/>
          <w:szCs w:val="24"/>
        </w:rPr>
        <w:t xml:space="preserve">"Contratação de empresa, </w:t>
      </w:r>
      <w:r w:rsidR="00D94216" w:rsidRPr="003808FC">
        <w:rPr>
          <w:rStyle w:val="citation-752"/>
          <w:rFonts w:ascii="Courier New" w:hAnsi="Courier New" w:cs="Courier New"/>
          <w:b/>
          <w:bCs/>
          <w:iCs/>
          <w:sz w:val="24"/>
          <w:szCs w:val="24"/>
        </w:rPr>
        <w:t>sob demanda</w:t>
      </w:r>
      <w:r w:rsidR="00D94216" w:rsidRPr="003808FC">
        <w:rPr>
          <w:rStyle w:val="citation-752"/>
          <w:rFonts w:ascii="Courier New" w:hAnsi="Courier New" w:cs="Courier New"/>
          <w:iCs/>
          <w:sz w:val="24"/>
          <w:szCs w:val="24"/>
        </w:rPr>
        <w:t xml:space="preserve">, para a prestação de serviços de </w:t>
      </w:r>
      <w:r w:rsidR="00D94216" w:rsidRPr="003808FC">
        <w:rPr>
          <w:rStyle w:val="citation-752"/>
          <w:rFonts w:ascii="Courier New" w:hAnsi="Courier New" w:cs="Courier New"/>
          <w:b/>
          <w:bCs/>
          <w:iCs/>
          <w:sz w:val="24"/>
          <w:szCs w:val="24"/>
        </w:rPr>
        <w:t>locação de veículos de representação</w:t>
      </w:r>
      <w:r w:rsidR="00D94216" w:rsidRPr="003808FC">
        <w:rPr>
          <w:rStyle w:val="citation-752"/>
          <w:rFonts w:ascii="Courier New" w:hAnsi="Courier New" w:cs="Courier New"/>
          <w:iCs/>
          <w:sz w:val="24"/>
          <w:szCs w:val="24"/>
        </w:rPr>
        <w:t>, com quilometragem livre"</w:t>
      </w:r>
      <w:r w:rsidR="00D94216" w:rsidRPr="003808FC">
        <w:rPr>
          <w:rFonts w:ascii="Courier New" w:hAnsi="Courier New" w:cs="Courier New"/>
          <w:sz w:val="24"/>
          <w:szCs w:val="24"/>
        </w:rPr>
        <w:t xml:space="preserve">. </w:t>
      </w:r>
      <w:r w:rsidR="00D94216" w:rsidRPr="003808FC">
        <w:rPr>
          <w:rStyle w:val="citation-751"/>
          <w:rFonts w:ascii="Courier New" w:hAnsi="Courier New" w:cs="Courier New"/>
          <w:sz w:val="24"/>
          <w:szCs w:val="24"/>
        </w:rPr>
        <w:t>O STF adotou esse modelo para atender às necessidades de transporte institucional dos ministros de forma flexível.</w:t>
      </w:r>
    </w:p>
    <w:p w:rsidR="005254B2" w:rsidRPr="003808FC" w:rsidRDefault="002D483C" w:rsidP="003808FC">
      <w:pPr>
        <w:pStyle w:val="normal0"/>
        <w:spacing w:line="360" w:lineRule="auto"/>
        <w:ind w:firstLine="1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Style w:val="citation-750"/>
          <w:rFonts w:ascii="Courier New" w:hAnsi="Courier New" w:cs="Courier New"/>
          <w:b/>
          <w:bCs/>
          <w:sz w:val="24"/>
          <w:szCs w:val="24"/>
        </w:rPr>
        <w:t>-</w:t>
      </w:r>
      <w:r w:rsidR="00D94216" w:rsidRPr="003808FC">
        <w:rPr>
          <w:rStyle w:val="citation-750"/>
          <w:rFonts w:ascii="Courier New" w:hAnsi="Courier New" w:cs="Courier New"/>
          <w:b/>
          <w:bCs/>
          <w:sz w:val="24"/>
          <w:szCs w:val="24"/>
        </w:rPr>
        <w:t>Tribunal Regional Federal da 5ª Região (TRF-5):</w:t>
      </w:r>
      <w:r w:rsidR="00D94216" w:rsidRPr="003808FC">
        <w:rPr>
          <w:rStyle w:val="citation-750"/>
          <w:rFonts w:ascii="Courier New" w:hAnsi="Courier New" w:cs="Courier New"/>
          <w:sz w:val="24"/>
          <w:szCs w:val="24"/>
        </w:rPr>
        <w:t xml:space="preserve"> O TRF-5 (que abrange o Ceará) realizou licitação para o mesmo modelo de locação sob demanda (Pregão nº 02/2024), servindo inclusive de referência técnica e de vantajosidade econômica para o planejamento de frotas de outros tribunais do país (como citado em Estudos Técnicos de outros </w:t>
      </w:r>
      <w:proofErr w:type="spellStart"/>
      <w:r w:rsidR="00D94216" w:rsidRPr="003808FC">
        <w:rPr>
          <w:rStyle w:val="citation-750"/>
          <w:rFonts w:ascii="Courier New" w:hAnsi="Courier New" w:cs="Courier New"/>
          <w:sz w:val="24"/>
          <w:szCs w:val="24"/>
        </w:rPr>
        <w:t>TRTs</w:t>
      </w:r>
      <w:proofErr w:type="spellEnd"/>
      <w:r w:rsidR="00D94216" w:rsidRPr="003808FC">
        <w:rPr>
          <w:rStyle w:val="citation-750"/>
          <w:rFonts w:ascii="Courier New" w:hAnsi="Courier New" w:cs="Courier New"/>
          <w:sz w:val="24"/>
          <w:szCs w:val="24"/>
        </w:rPr>
        <w:t>).</w:t>
      </w:r>
      <w:r w:rsidR="00D94216" w:rsidRPr="003808FC">
        <w:rPr>
          <w:rFonts w:ascii="Courier New" w:hAnsi="Courier New" w:cs="Courier New"/>
          <w:sz w:val="24"/>
          <w:szCs w:val="24"/>
        </w:rPr>
        <w:t xml:space="preserve"> </w:t>
      </w:r>
      <w:r w:rsidRPr="003808FC">
        <w:rPr>
          <w:rFonts w:ascii="Courier New" w:hAnsi="Courier New" w:cs="Courier New"/>
          <w:sz w:val="24"/>
          <w:szCs w:val="24"/>
        </w:rPr>
        <w:t>-</w:t>
      </w:r>
      <w:r w:rsidR="00D94216" w:rsidRPr="003808FC">
        <w:rPr>
          <w:rStyle w:val="citation-749"/>
          <w:rFonts w:ascii="Courier New" w:hAnsi="Courier New" w:cs="Courier New"/>
          <w:b/>
          <w:bCs/>
          <w:sz w:val="24"/>
          <w:szCs w:val="24"/>
        </w:rPr>
        <w:t>Justiça Federal na Paraíba (JFPB):</w:t>
      </w:r>
      <w:r w:rsidR="00D94216" w:rsidRPr="003808FC">
        <w:rPr>
          <w:rStyle w:val="citation-749"/>
          <w:rFonts w:ascii="Courier New" w:hAnsi="Courier New" w:cs="Courier New"/>
          <w:sz w:val="24"/>
          <w:szCs w:val="24"/>
        </w:rPr>
        <w:t xml:space="preserve"> Órgão da estrutura judiciária federal que seguiu a tendência com o </w:t>
      </w:r>
      <w:r w:rsidR="00D94216" w:rsidRPr="003808FC">
        <w:rPr>
          <w:rStyle w:val="citation-749"/>
          <w:rFonts w:ascii="Courier New" w:hAnsi="Courier New" w:cs="Courier New"/>
          <w:b/>
          <w:bCs/>
          <w:sz w:val="24"/>
          <w:szCs w:val="24"/>
        </w:rPr>
        <w:t>Pregão nº 90003/2025</w:t>
      </w:r>
      <w:r w:rsidR="00D94216" w:rsidRPr="003808FC">
        <w:rPr>
          <w:rStyle w:val="citation-749"/>
          <w:rFonts w:ascii="Courier New" w:hAnsi="Courier New" w:cs="Courier New"/>
          <w:sz w:val="24"/>
          <w:szCs w:val="24"/>
        </w:rPr>
        <w:t>, voltado para a contratação e modernização da frota de serviços de transporte e apoio logístico por demanda.</w:t>
      </w:r>
      <w:r w:rsidR="00D94216" w:rsidRPr="003808FC">
        <w:rPr>
          <w:rFonts w:ascii="Courier New" w:hAnsi="Courier New" w:cs="Courier New"/>
          <w:sz w:val="24"/>
          <w:szCs w:val="24"/>
        </w:rPr>
        <w:t xml:space="preserve"> </w:t>
      </w:r>
    </w:p>
    <w:p w:rsidR="00D94216" w:rsidRPr="003808FC" w:rsidRDefault="005254B2" w:rsidP="003808FC">
      <w:pPr>
        <w:pStyle w:val="normal0"/>
        <w:spacing w:line="360" w:lineRule="auto"/>
        <w:ind w:firstLine="1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>-</w:t>
      </w:r>
      <w:r w:rsidR="00D94216" w:rsidRPr="003808FC">
        <w:rPr>
          <w:rStyle w:val="citation-748"/>
          <w:rFonts w:ascii="Courier New" w:hAnsi="Courier New" w:cs="Courier New"/>
          <w:b/>
          <w:bCs/>
          <w:sz w:val="24"/>
          <w:szCs w:val="24"/>
        </w:rPr>
        <w:t xml:space="preserve">Tribunal de Justiça do Ceará (TJCE) – </w:t>
      </w:r>
      <w:r w:rsidR="00D94216" w:rsidRPr="003808FC">
        <w:rPr>
          <w:rStyle w:val="citation-748"/>
          <w:rFonts w:ascii="Courier New" w:hAnsi="Courier New" w:cs="Courier New"/>
          <w:b/>
          <w:bCs/>
          <w:iCs/>
          <w:sz w:val="24"/>
          <w:szCs w:val="24"/>
        </w:rPr>
        <w:t>Esfera Estadual como Paralelo de Mercado</w:t>
      </w:r>
      <w:r w:rsidR="00D94216" w:rsidRPr="003808FC">
        <w:rPr>
          <w:rStyle w:val="citation-748"/>
          <w:rFonts w:ascii="Courier New" w:hAnsi="Courier New" w:cs="Courier New"/>
          <w:b/>
          <w:bCs/>
          <w:sz w:val="24"/>
          <w:szCs w:val="24"/>
        </w:rPr>
        <w:t>:</w:t>
      </w:r>
      <w:r w:rsidR="00D94216" w:rsidRPr="003808FC">
        <w:rPr>
          <w:rStyle w:val="citation-748"/>
          <w:rFonts w:ascii="Courier New" w:hAnsi="Courier New" w:cs="Courier New"/>
          <w:sz w:val="24"/>
          <w:szCs w:val="24"/>
        </w:rPr>
        <w:t xml:space="preserve"> Embora seja do Judiciário Estadual, o TJCE estruturou um termo de referência (Plano Anual de Contratações) prevendo a contratação de empresa especializada na </w:t>
      </w:r>
      <w:r w:rsidR="00D94216" w:rsidRPr="003808FC">
        <w:rPr>
          <w:rStyle w:val="citation-748"/>
          <w:rFonts w:ascii="Courier New" w:hAnsi="Courier New" w:cs="Courier New"/>
          <w:b/>
          <w:bCs/>
          <w:sz w:val="24"/>
          <w:szCs w:val="24"/>
        </w:rPr>
        <w:t>locação sob demanda</w:t>
      </w:r>
      <w:r w:rsidR="00D94216" w:rsidRPr="003808FC">
        <w:rPr>
          <w:rStyle w:val="citation-748"/>
          <w:rFonts w:ascii="Courier New" w:hAnsi="Courier New" w:cs="Courier New"/>
          <w:sz w:val="24"/>
          <w:szCs w:val="24"/>
        </w:rPr>
        <w:t xml:space="preserve"> de veículos tipo passeio (sedan executivo), vans, micro-ônibus e ônibus com motorista e combustível inclusos, especificamente para atender deslocamentos institucionais e eventos do tribunal.</w:t>
      </w:r>
      <w:r w:rsidR="00D94216" w:rsidRPr="003808FC">
        <w:rPr>
          <w:rFonts w:ascii="Courier New" w:hAnsi="Courier New" w:cs="Courier New"/>
          <w:sz w:val="24"/>
          <w:szCs w:val="24"/>
        </w:rPr>
        <w:t xml:space="preserve"> </w:t>
      </w:r>
    </w:p>
    <w:p w:rsidR="00D94216" w:rsidRPr="003808FC" w:rsidRDefault="00D94216" w:rsidP="00B5126E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85"/>
        </w:tabs>
        <w:spacing w:line="360" w:lineRule="auto"/>
        <w:ind w:firstLine="0"/>
        <w:jc w:val="both"/>
        <w:rPr>
          <w:rFonts w:ascii="Courier New" w:eastAsia="Calibri" w:hAnsi="Courier New" w:cs="Courier New"/>
          <w:color w:val="000000"/>
          <w:sz w:val="24"/>
          <w:szCs w:val="24"/>
        </w:rPr>
      </w:pPr>
    </w:p>
    <w:p w:rsidR="00D94216" w:rsidRPr="003808FC" w:rsidRDefault="00D94216" w:rsidP="003808F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85"/>
        </w:tabs>
        <w:spacing w:line="360" w:lineRule="auto"/>
        <w:ind w:left="142" w:firstLine="0"/>
        <w:jc w:val="both"/>
        <w:rPr>
          <w:rFonts w:ascii="Courier New" w:eastAsia="Calibri" w:hAnsi="Courier New" w:cs="Courier New"/>
          <w:color w:val="000000"/>
          <w:sz w:val="24"/>
          <w:szCs w:val="24"/>
        </w:rPr>
      </w:pPr>
    </w:p>
    <w:p w:rsidR="00A623F1" w:rsidRPr="003808FC" w:rsidRDefault="005254B2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6-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DESCRIÇÃO DA SOLUÇÃO COMO UM TODO, CONSIDERADO TODO O CICLO DE VIDA DO OBJETO: </w:t>
      </w:r>
    </w:p>
    <w:p w:rsidR="00A623F1" w:rsidRPr="003808FC" w:rsidRDefault="00741BF1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lastRenderedPageBreak/>
        <w:t>6.1. Contratação, sob demanda, de serviços de locação de veículos, com condutor, que deverá atender aos aspectos listados abaixo:</w:t>
      </w:r>
    </w:p>
    <w:p w:rsidR="00A623F1" w:rsidRPr="003808FC" w:rsidRDefault="00741BF1" w:rsidP="003808FC">
      <w:pPr>
        <w:pStyle w:val="normal0"/>
        <w:widowControl w:val="0"/>
        <w:spacing w:before="1"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 xml:space="preserve">6.1.1. Fornecer veículos novos ou seminovos sedan, estes com no máximo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 xml:space="preserve"> (dois) anos de uso, para o serviço de </w:t>
      </w:r>
      <w:proofErr w:type="spellStart"/>
      <w:r w:rsidRPr="003808FC">
        <w:rPr>
          <w:rFonts w:ascii="Courier New" w:eastAsia="Arial" w:hAnsi="Courier New" w:cs="Courier New"/>
          <w:sz w:val="24"/>
          <w:szCs w:val="24"/>
        </w:rPr>
        <w:t>transfer</w:t>
      </w:r>
      <w:proofErr w:type="spellEnd"/>
      <w:r w:rsidRPr="003808FC">
        <w:rPr>
          <w:rFonts w:ascii="Courier New" w:eastAsia="Arial" w:hAnsi="Courier New" w:cs="Courier New"/>
          <w:sz w:val="24"/>
          <w:szCs w:val="24"/>
        </w:rPr>
        <w:t xml:space="preserve"> de passageiros (Privativo de deslocamento ponto a ponto, como por exemplo: aeroporto ou hotel ao destino), até 5O (cinquenta) quilômetros livres;</w:t>
      </w:r>
    </w:p>
    <w:p w:rsidR="00A623F1" w:rsidRPr="003808FC" w:rsidRDefault="00741BF1" w:rsidP="003808FC">
      <w:pPr>
        <w:pStyle w:val="normal0"/>
        <w:widowControl w:val="0"/>
        <w:tabs>
          <w:tab w:val="left" w:pos="1399"/>
        </w:tabs>
        <w:spacing w:before="1"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 xml:space="preserve">6.1.2. Fornecer veículos novos ou seminovos sedan, estes com no máximo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 xml:space="preserve"> (dois) anos de uso, para o serviço específico de transporte, com disponibilidade por 1O (dez) horas (incluído o intervalo intrajornada de 2 horas) e até 1OO (cem) quilômetros livres;</w:t>
      </w:r>
    </w:p>
    <w:p w:rsidR="00A623F1" w:rsidRPr="003808FC" w:rsidRDefault="00741BF1" w:rsidP="003808FC">
      <w:pPr>
        <w:pStyle w:val="normal0"/>
        <w:widowControl w:val="0"/>
        <w:tabs>
          <w:tab w:val="left" w:pos="1351"/>
        </w:tabs>
        <w:spacing w:before="1"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 xml:space="preserve">6.1.3 Fornecer veículos novos ou seminovos sedan, estes com no máximo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 xml:space="preserve"> (dois) anos de uso, para o serviço específico de transporte, com disponibilidade por 1O (dez) horas (incluído o intervalo intrajornada de 2 horas) e quilometragem livre;</w:t>
      </w:r>
    </w:p>
    <w:p w:rsidR="00A623F1" w:rsidRPr="003808FC" w:rsidRDefault="00741BF1" w:rsidP="003808FC">
      <w:pPr>
        <w:pStyle w:val="normal0"/>
        <w:widowControl w:val="0"/>
        <w:tabs>
          <w:tab w:val="left" w:pos="1351"/>
        </w:tabs>
        <w:spacing w:before="1"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 xml:space="preserve">6.1.4. Fornecer veículos novos ou seminovos, estes com no máximo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 xml:space="preserve"> (dois) anos de uso e capacidade mínima de 14 (quatorze) passageiros (van), para o serviço específico de transporte, com disponibilidade por 1O (dez) horas (incluído o intervalo intrajornada de 2 horas) e até 1OO (cem) quilômetros livres;</w:t>
      </w:r>
    </w:p>
    <w:p w:rsidR="00A623F1" w:rsidRPr="003808FC" w:rsidRDefault="00741BF1" w:rsidP="003808FC">
      <w:pPr>
        <w:pStyle w:val="normal0"/>
        <w:widowControl w:val="0"/>
        <w:tabs>
          <w:tab w:val="left" w:pos="1351"/>
        </w:tabs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 xml:space="preserve">6.1.5. Fornecer veículos novos ou seminovos, estes com no máximo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 xml:space="preserve"> (dois) anos de uso e capacidade mínima de 14 (quatorze) passageiros (van), para o serviço específico de transporte, com disponibilidade por 1O (dez) horas (incluído o intervalo intrajornada de 2 horas) e quilometragem livre;</w:t>
      </w:r>
    </w:p>
    <w:p w:rsidR="00A623F1" w:rsidRDefault="00741BF1" w:rsidP="003808FC">
      <w:pPr>
        <w:pStyle w:val="normal0"/>
        <w:widowControl w:val="0"/>
        <w:tabs>
          <w:tab w:val="left" w:pos="1347"/>
        </w:tabs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 xml:space="preserve">6.1.6. Fornecer veículos utilitários esportivos (Sport </w:t>
      </w:r>
      <w:proofErr w:type="spellStart"/>
      <w:r w:rsidRPr="003808FC">
        <w:rPr>
          <w:rFonts w:ascii="Courier New" w:eastAsia="Arial" w:hAnsi="Courier New" w:cs="Courier New"/>
          <w:sz w:val="24"/>
          <w:szCs w:val="24"/>
        </w:rPr>
        <w:t>Utility</w:t>
      </w:r>
      <w:proofErr w:type="spellEnd"/>
      <w:r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proofErr w:type="spellStart"/>
      <w:r w:rsidRPr="003808FC">
        <w:rPr>
          <w:rFonts w:ascii="Courier New" w:eastAsia="Arial" w:hAnsi="Courier New" w:cs="Courier New"/>
          <w:sz w:val="24"/>
          <w:szCs w:val="24"/>
        </w:rPr>
        <w:t>Vehicle</w:t>
      </w:r>
      <w:proofErr w:type="spellEnd"/>
      <w:r w:rsidRPr="003808FC">
        <w:rPr>
          <w:rFonts w:ascii="Courier New" w:eastAsia="Arial" w:hAnsi="Courier New" w:cs="Courier New"/>
          <w:sz w:val="24"/>
          <w:szCs w:val="24"/>
        </w:rPr>
        <w:t xml:space="preserve">) novos ou seminovos, estes com no máximo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 xml:space="preserve"> (dois) anos de uso, para o serviço específico de transporte, com disponibilidade por 1O (dez) horas e </w:t>
      </w:r>
      <w:r w:rsidRPr="003808FC">
        <w:rPr>
          <w:rFonts w:ascii="Courier New" w:eastAsia="Arial" w:hAnsi="Courier New" w:cs="Courier New"/>
          <w:sz w:val="24"/>
          <w:szCs w:val="24"/>
        </w:rPr>
        <w:lastRenderedPageBreak/>
        <w:t>quilometragem livres.</w:t>
      </w:r>
    </w:p>
    <w:p w:rsidR="003F09F3" w:rsidRDefault="003F09F3" w:rsidP="003F09F3">
      <w:pPr>
        <w:pStyle w:val="normal0"/>
        <w:widowControl w:val="0"/>
        <w:tabs>
          <w:tab w:val="left" w:pos="1347"/>
        </w:tabs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>
        <w:rPr>
          <w:rFonts w:ascii="Courier New" w:eastAsia="Arial" w:hAnsi="Courier New" w:cs="Courier New"/>
          <w:sz w:val="24"/>
          <w:szCs w:val="24"/>
        </w:rPr>
        <w:t xml:space="preserve">6.2- O serviço contratado será utilizado exclusivamente para o transporte </w:t>
      </w:r>
      <w:r w:rsidRPr="003F09F3">
        <w:rPr>
          <w:rFonts w:ascii="Courier New" w:eastAsia="Arial" w:hAnsi="Courier New" w:cs="Courier New"/>
          <w:sz w:val="24"/>
          <w:szCs w:val="24"/>
        </w:rPr>
        <w:t>de pessoas vinculadas aos serviços judiciários</w:t>
      </w:r>
      <w:r>
        <w:rPr>
          <w:rFonts w:ascii="Courier New" w:eastAsia="Arial" w:hAnsi="Courier New" w:cs="Courier New"/>
          <w:sz w:val="24"/>
          <w:szCs w:val="24"/>
        </w:rPr>
        <w:t xml:space="preserve">, de acordo com </w:t>
      </w:r>
      <w:r w:rsidRPr="003F09F3">
        <w:rPr>
          <w:rFonts w:ascii="Courier New" w:eastAsia="Arial" w:hAnsi="Courier New" w:cs="Courier New"/>
          <w:sz w:val="24"/>
          <w:szCs w:val="24"/>
        </w:rPr>
        <w:t>inciso III do art.4º da resolução nº83/2009 CNJ</w:t>
      </w:r>
      <w:r>
        <w:rPr>
          <w:rFonts w:ascii="Courier New" w:eastAsia="Arial" w:hAnsi="Courier New" w:cs="Courier New"/>
          <w:sz w:val="24"/>
          <w:szCs w:val="24"/>
        </w:rPr>
        <w:t xml:space="preserve">.  </w:t>
      </w:r>
    </w:p>
    <w:p w:rsidR="00A623F1" w:rsidRPr="003808FC" w:rsidRDefault="00A623F1" w:rsidP="003F09F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A623F1" w:rsidRPr="003808FC" w:rsidRDefault="0035563A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7 - 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ESTIMATIVA DAS QUANTIDADES A SEREM CONTRATADAS: </w:t>
      </w:r>
    </w:p>
    <w:p w:rsidR="00A623F1" w:rsidRPr="003808FC" w:rsidRDefault="00741B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De forma geral, o quantitativo de veículos necessários foi estipulado em consonância com as orientações da Administração </w:t>
      </w:r>
      <w:r w:rsidR="0035563A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em conjunto com a Escola Judicial e </w:t>
      </w:r>
      <w:r w:rsidR="000E1094" w:rsidRPr="003808FC">
        <w:rPr>
          <w:rFonts w:ascii="Courier New" w:eastAsia="Arial" w:hAnsi="Courier New" w:cs="Courier New"/>
          <w:color w:val="000000"/>
          <w:sz w:val="24"/>
          <w:szCs w:val="24"/>
        </w:rPr>
        <w:t>o</w:t>
      </w:r>
      <w:r w:rsidR="0035563A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Cerimonial do TRT7. A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Direção da </w:t>
      </w:r>
      <w:r w:rsidRPr="003808FC">
        <w:rPr>
          <w:rFonts w:ascii="Courier New" w:eastAsia="Arial" w:hAnsi="Courier New" w:cs="Courier New"/>
          <w:sz w:val="24"/>
          <w:szCs w:val="24"/>
        </w:rPr>
        <w:t>Polícia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J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udicial </w:t>
      </w:r>
      <w:r w:rsidR="0035563A" w:rsidRPr="003808FC">
        <w:rPr>
          <w:rFonts w:ascii="Courier New" w:eastAsia="Arial" w:hAnsi="Courier New" w:cs="Courier New"/>
          <w:color w:val="000000"/>
          <w:sz w:val="24"/>
          <w:szCs w:val="24"/>
        </w:rPr>
        <w:t>incluiu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o valor na disponibilidade orçamentária do PAC (Plano Anual de Contratações) para o exercício de 2026.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b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7.1 – Justificativa para a Divisão em Quantidade Máxima </w:t>
      </w:r>
      <w:r w:rsidRPr="003808FC">
        <w:rPr>
          <w:rFonts w:ascii="Courier New" w:hAnsi="Courier New" w:cs="Courier New"/>
          <w:b/>
          <w:sz w:val="24"/>
          <w:szCs w:val="24"/>
        </w:rPr>
        <w:t xml:space="preserve">e uso </w:t>
      </w:r>
      <w:r w:rsidRPr="003808FC">
        <w:rPr>
          <w:rFonts w:ascii="Courier New" w:hAnsi="Courier New" w:cs="Courier New"/>
          <w:b/>
          <w:bCs/>
          <w:sz w:val="24"/>
          <w:szCs w:val="24"/>
        </w:rPr>
        <w:t>Simultâneo.</w:t>
      </w:r>
    </w:p>
    <w:p w:rsidR="00AE506F" w:rsidRPr="003808FC" w:rsidRDefault="00AE506F" w:rsidP="003808FC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sz w:val="24"/>
          <w:szCs w:val="24"/>
        </w:rPr>
        <w:t xml:space="preserve">Os eventos acadêmicos da Escola Judicial (EJUD7) e as solenidades do Cerimonial não possuem um fluxo linear. Há meses de baixa demanda (como recessos forenses) e períodos de pico (grandes congressos e posses). Por isso usamos a divisão em dois Limites, quais sejam: </w:t>
      </w:r>
      <w:r w:rsidRPr="003808FC">
        <w:rPr>
          <w:rFonts w:ascii="Courier New" w:hAnsi="Courier New" w:cs="Courier New"/>
          <w:bCs/>
          <w:sz w:val="24"/>
          <w:szCs w:val="24"/>
        </w:rPr>
        <w:t>Quantidade Máxima Anual, que</w:t>
      </w:r>
      <w:r w:rsidRPr="003808FC">
        <w:rPr>
          <w:rFonts w:ascii="Courier New" w:hAnsi="Courier New" w:cs="Courier New"/>
          <w:sz w:val="24"/>
          <w:szCs w:val="24"/>
        </w:rPr>
        <w:t xml:space="preserve"> Garante o lastro contratual para cobrir o calendário de eventos de todo o ano e uso </w:t>
      </w:r>
      <w:r w:rsidRPr="003808FC">
        <w:rPr>
          <w:rFonts w:ascii="Courier New" w:hAnsi="Courier New" w:cs="Courier New"/>
          <w:bCs/>
          <w:sz w:val="24"/>
          <w:szCs w:val="24"/>
        </w:rPr>
        <w:t>Simultâneo por Evento para</w:t>
      </w:r>
      <w:r w:rsidRPr="003808FC">
        <w:rPr>
          <w:rFonts w:ascii="Courier New" w:hAnsi="Courier New" w:cs="Courier New"/>
          <w:sz w:val="24"/>
          <w:szCs w:val="24"/>
        </w:rPr>
        <w:t xml:space="preserve"> evitar que a empresa alegue incapacidade operacional caso o Tribunal precise de vários veículos no mesmo dia (ex: a chegada concomitante de múltiplos palestrantes no aeroporto).</w:t>
      </w:r>
    </w:p>
    <w:p w:rsidR="00AE506F" w:rsidRPr="003808FC" w:rsidRDefault="00AE506F" w:rsidP="003808FC">
      <w:pPr>
        <w:spacing w:line="360" w:lineRule="auto"/>
        <w:ind w:left="720" w:firstLine="0"/>
        <w:jc w:val="both"/>
        <w:rPr>
          <w:rFonts w:ascii="Courier New" w:hAnsi="Courier New" w:cs="Courier New"/>
          <w:sz w:val="24"/>
          <w:szCs w:val="24"/>
        </w:rPr>
      </w:pPr>
    </w:p>
    <w:p w:rsidR="00AE506F" w:rsidRPr="003808FC" w:rsidRDefault="00AE506F" w:rsidP="003808FC">
      <w:pPr>
        <w:spacing w:line="360" w:lineRule="auto"/>
        <w:jc w:val="both"/>
        <w:outlineLvl w:val="1"/>
        <w:rPr>
          <w:rFonts w:ascii="Courier New" w:hAnsi="Courier New" w:cs="Courier New"/>
          <w:b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>7.2 - Análise e Justificativa da quantidade de Cada Item da Contratação:</w:t>
      </w:r>
    </w:p>
    <w:p w:rsidR="00AE506F" w:rsidRPr="003808FC" w:rsidRDefault="00AE506F" w:rsidP="003808FC">
      <w:pPr>
        <w:spacing w:line="360" w:lineRule="auto"/>
        <w:jc w:val="both"/>
        <w:outlineLvl w:val="1"/>
        <w:rPr>
          <w:rFonts w:ascii="Courier New" w:hAnsi="Courier New" w:cs="Courier New"/>
          <w:b/>
          <w:bCs/>
          <w:sz w:val="24"/>
          <w:szCs w:val="24"/>
        </w:rPr>
      </w:pPr>
    </w:p>
    <w:p w:rsidR="00AE506F" w:rsidRPr="003808FC" w:rsidRDefault="00AE506F" w:rsidP="003808FC">
      <w:pPr>
        <w:spacing w:line="360" w:lineRule="auto"/>
        <w:jc w:val="both"/>
        <w:outlineLvl w:val="2"/>
        <w:rPr>
          <w:rFonts w:ascii="Courier New" w:hAnsi="Courier New" w:cs="Courier New"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Item </w:t>
      </w: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1</w:t>
      </w:r>
      <w:proofErr w:type="gramEnd"/>
      <w:r w:rsidRPr="003808FC">
        <w:rPr>
          <w:rFonts w:ascii="Courier New" w:hAnsi="Courier New" w:cs="Courier New"/>
          <w:bCs/>
          <w:sz w:val="24"/>
          <w:szCs w:val="24"/>
        </w:rPr>
        <w:t>: Veículo SEDAN – Modalidade “</w:t>
      </w:r>
      <w:proofErr w:type="spellStart"/>
      <w:r w:rsidRPr="003808FC">
        <w:rPr>
          <w:rFonts w:ascii="Courier New" w:hAnsi="Courier New" w:cs="Courier New"/>
          <w:bCs/>
          <w:iCs/>
          <w:sz w:val="24"/>
          <w:szCs w:val="24"/>
        </w:rPr>
        <w:t>Transfer</w:t>
      </w:r>
      <w:proofErr w:type="spellEnd"/>
      <w:r w:rsidRPr="003808FC">
        <w:rPr>
          <w:rFonts w:ascii="Courier New" w:hAnsi="Courier New" w:cs="Courier New"/>
          <w:bCs/>
          <w:iCs/>
          <w:sz w:val="24"/>
          <w:szCs w:val="24"/>
        </w:rPr>
        <w:t>”</w:t>
      </w:r>
      <w:r w:rsidRPr="003808FC">
        <w:rPr>
          <w:rFonts w:ascii="Courier New" w:hAnsi="Courier New" w:cs="Courier New"/>
          <w:bCs/>
          <w:sz w:val="24"/>
          <w:szCs w:val="24"/>
        </w:rPr>
        <w:t xml:space="preserve"> (Até 50km)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-Quantidade Estimada:</w:t>
      </w:r>
      <w:r w:rsidRPr="003808FC">
        <w:rPr>
          <w:rFonts w:ascii="Courier New" w:hAnsi="Courier New" w:cs="Courier New"/>
          <w:sz w:val="24"/>
          <w:szCs w:val="24"/>
        </w:rPr>
        <w:t xml:space="preserve"> 1 a 100 no ano (Até 20 simultâneos por evento).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lastRenderedPageBreak/>
        <w:t>-Justificativa Técnica:</w:t>
      </w:r>
      <w:r w:rsidRPr="003808FC">
        <w:rPr>
          <w:rFonts w:ascii="Courier New" w:hAnsi="Courier New" w:cs="Courier New"/>
          <w:sz w:val="24"/>
          <w:szCs w:val="24"/>
        </w:rPr>
        <w:t xml:space="preserve"> É a modalidade mais econômica para deslocamentos rápidos, diretos (ponto a ponto) e sem necessidade de retenção do motorista. Serve para a logística de recepção e despedida. </w:t>
      </w:r>
    </w:p>
    <w:p w:rsidR="00AE506F" w:rsidRPr="003808FC" w:rsidRDefault="00AE506F" w:rsidP="001B3BC5">
      <w:pPr>
        <w:spacing w:line="360" w:lineRule="auto"/>
        <w:ind w:firstLine="0"/>
        <w:jc w:val="both"/>
        <w:outlineLvl w:val="2"/>
        <w:rPr>
          <w:rFonts w:ascii="Courier New" w:hAnsi="Courier New" w:cs="Courier New"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Item </w:t>
      </w: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2</w:t>
      </w:r>
      <w:proofErr w:type="gramEnd"/>
      <w:r w:rsidRPr="003808FC">
        <w:rPr>
          <w:rFonts w:ascii="Courier New" w:hAnsi="Courier New" w:cs="Courier New"/>
          <w:bCs/>
          <w:sz w:val="24"/>
          <w:szCs w:val="24"/>
        </w:rPr>
        <w:t>: Veículo SEDAN – Disponibilidade (10h) com Limite de Quilometragem (Até 100km)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-Quantidade Estimada:</w:t>
      </w:r>
      <w:r w:rsidRPr="003808FC">
        <w:rPr>
          <w:rFonts w:ascii="Courier New" w:hAnsi="Courier New" w:cs="Courier New"/>
          <w:sz w:val="24"/>
          <w:szCs w:val="24"/>
        </w:rPr>
        <w:t xml:space="preserve"> 1 a 40 no ano (Até 10 simultâneos por evento).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-Justificativa Técnica:</w:t>
      </w:r>
      <w:r w:rsidRPr="003808FC">
        <w:rPr>
          <w:rFonts w:ascii="Courier New" w:hAnsi="Courier New" w:cs="Courier New"/>
          <w:sz w:val="24"/>
          <w:szCs w:val="24"/>
        </w:rPr>
        <w:t xml:space="preserve"> Voltada para autoridades que passarão o dia em atividades na Capital ou Região Metropolitana de Fortaleza. A franquia de 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100km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 é suficiente para o perímetro urbano, e a disponibilidade de 10 horas garante que a autoridade tenha transporte exclusivo à disposição durante toda a jornada de trabalho.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</w:p>
    <w:p w:rsidR="00AE506F" w:rsidRPr="003808FC" w:rsidRDefault="00AE506F" w:rsidP="003808FC">
      <w:pPr>
        <w:spacing w:line="360" w:lineRule="auto"/>
        <w:jc w:val="both"/>
        <w:outlineLvl w:val="2"/>
        <w:rPr>
          <w:rFonts w:ascii="Courier New" w:hAnsi="Courier New" w:cs="Courier New"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Item </w:t>
      </w: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3</w:t>
      </w:r>
      <w:proofErr w:type="gramEnd"/>
      <w:r w:rsidRPr="003808FC">
        <w:rPr>
          <w:rFonts w:ascii="Courier New" w:hAnsi="Courier New" w:cs="Courier New"/>
          <w:bCs/>
          <w:sz w:val="24"/>
          <w:szCs w:val="24"/>
        </w:rPr>
        <w:t>: Veículo SEDAN – Disponibilidade (10h) com Quilometragem Livre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-Quantidade Estimada:</w:t>
      </w:r>
      <w:r w:rsidRPr="003808FC">
        <w:rPr>
          <w:rFonts w:ascii="Courier New" w:hAnsi="Courier New" w:cs="Courier New"/>
          <w:sz w:val="24"/>
          <w:szCs w:val="24"/>
        </w:rPr>
        <w:t xml:space="preserve"> 1 a 40 no ano (Até 10 simultâneos por evento).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-Justificativa Técnica:</w:t>
      </w:r>
      <w:r w:rsidRPr="003808FC">
        <w:rPr>
          <w:rFonts w:ascii="Courier New" w:hAnsi="Courier New" w:cs="Courier New"/>
          <w:sz w:val="24"/>
          <w:szCs w:val="24"/>
        </w:rPr>
        <w:t xml:space="preserve"> Essencial para cumprir a diretriz de execução em </w:t>
      </w:r>
      <w:r w:rsidRPr="003808FC">
        <w:rPr>
          <w:rFonts w:ascii="Courier New" w:hAnsi="Courier New" w:cs="Courier New"/>
          <w:bCs/>
          <w:sz w:val="24"/>
          <w:szCs w:val="24"/>
        </w:rPr>
        <w:t>todo o território cearense</w:t>
      </w:r>
      <w:r w:rsidRPr="003808FC">
        <w:rPr>
          <w:rFonts w:ascii="Courier New" w:hAnsi="Courier New" w:cs="Courier New"/>
          <w:sz w:val="24"/>
          <w:szCs w:val="24"/>
        </w:rPr>
        <w:t xml:space="preserve">. Quando o evento ocorre no interior ou exige o tráfego por rodovias 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estaduais/federais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, o limite de quilometragem precisa ser livre para não onerar o contrato com aditivos ou travar o deslocamento por razões logísticas. </w:t>
      </w:r>
    </w:p>
    <w:p w:rsidR="00AE506F" w:rsidRPr="003808FC" w:rsidRDefault="00AE506F" w:rsidP="003808FC">
      <w:pPr>
        <w:spacing w:line="360" w:lineRule="auto"/>
        <w:jc w:val="both"/>
        <w:outlineLvl w:val="2"/>
        <w:rPr>
          <w:rFonts w:ascii="Courier New" w:hAnsi="Courier New" w:cs="Courier New"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Item </w:t>
      </w: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4</w:t>
      </w:r>
      <w:proofErr w:type="gramEnd"/>
      <w:r w:rsidRPr="003808FC">
        <w:rPr>
          <w:rFonts w:ascii="Courier New" w:hAnsi="Courier New" w:cs="Courier New"/>
          <w:bCs/>
          <w:sz w:val="24"/>
          <w:szCs w:val="24"/>
        </w:rPr>
        <w:t>: Veículo VAN – Disponibilidade (10h) com Limite de Quilometragem (Até 100km)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-Quantidade Estimada:</w:t>
      </w:r>
      <w:r w:rsidRPr="003808FC">
        <w:rPr>
          <w:rFonts w:ascii="Courier New" w:hAnsi="Courier New" w:cs="Courier New"/>
          <w:sz w:val="24"/>
          <w:szCs w:val="24"/>
        </w:rPr>
        <w:t xml:space="preserve"> 1 a 20 no ano (Até 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6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 simultâneas por evento).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-Justificativa Técnica:</w:t>
      </w:r>
      <w:r w:rsidRPr="003808FC">
        <w:rPr>
          <w:rFonts w:ascii="Courier New" w:hAnsi="Courier New" w:cs="Courier New"/>
          <w:sz w:val="24"/>
          <w:szCs w:val="24"/>
        </w:rPr>
        <w:t xml:space="preserve"> Atende ao princípio da economicidade ao agrupar passageiros. Em vez de acionar 10 ou 15 carros do Item 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1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 para transportar dignitários de um mesmo hotel para o evento, utiliza-se uma única Van com </w:t>
      </w:r>
      <w:r w:rsidRPr="003808FC">
        <w:rPr>
          <w:rFonts w:ascii="Courier New" w:hAnsi="Courier New" w:cs="Courier New"/>
          <w:sz w:val="24"/>
          <w:szCs w:val="24"/>
        </w:rPr>
        <w:lastRenderedPageBreak/>
        <w:t xml:space="preserve">capacidade para até 15 pessoas, reduzindo drasticamente o custo financeiro e o impacto logístico no trânsito urbano.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</w:p>
    <w:p w:rsidR="00AE506F" w:rsidRPr="003808FC" w:rsidRDefault="00AE506F" w:rsidP="003808FC">
      <w:pPr>
        <w:spacing w:line="360" w:lineRule="auto"/>
        <w:jc w:val="both"/>
        <w:outlineLvl w:val="2"/>
        <w:rPr>
          <w:rFonts w:ascii="Courier New" w:hAnsi="Courier New" w:cs="Courier New"/>
          <w:bCs/>
          <w:sz w:val="24"/>
          <w:szCs w:val="24"/>
        </w:rPr>
      </w:pPr>
      <w:r w:rsidRPr="003808FC">
        <w:rPr>
          <w:rFonts w:ascii="Courier New" w:hAnsi="Courier New" w:cs="Courier New"/>
          <w:b/>
          <w:bCs/>
          <w:sz w:val="24"/>
          <w:szCs w:val="24"/>
        </w:rPr>
        <w:t xml:space="preserve">Item </w:t>
      </w:r>
      <w:proofErr w:type="gramStart"/>
      <w:r w:rsidRPr="003808FC">
        <w:rPr>
          <w:rFonts w:ascii="Courier New" w:hAnsi="Courier New" w:cs="Courier New"/>
          <w:b/>
          <w:bCs/>
          <w:sz w:val="24"/>
          <w:szCs w:val="24"/>
        </w:rPr>
        <w:t>5</w:t>
      </w:r>
      <w:proofErr w:type="gramEnd"/>
      <w:r w:rsidRPr="003808FC">
        <w:rPr>
          <w:rFonts w:ascii="Courier New" w:hAnsi="Courier New" w:cs="Courier New"/>
          <w:bCs/>
          <w:sz w:val="24"/>
          <w:szCs w:val="24"/>
        </w:rPr>
        <w:t>: Veículo VAN – Disponibilidade (10h) com Quilometragem Livre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-Quantidade Estimada:</w:t>
      </w:r>
      <w:r w:rsidRPr="003808FC">
        <w:rPr>
          <w:rFonts w:ascii="Courier New" w:hAnsi="Courier New" w:cs="Courier New"/>
          <w:sz w:val="24"/>
          <w:szCs w:val="24"/>
        </w:rPr>
        <w:t xml:space="preserve"> 1 a 6 no ano (Até </w:t>
      </w:r>
      <w:proofErr w:type="gramStart"/>
      <w:r w:rsidRPr="003808FC">
        <w:rPr>
          <w:rFonts w:ascii="Courier New" w:hAnsi="Courier New" w:cs="Courier New"/>
          <w:sz w:val="24"/>
          <w:szCs w:val="24"/>
        </w:rPr>
        <w:t>2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 simultâneas por evento).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-Justificativa Técnica:</w:t>
      </w:r>
      <w:r w:rsidRPr="003808FC">
        <w:rPr>
          <w:rFonts w:ascii="Courier New" w:hAnsi="Courier New" w:cs="Courier New"/>
          <w:sz w:val="24"/>
          <w:szCs w:val="24"/>
        </w:rPr>
        <w:t xml:space="preserve"> É a solução logística de transporte coletivo para longas distâncias. Possui a menor estimativa anual porque seu uso é altamente específico: missões institucionais ou eventos pedagógicos da Escola Judicial em polos do interior do Estado. </w:t>
      </w:r>
    </w:p>
    <w:p w:rsidR="00AE506F" w:rsidRPr="003808FC" w:rsidRDefault="00AE506F" w:rsidP="003808FC">
      <w:pPr>
        <w:spacing w:line="360" w:lineRule="auto"/>
        <w:ind w:firstLine="0"/>
        <w:jc w:val="both"/>
        <w:rPr>
          <w:rFonts w:ascii="Courier New" w:hAnsi="Courier New" w:cs="Courier New"/>
          <w:sz w:val="24"/>
          <w:szCs w:val="24"/>
        </w:rPr>
      </w:pPr>
    </w:p>
    <w:p w:rsidR="00AE506F" w:rsidRPr="003808FC" w:rsidRDefault="00AE506F" w:rsidP="003808FC">
      <w:pPr>
        <w:spacing w:line="360" w:lineRule="auto"/>
        <w:jc w:val="both"/>
        <w:outlineLvl w:val="1"/>
        <w:rPr>
          <w:rFonts w:ascii="Courier New" w:hAnsi="Courier New" w:cs="Courier New"/>
          <w:sz w:val="24"/>
          <w:szCs w:val="24"/>
        </w:rPr>
      </w:pPr>
      <w:r w:rsidRPr="003808FC">
        <w:rPr>
          <w:rFonts w:ascii="Courier New" w:hAnsi="Courier New" w:cs="Courier New"/>
          <w:bCs/>
          <w:sz w:val="24"/>
          <w:szCs w:val="24"/>
        </w:rPr>
        <w:t>Sobre a Padronização Visual podemos esclarecer que a</w:t>
      </w:r>
      <w:r w:rsidRPr="003808FC">
        <w:rPr>
          <w:rFonts w:ascii="Courier New" w:hAnsi="Courier New" w:cs="Courier New"/>
          <w:sz w:val="24"/>
          <w:szCs w:val="24"/>
        </w:rPr>
        <w:t xml:space="preserve"> exigência de veículos em </w:t>
      </w:r>
      <w:r w:rsidRPr="003808FC">
        <w:rPr>
          <w:rFonts w:ascii="Courier New" w:hAnsi="Courier New" w:cs="Courier New"/>
          <w:bCs/>
          <w:sz w:val="24"/>
          <w:szCs w:val="24"/>
        </w:rPr>
        <w:t>tons escuros</w:t>
      </w:r>
      <w:r w:rsidRPr="003808FC">
        <w:rPr>
          <w:rFonts w:ascii="Courier New" w:hAnsi="Courier New" w:cs="Courier New"/>
          <w:sz w:val="24"/>
          <w:szCs w:val="24"/>
        </w:rPr>
        <w:t xml:space="preserve"> (para sedans) e </w:t>
      </w:r>
      <w:proofErr w:type="gramStart"/>
      <w:r w:rsidRPr="003808FC">
        <w:rPr>
          <w:rFonts w:ascii="Courier New" w:hAnsi="Courier New" w:cs="Courier New"/>
          <w:bCs/>
          <w:sz w:val="24"/>
          <w:szCs w:val="24"/>
        </w:rPr>
        <w:t>claros/brancos</w:t>
      </w:r>
      <w:proofErr w:type="gramEnd"/>
      <w:r w:rsidRPr="003808FC">
        <w:rPr>
          <w:rFonts w:ascii="Courier New" w:hAnsi="Courier New" w:cs="Courier New"/>
          <w:sz w:val="24"/>
          <w:szCs w:val="24"/>
        </w:rPr>
        <w:t xml:space="preserve"> (para vans), vedando terminantemente cores comerciais chamativas (como vermelho ou amarelo), alinha-se ao princípio da </w:t>
      </w:r>
      <w:r w:rsidRPr="003808FC">
        <w:rPr>
          <w:rFonts w:ascii="Courier New" w:hAnsi="Courier New" w:cs="Courier New"/>
          <w:bCs/>
          <w:sz w:val="24"/>
          <w:szCs w:val="24"/>
        </w:rPr>
        <w:t>impessoalidade</w:t>
      </w:r>
      <w:r w:rsidRPr="003808FC">
        <w:rPr>
          <w:rFonts w:ascii="Courier New" w:hAnsi="Courier New" w:cs="Courier New"/>
          <w:sz w:val="24"/>
          <w:szCs w:val="24"/>
        </w:rPr>
        <w:t xml:space="preserve"> e à </w:t>
      </w:r>
      <w:r w:rsidRPr="003808FC">
        <w:rPr>
          <w:rFonts w:ascii="Courier New" w:hAnsi="Courier New" w:cs="Courier New"/>
          <w:bCs/>
          <w:sz w:val="24"/>
          <w:szCs w:val="24"/>
        </w:rPr>
        <w:t>liturgia do Poder Judiciário</w:t>
      </w:r>
      <w:r w:rsidRPr="003808FC">
        <w:rPr>
          <w:rFonts w:ascii="Courier New" w:hAnsi="Courier New" w:cs="Courier New"/>
          <w:sz w:val="24"/>
          <w:szCs w:val="24"/>
        </w:rPr>
        <w:t>. Isso garante que, mesmo sen</w:t>
      </w:r>
      <w:r w:rsidR="00B5126E">
        <w:rPr>
          <w:rFonts w:ascii="Courier New" w:hAnsi="Courier New" w:cs="Courier New"/>
          <w:sz w:val="24"/>
          <w:szCs w:val="24"/>
        </w:rPr>
        <w:t>do uma frota terceirizada e sob</w:t>
      </w:r>
      <w:r w:rsidRPr="003808FC">
        <w:rPr>
          <w:rFonts w:ascii="Courier New" w:hAnsi="Courier New" w:cs="Courier New"/>
          <w:sz w:val="24"/>
          <w:szCs w:val="24"/>
        </w:rPr>
        <w:t xml:space="preserve">demanda, o serviço mantenha a sobriedade e a representatividade visual exigidas no trato com autoridades públicas. </w:t>
      </w:r>
    </w:p>
    <w:p w:rsidR="00AE506F" w:rsidRPr="003808FC" w:rsidRDefault="00AE506F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A623F1" w:rsidRPr="003808FC" w:rsidRDefault="00741BF1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>Para</w:t>
      </w:r>
      <w:r w:rsidR="000E1094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chegar à forma mais aproximada da </w:t>
      </w:r>
      <w:r w:rsidRPr="003808FC">
        <w:rPr>
          <w:rFonts w:ascii="Courier New" w:eastAsia="Arial" w:hAnsi="Courier New" w:cs="Courier New"/>
          <w:sz w:val="24"/>
          <w:szCs w:val="24"/>
        </w:rPr>
        <w:t>composição</w:t>
      </w:r>
      <w:r w:rsidR="000E1094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deste</w:t>
      </w:r>
      <w:r w:rsidR="000E1094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quantitativo, levou-se em consideração o número de convidados de outros Estados da Federação para</w:t>
      </w:r>
      <w:r w:rsidR="00AE506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os</w:t>
      </w:r>
      <w:r w:rsidR="00AE506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seguintes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e </w:t>
      </w:r>
      <w:r w:rsidRPr="003808FC">
        <w:rPr>
          <w:rFonts w:ascii="Courier New" w:eastAsia="Arial" w:hAnsi="Courier New" w:cs="Courier New"/>
          <w:sz w:val="24"/>
          <w:szCs w:val="24"/>
        </w:rPr>
        <w:t>principais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eventos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que 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ocorreram </w:t>
      </w:r>
      <w:r w:rsidRPr="003808FC">
        <w:rPr>
          <w:rFonts w:ascii="Courier New" w:eastAsia="Arial" w:hAnsi="Courier New" w:cs="Courier New"/>
          <w:sz w:val="24"/>
          <w:szCs w:val="24"/>
        </w:rPr>
        <w:t>cujas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tabelas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de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voo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podem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ser requeridas à Divisão de Cerimonial e à Escola Judicial:</w:t>
      </w:r>
    </w:p>
    <w:p w:rsidR="00A623F1" w:rsidRPr="003808FC" w:rsidRDefault="000E1094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>-</w:t>
      </w:r>
      <w:r w:rsidR="00741BF1" w:rsidRPr="003808FC">
        <w:rPr>
          <w:rFonts w:ascii="Courier New" w:eastAsia="Arial" w:hAnsi="Courier New" w:cs="Courier New"/>
          <w:sz w:val="24"/>
          <w:szCs w:val="24"/>
        </w:rPr>
        <w:t xml:space="preserve">Posse dos novos dirigentes do Tribunal para o biênio 2026/2028 – Dezembro/2026 – </w:t>
      </w:r>
      <w:proofErr w:type="gramStart"/>
      <w:r w:rsidR="00741BF1" w:rsidRPr="003808FC">
        <w:rPr>
          <w:rFonts w:ascii="Courier New" w:eastAsia="Arial" w:hAnsi="Courier New" w:cs="Courier New"/>
          <w:sz w:val="24"/>
          <w:szCs w:val="24"/>
        </w:rPr>
        <w:t>9</w:t>
      </w:r>
      <w:proofErr w:type="gramEnd"/>
      <w:r w:rsidR="00741BF1" w:rsidRPr="003808FC">
        <w:rPr>
          <w:rFonts w:ascii="Courier New" w:eastAsia="Arial" w:hAnsi="Courier New" w:cs="Courier New"/>
          <w:sz w:val="24"/>
          <w:szCs w:val="24"/>
        </w:rPr>
        <w:t>(nove) convidados (as).</w:t>
      </w:r>
    </w:p>
    <w:p w:rsidR="00A623F1" w:rsidRPr="003808FC" w:rsidRDefault="000E1094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222222"/>
          <w:sz w:val="24"/>
          <w:szCs w:val="24"/>
          <w:highlight w:val="white"/>
        </w:rPr>
      </w:pPr>
      <w:r w:rsidRPr="003808FC">
        <w:rPr>
          <w:rFonts w:ascii="Courier New" w:eastAsia="Arial" w:hAnsi="Courier New" w:cs="Courier New"/>
          <w:color w:val="222222"/>
          <w:sz w:val="24"/>
          <w:szCs w:val="24"/>
          <w:highlight w:val="white"/>
        </w:rPr>
        <w:t>-</w:t>
      </w:r>
      <w:r w:rsidR="00741BF1" w:rsidRPr="003808FC">
        <w:rPr>
          <w:rFonts w:ascii="Courier New" w:eastAsia="Arial" w:hAnsi="Courier New" w:cs="Courier New"/>
          <w:color w:val="222222"/>
          <w:sz w:val="24"/>
          <w:szCs w:val="24"/>
          <w:highlight w:val="white"/>
        </w:rPr>
        <w:t>IV Congresso Internacional – O mapa das relações de trabalho: evoluções e involuções – novembro/2026.</w:t>
      </w:r>
    </w:p>
    <w:p w:rsidR="00A623F1" w:rsidRPr="003808FC" w:rsidRDefault="000E1094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color w:val="222222"/>
          <w:sz w:val="24"/>
          <w:szCs w:val="24"/>
          <w:highlight w:val="white"/>
        </w:rPr>
        <w:t>-</w:t>
      </w:r>
      <w:r w:rsidR="00741BF1" w:rsidRPr="003808FC">
        <w:rPr>
          <w:rFonts w:ascii="Courier New" w:eastAsia="Arial" w:hAnsi="Courier New" w:cs="Courier New"/>
          <w:color w:val="222222"/>
          <w:sz w:val="24"/>
          <w:szCs w:val="24"/>
          <w:highlight w:val="white"/>
        </w:rPr>
        <w:t xml:space="preserve">XII Congresso de Direito Penal – setembro/2026. </w:t>
      </w:r>
    </w:p>
    <w:p w:rsidR="00A623F1" w:rsidRPr="003808FC" w:rsidRDefault="00741BF1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lastRenderedPageBreak/>
        <w:t>Além desses, há outros eventos</w:t>
      </w:r>
      <w:r w:rsidR="000E1094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que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acontecem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não mencionados, tais como solicitações de apoio a ministros, correições do TST, posse de desembargadores, cursos para servidores, 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etc. </w:t>
      </w:r>
      <w:r w:rsidRPr="003808FC">
        <w:rPr>
          <w:rFonts w:ascii="Courier New" w:eastAsia="Arial" w:hAnsi="Courier New" w:cs="Courier New"/>
          <w:sz w:val="24"/>
          <w:szCs w:val="24"/>
        </w:rPr>
        <w:t>ficando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fácil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o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entendimento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das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demais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previsões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de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quantitativos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de</w:t>
      </w:r>
      <w:r w:rsidR="00B5126E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veículos estimados para a contratação e reforçando a continuidade dos serviços.</w:t>
      </w:r>
    </w:p>
    <w:p w:rsidR="001E657F" w:rsidRPr="003808FC" w:rsidRDefault="00741BF1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>Dessa forma, ante a imprevisibilidade da demanda e o possível prejuízo causado pela falta dessa contratação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 xml:space="preserve"> além de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considera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>r</w:t>
      </w:r>
      <w:r w:rsidR="00B5126E">
        <w:rPr>
          <w:rFonts w:ascii="Courier New" w:eastAsia="Arial" w:hAnsi="Courier New" w:cs="Courier New"/>
          <w:sz w:val="24"/>
          <w:szCs w:val="24"/>
        </w:rPr>
        <w:t xml:space="preserve"> que a contratação se dará sob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demanda, estipulamos </w:t>
      </w:r>
      <w:r w:rsidR="001E657F" w:rsidRPr="003808FC">
        <w:rPr>
          <w:rFonts w:ascii="Courier New" w:eastAsia="Arial" w:hAnsi="Courier New" w:cs="Courier New"/>
          <w:sz w:val="24"/>
          <w:szCs w:val="24"/>
        </w:rPr>
        <w:t>um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quantitativo viável e seguro. </w:t>
      </w:r>
    </w:p>
    <w:p w:rsidR="001E657F" w:rsidRPr="003808FC" w:rsidRDefault="001E657F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A623F1" w:rsidRPr="003808FC" w:rsidRDefault="00122119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b/>
          <w:bCs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sz w:val="24"/>
          <w:szCs w:val="24"/>
        </w:rPr>
        <w:t>8</w:t>
      </w:r>
      <w:r w:rsidR="0035563A" w:rsidRPr="003808FC">
        <w:rPr>
          <w:rFonts w:ascii="Courier New" w:eastAsia="Arial" w:hAnsi="Courier New" w:cs="Courier New"/>
          <w:b/>
          <w:bCs/>
          <w:sz w:val="24"/>
          <w:szCs w:val="24"/>
        </w:rPr>
        <w:t xml:space="preserve"> - </w:t>
      </w:r>
      <w:r w:rsidR="00741BF1" w:rsidRPr="003808FC">
        <w:rPr>
          <w:rFonts w:ascii="Courier New" w:eastAsia="Arial" w:hAnsi="Courier New" w:cs="Courier New"/>
          <w:b/>
          <w:bCs/>
          <w:sz w:val="24"/>
          <w:szCs w:val="24"/>
        </w:rPr>
        <w:t xml:space="preserve">ESTIMATIVA DO VALOR DA CONTRATAÇÃO: </w:t>
      </w:r>
      <w:r w:rsidR="00741BF1" w:rsidRPr="003808FC">
        <w:rPr>
          <w:rFonts w:ascii="Courier New" w:eastAsia="Arial" w:hAnsi="Courier New" w:cs="Courier New"/>
          <w:sz w:val="24"/>
          <w:szCs w:val="24"/>
        </w:rPr>
        <w:t>R$ 129.957,89 (cento e vinte e nove mil, novecentos e cinquenta e sete reais e oitenta e nove centavos).</w:t>
      </w:r>
      <w:r w:rsidR="003808FC" w:rsidRPr="003808FC">
        <w:rPr>
          <w:rFonts w:ascii="Courier New" w:eastAsia="Arial" w:hAnsi="Courier New" w:cs="Courier New"/>
          <w:sz w:val="24"/>
          <w:szCs w:val="24"/>
        </w:rPr>
        <w:t xml:space="preserve"> O valor estimado se refere ao período de um ano. </w:t>
      </w:r>
    </w:p>
    <w:p w:rsidR="00A623F1" w:rsidRPr="003808FC" w:rsidRDefault="00741BF1" w:rsidP="003808FC">
      <w:pPr>
        <w:pStyle w:val="normal0"/>
        <w:spacing w:line="360" w:lineRule="auto"/>
        <w:ind w:firstLine="0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>8.1. O orçamento detalhado foi elaborado conforme pesquisa de preços públicos e de mercado,</w:t>
      </w:r>
      <w:r w:rsidR="003808FC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traduzida</w:t>
      </w:r>
      <w:r w:rsidR="001B3BC5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na planilha de formação de preços e no ANEXO</w:t>
      </w:r>
      <w:r w:rsidR="001B3BC5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I</w:t>
      </w:r>
      <w:r w:rsidR="001B3BC5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– VALOR ESTIMADO. O preço estimado foi elaborado</w:t>
      </w:r>
      <w:r w:rsidR="001B3BC5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por meio da média simples.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A623F1" w:rsidRPr="003808FC" w:rsidRDefault="0035563A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8- 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JUSTIFICATIVA PARA O PARCELAMENTO OU NÃO DA SOLUÇÃO:</w:t>
      </w:r>
      <w:r w:rsidR="00741BF1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</w:p>
    <w:p w:rsidR="00A623F1" w:rsidRPr="003808FC" w:rsidRDefault="00741B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A consolidação dos itens em um único grupo tem a finalidade de trazer ganho de escala para a Administração, pois oferece uma quantidade bem maior de veículos para locação, então </w:t>
      </w:r>
      <w:r w:rsidR="001B3BC5">
        <w:rPr>
          <w:rFonts w:ascii="Courier New" w:eastAsia="Arial" w:hAnsi="Courier New" w:cs="Courier New"/>
          <w:color w:val="000000"/>
          <w:sz w:val="24"/>
          <w:szCs w:val="24"/>
        </w:rPr>
        <w:t>optamos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pela contratação</w:t>
      </w:r>
      <w:proofErr w:type="gramStart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 </w:t>
      </w:r>
      <w:proofErr w:type="gramEnd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em  Grupo  Único  em  virtude das  especificidades  dos  serviços  a  serem prestados e </w:t>
      </w:r>
      <w:r w:rsidRPr="003808FC">
        <w:rPr>
          <w:rFonts w:ascii="Courier New" w:eastAsia="Arial" w:hAnsi="Courier New" w:cs="Courier New"/>
          <w:sz w:val="24"/>
          <w:szCs w:val="24"/>
        </w:rPr>
        <w:t>da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economia de escala. </w:t>
      </w:r>
    </w:p>
    <w:p w:rsidR="00A623F1" w:rsidRPr="003808FC" w:rsidRDefault="00741BF1" w:rsidP="00D82297">
      <w:pPr>
        <w:pStyle w:val="normal0"/>
        <w:spacing w:line="360" w:lineRule="auto"/>
        <w:ind w:hanging="67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9.1 </w:t>
      </w:r>
      <w:r w:rsidRPr="003808FC">
        <w:rPr>
          <w:rFonts w:ascii="Courier New" w:eastAsia="Arial" w:hAnsi="Courier New" w:cs="Courier New"/>
          <w:sz w:val="24"/>
          <w:szCs w:val="24"/>
        </w:rPr>
        <w:t>Corrobora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-se este entendimento </w:t>
      </w:r>
      <w:r w:rsidRPr="003808FC">
        <w:rPr>
          <w:rFonts w:ascii="Courier New" w:eastAsia="Arial" w:hAnsi="Courier New" w:cs="Courier New"/>
          <w:sz w:val="24"/>
          <w:szCs w:val="24"/>
        </w:rPr>
        <w:t>através do</w:t>
      </w:r>
      <w:r w:rsidR="001B3BC5">
        <w:rPr>
          <w:rFonts w:ascii="Courier New" w:eastAsia="Arial" w:hAnsi="Courier New" w:cs="Courier New"/>
          <w:sz w:val="24"/>
          <w:szCs w:val="24"/>
        </w:rPr>
        <w:t>s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pregões abaixo listados, todos realiza</w:t>
      </w:r>
      <w:r w:rsidRPr="003808FC">
        <w:rPr>
          <w:rFonts w:ascii="Courier New" w:eastAsia="Arial" w:hAnsi="Courier New" w:cs="Courier New"/>
          <w:sz w:val="24"/>
          <w:szCs w:val="24"/>
        </w:rPr>
        <w:t>dos com grupo único e tendo ampla participação, demonstrando não haver restrição à competitividade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: </w:t>
      </w:r>
    </w:p>
    <w:p w:rsidR="00A623F1" w:rsidRPr="003808FC" w:rsidRDefault="00741BF1" w:rsidP="00D82297">
      <w:pPr>
        <w:pStyle w:val="normal0"/>
        <w:spacing w:line="360" w:lineRule="auto"/>
        <w:ind w:hanging="67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9.1.1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Pregão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Eletrônico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nº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333333"/>
          <w:sz w:val="24"/>
          <w:szCs w:val="24"/>
        </w:rPr>
        <w:t>900152025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da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Presidência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da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República,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cujo</w:t>
      </w:r>
      <w:proofErr w:type="gramStart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 </w:t>
      </w:r>
      <w:proofErr w:type="gramEnd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objeto  é  a contratação de empresa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lastRenderedPageBreak/>
        <w:t xml:space="preserve">especializada na prestação de serviços de locação de veículos sedan </w:t>
      </w:r>
      <w:r w:rsidRPr="003808FC">
        <w:rPr>
          <w:rFonts w:ascii="Courier New" w:eastAsia="Arial" w:hAnsi="Courier New" w:cs="Courier New"/>
          <w:color w:val="333333"/>
          <w:sz w:val="24"/>
          <w:szCs w:val="24"/>
        </w:rPr>
        <w:t>veículo tipo sedan executivo.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 </w:t>
      </w:r>
    </w:p>
    <w:p w:rsidR="00A623F1" w:rsidRPr="003808FC" w:rsidRDefault="00741BF1" w:rsidP="00D82297">
      <w:pPr>
        <w:pStyle w:val="normal0"/>
        <w:spacing w:line="360" w:lineRule="auto"/>
        <w:ind w:hanging="67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9.1.2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Pregão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Eletrônico</w:t>
      </w:r>
      <w:r w:rsidR="001B3BC5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nº</w:t>
      </w:r>
      <w:proofErr w:type="gramStart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 </w:t>
      </w:r>
      <w:proofErr w:type="gramEnd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>00394452000103-1-020231/2025  do  Comando  da  10ª Região Militar/MEX-CE</w:t>
      </w:r>
      <w:r w:rsidRPr="003808FC">
        <w:rPr>
          <w:rFonts w:ascii="Courier New" w:eastAsia="Arial" w:hAnsi="Courier New" w:cs="Courier New"/>
          <w:sz w:val="24"/>
          <w:szCs w:val="24"/>
        </w:rPr>
        <w:t>.</w:t>
      </w:r>
    </w:p>
    <w:p w:rsidR="00A623F1" w:rsidRPr="003808FC" w:rsidRDefault="00741BF1" w:rsidP="00D82297">
      <w:pPr>
        <w:pStyle w:val="normal0"/>
        <w:spacing w:line="360" w:lineRule="auto"/>
        <w:ind w:hanging="67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9.1.3 Pregão Eletrônico nº 900132025 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>do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Comando Militar</w:t>
      </w:r>
      <w:proofErr w:type="gramEnd"/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do Nordeste/40ª Batalhão de Infantaria. </w:t>
      </w: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0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A623F1" w:rsidRPr="003808FC" w:rsidRDefault="001B3BC5" w:rsidP="00D8229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 </w:t>
      </w:r>
      <w:r w:rsidR="00741BF1"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>CONTRATAÇÕES CORRELATAS E/OU INTERDEPENDENTES:</w:t>
      </w:r>
      <w:r w:rsidR="00741BF1"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 A presente contratação não possui interdependência com nenhuma outra ação da JT DA 7ª Região e não sofre interferência de nenhum contrato vigente ou previsto para o exercício atual ou para o próximo exercício.</w:t>
      </w:r>
    </w:p>
    <w:p w:rsidR="00A623F1" w:rsidRPr="003808FC" w:rsidRDefault="00A623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A623F1" w:rsidRPr="003808FC" w:rsidRDefault="00741BF1" w:rsidP="00D82297">
      <w:pPr>
        <w:pStyle w:val="normal0"/>
        <w:spacing w:line="360" w:lineRule="auto"/>
        <w:ind w:firstLine="1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sz w:val="24"/>
          <w:szCs w:val="24"/>
        </w:rPr>
        <w:t>11. ALINHAMENTO ENTRE A CONTRATAÇÃO E O PLANEJAMENTO: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Esta Contratação está alinhada com o disposto no Plano Estratégico 2021/2026 deste Regional, aprovado pelo Ato TRT7 nº. 64/2021, observando, especialmente, o previsto no Objetivo Estratégico Nº 2 - Promover o trabalho decente e a sustentabilidade - Promover ambientes de trabalho seguros e protegidos, a dignificação do trabalhador, a não discriminação de gênero, raça e diversidade, o combate ao trabalho infantil, bem como a gestão e o uso sustentável, eficiente e eficaz dos recursos sociais, ambientais e econômicos, visando o alcance dos Objetivos de Desenvolvimento Sustentável – ODS da Organização das Nações Unidas – Agenda 2030.</w:t>
      </w:r>
    </w:p>
    <w:p w:rsidR="00A623F1" w:rsidRPr="003808FC" w:rsidRDefault="00741BF1" w:rsidP="00D82297">
      <w:pPr>
        <w:pStyle w:val="normal0"/>
        <w:spacing w:line="360" w:lineRule="auto"/>
        <w:ind w:firstLine="1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sz w:val="24"/>
          <w:szCs w:val="24"/>
        </w:rPr>
        <w:t>11.1. A presente contratação está prevista no Plano de Contratações Anual de 2026 - item SIGEO de nº 151082026000188.</w:t>
      </w:r>
    </w:p>
    <w:p w:rsidR="00A623F1" w:rsidRPr="003808FC" w:rsidRDefault="00A623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A623F1" w:rsidRPr="003808FC" w:rsidRDefault="00741BF1" w:rsidP="00D82297">
      <w:pPr>
        <w:pStyle w:val="normal0"/>
        <w:spacing w:line="360" w:lineRule="auto"/>
        <w:ind w:firstLine="1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sz w:val="24"/>
          <w:szCs w:val="24"/>
        </w:rPr>
        <w:t>12. BENEFÍCIOS A SEREM ALCANÇADOS COM A CONTRATAÇÃO: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O planejamento mais pontual para os deslocamentos que precisam ser efetivados em solenidades e eventos programados pela Escola Judicial e/ou pela Divisão de </w:t>
      </w:r>
      <w:r w:rsidRPr="003808FC">
        <w:rPr>
          <w:rFonts w:ascii="Courier New" w:eastAsia="Arial" w:hAnsi="Courier New" w:cs="Courier New"/>
          <w:sz w:val="24"/>
          <w:szCs w:val="24"/>
        </w:rPr>
        <w:lastRenderedPageBreak/>
        <w:t>Cerimonial e Eventos, além da possibilidade da diminuição gradativa da frota</w:t>
      </w:r>
      <w:r w:rsidR="00406F19" w:rsidRPr="003808FC">
        <w:rPr>
          <w:rFonts w:ascii="Courier New" w:eastAsia="Arial" w:hAnsi="Courier New" w:cs="Courier New"/>
          <w:sz w:val="24"/>
          <w:szCs w:val="24"/>
        </w:rPr>
        <w:t xml:space="preserve"> </w:t>
      </w:r>
      <w:r w:rsidRPr="003808FC">
        <w:rPr>
          <w:rFonts w:ascii="Courier New" w:eastAsia="Arial" w:hAnsi="Courier New" w:cs="Courier New"/>
          <w:sz w:val="24"/>
          <w:szCs w:val="24"/>
        </w:rPr>
        <w:t>própria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 xml:space="preserve">  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>e,  com  isso,  a  diminuição  de  valores em contratos de combustível, de manutenções preventivas e corretivas e de  peças reposição.</w:t>
      </w:r>
    </w:p>
    <w:p w:rsidR="00A623F1" w:rsidRPr="003808FC" w:rsidRDefault="00A623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A623F1" w:rsidRPr="003808FC" w:rsidRDefault="00741BF1" w:rsidP="00D82297">
      <w:pPr>
        <w:pStyle w:val="normal0"/>
        <w:spacing w:line="360" w:lineRule="auto"/>
        <w:ind w:firstLine="1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sz w:val="24"/>
          <w:szCs w:val="24"/>
        </w:rPr>
        <w:t>13. PROVIDÊNCIAS A SEREM ADOTADAS:</w:t>
      </w:r>
      <w:r w:rsidRPr="003808FC">
        <w:rPr>
          <w:rFonts w:ascii="Courier New" w:eastAsia="Arial" w:hAnsi="Courier New" w:cs="Courier New"/>
          <w:sz w:val="24"/>
          <w:szCs w:val="24"/>
        </w:rPr>
        <w:t xml:space="preserve"> Não há necessidade de providências extras para que seja viabilizada a pretendida contratação.</w:t>
      </w:r>
    </w:p>
    <w:p w:rsidR="00A623F1" w:rsidRPr="003808FC" w:rsidRDefault="00A623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Calibri" w:hAnsi="Courier New" w:cs="Courier New"/>
          <w:color w:val="000000"/>
          <w:sz w:val="24"/>
          <w:szCs w:val="24"/>
        </w:rPr>
      </w:pPr>
    </w:p>
    <w:p w:rsidR="00A623F1" w:rsidRPr="003808FC" w:rsidRDefault="00741BF1" w:rsidP="00D82297">
      <w:pPr>
        <w:pStyle w:val="normal0"/>
        <w:spacing w:line="360" w:lineRule="auto"/>
        <w:ind w:firstLine="1"/>
        <w:jc w:val="both"/>
        <w:rPr>
          <w:rFonts w:ascii="Courier New" w:eastAsia="Arial" w:hAnsi="Courier New" w:cs="Courier New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sz w:val="24"/>
          <w:szCs w:val="24"/>
        </w:rPr>
        <w:t xml:space="preserve">14. POSSÍVEIS IMPACTOS AMBIENTAIS: </w:t>
      </w:r>
      <w:r w:rsidRPr="003808FC">
        <w:rPr>
          <w:rFonts w:ascii="Courier New" w:eastAsia="Arial" w:hAnsi="Courier New" w:cs="Courier New"/>
          <w:sz w:val="24"/>
          <w:szCs w:val="24"/>
        </w:rPr>
        <w:t>Para mitigar possíveis impactos ambientais e para atender, na medida do possível,</w:t>
      </w:r>
      <w:proofErr w:type="gramStart"/>
      <w:r w:rsidRPr="003808FC">
        <w:rPr>
          <w:rFonts w:ascii="Courier New" w:eastAsia="Arial" w:hAnsi="Courier New" w:cs="Courier New"/>
          <w:sz w:val="24"/>
          <w:szCs w:val="24"/>
        </w:rPr>
        <w:t xml:space="preserve">  </w:t>
      </w:r>
      <w:proofErr w:type="gramEnd"/>
      <w:r w:rsidRPr="003808FC">
        <w:rPr>
          <w:rFonts w:ascii="Courier New" w:eastAsia="Arial" w:hAnsi="Courier New" w:cs="Courier New"/>
          <w:sz w:val="24"/>
          <w:szCs w:val="24"/>
        </w:rPr>
        <w:t>às disposições da Resolução CSJT nº. 310/2021, que aprovou o Guia de Contratações Sustentáveis da Justiça do Trabalho, os serviços devem observar os Critérios de Sustentabilidade descritos no Termo de Referência.</w:t>
      </w:r>
    </w:p>
    <w:p w:rsidR="00A623F1" w:rsidRPr="003808FC" w:rsidRDefault="00A623F1" w:rsidP="00D82297">
      <w:pPr>
        <w:pStyle w:val="normal0"/>
        <w:spacing w:line="360" w:lineRule="auto"/>
        <w:ind w:firstLine="1"/>
        <w:jc w:val="both"/>
        <w:rPr>
          <w:rFonts w:ascii="Courier New" w:eastAsia="Arial" w:hAnsi="Courier New" w:cs="Courier New"/>
          <w:sz w:val="24"/>
          <w:szCs w:val="24"/>
        </w:rPr>
      </w:pPr>
    </w:p>
    <w:p w:rsidR="00A623F1" w:rsidRDefault="00741BF1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 w:rsidRPr="003808FC">
        <w:rPr>
          <w:rFonts w:ascii="Courier New" w:eastAsia="Arial" w:hAnsi="Courier New" w:cs="Courier New"/>
          <w:b/>
          <w:bCs/>
          <w:color w:val="000000"/>
          <w:sz w:val="24"/>
          <w:szCs w:val="24"/>
        </w:rPr>
        <w:t xml:space="preserve">15. DECLARAÇÃO DE VIABILIDADE: </w:t>
      </w:r>
      <w:r w:rsidRPr="003808FC">
        <w:rPr>
          <w:rFonts w:ascii="Courier New" w:eastAsia="Arial" w:hAnsi="Courier New" w:cs="Courier New"/>
          <w:color w:val="000000"/>
          <w:sz w:val="24"/>
          <w:szCs w:val="24"/>
        </w:rPr>
        <w:t xml:space="preserve">Por todo o exposto neste ETP, pelo conhecimento do mercado, pelas pesquisas realizadas, declaramos que a contratação é viável. </w:t>
      </w:r>
    </w:p>
    <w:p w:rsidR="001B3BC5" w:rsidRDefault="001B3BC5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1B3BC5" w:rsidRDefault="001B3BC5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1B3BC5" w:rsidRDefault="009016E9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>
        <w:rPr>
          <w:rFonts w:ascii="Courier New" w:eastAsia="Arial" w:hAnsi="Courier New" w:cs="Courier New"/>
          <w:color w:val="000000"/>
          <w:sz w:val="24"/>
          <w:szCs w:val="24"/>
        </w:rPr>
        <w:t xml:space="preserve">               Luiz Joel de Melo</w:t>
      </w:r>
    </w:p>
    <w:p w:rsidR="009016E9" w:rsidRDefault="009016E9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>
        <w:rPr>
          <w:rFonts w:ascii="Courier New" w:eastAsia="Arial" w:hAnsi="Courier New" w:cs="Courier New"/>
          <w:color w:val="000000"/>
          <w:sz w:val="24"/>
          <w:szCs w:val="24"/>
        </w:rPr>
        <w:tab/>
        <w:t>Diretor da Divisão de Polícia Judicial – DIPOL TRT7</w:t>
      </w:r>
    </w:p>
    <w:p w:rsidR="001B3BC5" w:rsidRDefault="001B3BC5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</w:p>
    <w:p w:rsidR="001B3BC5" w:rsidRDefault="001B3BC5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>
        <w:rPr>
          <w:rFonts w:ascii="Courier New" w:eastAsia="Arial" w:hAnsi="Courier New" w:cs="Courier New"/>
          <w:color w:val="000000"/>
          <w:sz w:val="24"/>
          <w:szCs w:val="24"/>
        </w:rPr>
        <w:t xml:space="preserve">             Luciano Paulino Ximenes</w:t>
      </w:r>
    </w:p>
    <w:p w:rsidR="001B3BC5" w:rsidRPr="003808FC" w:rsidRDefault="001B3BC5" w:rsidP="00D82297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Arial" w:hAnsi="Courier New" w:cs="Courier New"/>
          <w:color w:val="000000"/>
          <w:sz w:val="24"/>
          <w:szCs w:val="24"/>
        </w:rPr>
      </w:pPr>
      <w:r>
        <w:rPr>
          <w:rFonts w:ascii="Courier New" w:eastAsia="Arial" w:hAnsi="Courier New" w:cs="Courier New"/>
          <w:color w:val="000000"/>
          <w:sz w:val="24"/>
          <w:szCs w:val="24"/>
        </w:rPr>
        <w:t>Coordenador da Sessão de Transportes – SETRAN-TRT</w:t>
      </w:r>
      <w:proofErr w:type="gramStart"/>
      <w:r>
        <w:rPr>
          <w:rFonts w:ascii="Courier New" w:eastAsia="Arial" w:hAnsi="Courier New" w:cs="Courier New"/>
          <w:color w:val="000000"/>
          <w:sz w:val="24"/>
          <w:szCs w:val="24"/>
        </w:rPr>
        <w:t>7</w:t>
      </w:r>
      <w:proofErr w:type="gramEnd"/>
    </w:p>
    <w:p w:rsidR="00A623F1" w:rsidRPr="003808FC" w:rsidRDefault="00741B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both"/>
        <w:rPr>
          <w:rFonts w:ascii="Courier New" w:eastAsia="Calibri" w:hAnsi="Courier New" w:cs="Courier New"/>
          <w:color w:val="000000"/>
          <w:sz w:val="24"/>
          <w:szCs w:val="24"/>
        </w:rPr>
      </w:pPr>
      <w:r w:rsidRPr="003808FC">
        <w:rPr>
          <w:rFonts w:ascii="Courier New" w:eastAsia="Calibri" w:hAnsi="Courier New" w:cs="Courier New"/>
          <w:color w:val="000000"/>
          <w:sz w:val="24"/>
          <w:szCs w:val="24"/>
        </w:rPr>
        <w:t xml:space="preserve"> </w:t>
      </w:r>
    </w:p>
    <w:p w:rsidR="00A623F1" w:rsidRPr="003808FC" w:rsidRDefault="00A623F1" w:rsidP="00D8229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"/>
        <w:jc w:val="center"/>
        <w:rPr>
          <w:rFonts w:ascii="Courier New" w:eastAsia="Calibri" w:hAnsi="Courier New" w:cs="Courier New"/>
          <w:color w:val="000000"/>
          <w:sz w:val="24"/>
          <w:szCs w:val="24"/>
        </w:rPr>
      </w:pP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center"/>
        <w:rPr>
          <w:rFonts w:ascii="Courier New" w:eastAsia="Calibri" w:hAnsi="Courier New" w:cs="Courier New"/>
          <w:color w:val="000000"/>
          <w:sz w:val="24"/>
          <w:szCs w:val="24"/>
        </w:rPr>
      </w:pP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center"/>
        <w:rPr>
          <w:rFonts w:ascii="Courier New" w:eastAsia="Calibri" w:hAnsi="Courier New" w:cs="Courier New"/>
          <w:color w:val="000000"/>
          <w:sz w:val="24"/>
          <w:szCs w:val="24"/>
        </w:rPr>
      </w:pPr>
    </w:p>
    <w:p w:rsidR="00A623F1" w:rsidRPr="003808FC" w:rsidRDefault="00A623F1" w:rsidP="003808F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sectPr w:rsidR="00A623F1" w:rsidRPr="003808FC" w:rsidSect="00A623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7D4" w:rsidRDefault="00B457D4" w:rsidP="00A623F1">
      <w:r>
        <w:separator/>
      </w:r>
    </w:p>
  </w:endnote>
  <w:endnote w:type="continuationSeparator" w:id="0">
    <w:p w:rsidR="00B457D4" w:rsidRDefault="00B457D4" w:rsidP="00A62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  <w:embedBold r:id="rId1" w:fontKey="{E90B9C21-770E-4774-856C-389B6B0D021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CCBB41B-39A0-4073-86ED-4654EC7D0BE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226E60B-0D1A-470B-BD16-1AEC162911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0BE1AB6-A08A-4385-BA71-D7FCFF9C26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217ED1B-6A32-47FA-BA4D-8F5F3FEBFF03}"/>
    <w:embedBold r:id="rId6" w:fontKey="{E6734619-4C52-4ED3-8109-C3EB036D003E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D4" w:rsidRDefault="00B457D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D4" w:rsidRDefault="00B457D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ind w:left="-566" w:right="-976" w:firstLine="0"/>
      <w:jc w:val="both"/>
      <w:rPr>
        <w:rFonts w:ascii="Calibri" w:eastAsia="Calibri" w:hAnsi="Calibri" w:cs="Calibri"/>
        <w:b/>
        <w:bCs/>
        <w:color w:val="000000"/>
        <w:sz w:val="22"/>
        <w:szCs w:val="22"/>
        <w:u w:val="single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D4" w:rsidRDefault="00B457D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7D4" w:rsidRDefault="00B457D4" w:rsidP="00A623F1">
      <w:r>
        <w:separator/>
      </w:r>
    </w:p>
  </w:footnote>
  <w:footnote w:type="continuationSeparator" w:id="0">
    <w:p w:rsidR="00B457D4" w:rsidRDefault="00B457D4" w:rsidP="00A623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D4" w:rsidRDefault="00B457D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D4" w:rsidRDefault="00B457D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D4" w:rsidRDefault="00B457D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10F8"/>
    <w:multiLevelType w:val="multilevel"/>
    <w:tmpl w:val="507C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93937"/>
    <w:multiLevelType w:val="multilevel"/>
    <w:tmpl w:val="42DEC7F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sz w:val="22"/>
        <w:szCs w:val="22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nsid w:val="25E61DBA"/>
    <w:multiLevelType w:val="hybridMultilevel"/>
    <w:tmpl w:val="ECD433B2"/>
    <w:lvl w:ilvl="0" w:tplc="0F6E5B96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B411A"/>
    <w:multiLevelType w:val="multilevel"/>
    <w:tmpl w:val="ABD4760C"/>
    <w:lvl w:ilvl="0">
      <w:start w:val="3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9515D9"/>
    <w:multiLevelType w:val="multilevel"/>
    <w:tmpl w:val="D95C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9855CF"/>
    <w:multiLevelType w:val="multilevel"/>
    <w:tmpl w:val="5466511A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sz w:val="22"/>
        <w:szCs w:val="22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nsid w:val="4FAF30E2"/>
    <w:multiLevelType w:val="multilevel"/>
    <w:tmpl w:val="171AB7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56A25F9F"/>
    <w:multiLevelType w:val="multilevel"/>
    <w:tmpl w:val="30268E0C"/>
    <w:lvl w:ilvl="0">
      <w:start w:val="7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nsid w:val="5A4D755D"/>
    <w:multiLevelType w:val="hybridMultilevel"/>
    <w:tmpl w:val="284EAADA"/>
    <w:lvl w:ilvl="0" w:tplc="3FDC57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D2A7A"/>
    <w:multiLevelType w:val="multilevel"/>
    <w:tmpl w:val="A886A040"/>
    <w:lvl w:ilvl="0">
      <w:start w:val="10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0">
    <w:nsid w:val="789C39A0"/>
    <w:multiLevelType w:val="hybridMultilevel"/>
    <w:tmpl w:val="AC2CAF8E"/>
    <w:lvl w:ilvl="0" w:tplc="746A7E60">
      <w:start w:val="8"/>
      <w:numFmt w:val="decimal"/>
      <w:lvlText w:val="%1-"/>
      <w:lvlJc w:val="left"/>
      <w:pPr>
        <w:ind w:left="71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7CED7004"/>
    <w:multiLevelType w:val="multilevel"/>
    <w:tmpl w:val="4C02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8"/>
  </w:num>
  <w:num w:numId="10">
    <w:abstractNumId w:val="10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23F1"/>
    <w:rsid w:val="00077EB4"/>
    <w:rsid w:val="00084717"/>
    <w:rsid w:val="00086BB7"/>
    <w:rsid w:val="000E1094"/>
    <w:rsid w:val="00122119"/>
    <w:rsid w:val="00124B01"/>
    <w:rsid w:val="001B3BC5"/>
    <w:rsid w:val="001E657F"/>
    <w:rsid w:val="00271FF6"/>
    <w:rsid w:val="002D483C"/>
    <w:rsid w:val="0035563A"/>
    <w:rsid w:val="003808FC"/>
    <w:rsid w:val="003928FF"/>
    <w:rsid w:val="003F09F3"/>
    <w:rsid w:val="00406F19"/>
    <w:rsid w:val="005254B2"/>
    <w:rsid w:val="005B0496"/>
    <w:rsid w:val="00741BF1"/>
    <w:rsid w:val="00802EC1"/>
    <w:rsid w:val="009016E9"/>
    <w:rsid w:val="0096298F"/>
    <w:rsid w:val="009C783A"/>
    <w:rsid w:val="00A623F1"/>
    <w:rsid w:val="00AE506F"/>
    <w:rsid w:val="00B457D4"/>
    <w:rsid w:val="00B5126E"/>
    <w:rsid w:val="00B91D55"/>
    <w:rsid w:val="00BB32E0"/>
    <w:rsid w:val="00CB424D"/>
    <w:rsid w:val="00CD1D70"/>
    <w:rsid w:val="00CF0BFF"/>
    <w:rsid w:val="00D82297"/>
    <w:rsid w:val="00D94216"/>
    <w:rsid w:val="00E2753B"/>
    <w:rsid w:val="00E37DA0"/>
    <w:rsid w:val="00F85804"/>
    <w:rsid w:val="00FB29E7"/>
    <w:rsid w:val="00FF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496"/>
  </w:style>
  <w:style w:type="paragraph" w:styleId="Ttulo1">
    <w:name w:val="heading 1"/>
    <w:basedOn w:val="normal0"/>
    <w:next w:val="normal0"/>
    <w:rsid w:val="00A623F1"/>
    <w:pPr>
      <w:keepNext/>
      <w:tabs>
        <w:tab w:val="left" w:pos="11160"/>
      </w:tabs>
      <w:ind w:right="49" w:firstLine="2552"/>
      <w:jc w:val="both"/>
      <w:outlineLvl w:val="0"/>
    </w:pPr>
    <w:rPr>
      <w:rFonts w:ascii="CG Times" w:eastAsia="CG Times" w:hAnsi="CG Times" w:cs="CG Times"/>
      <w:b/>
      <w:bCs/>
      <w:sz w:val="24"/>
      <w:szCs w:val="24"/>
    </w:rPr>
  </w:style>
  <w:style w:type="paragraph" w:styleId="Ttulo2">
    <w:name w:val="heading 2"/>
    <w:basedOn w:val="normal0"/>
    <w:next w:val="normal0"/>
    <w:rsid w:val="00A623F1"/>
    <w:pPr>
      <w:keepNext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0"/>
    <w:next w:val="normal0"/>
    <w:rsid w:val="00A623F1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0"/>
    <w:next w:val="normal0"/>
    <w:rsid w:val="00A623F1"/>
    <w:pPr>
      <w:keepNext/>
      <w:ind w:firstLine="3119"/>
      <w:jc w:val="both"/>
      <w:outlineLvl w:val="3"/>
    </w:pPr>
    <w:rPr>
      <w:b/>
      <w:bCs/>
    </w:rPr>
  </w:style>
  <w:style w:type="paragraph" w:styleId="Ttulo5">
    <w:name w:val="heading 5"/>
    <w:basedOn w:val="normal0"/>
    <w:next w:val="normal0"/>
    <w:rsid w:val="00A623F1"/>
    <w:pPr>
      <w:keepNext/>
      <w:ind w:right="-136" w:firstLine="0"/>
      <w:jc w:val="center"/>
      <w:outlineLvl w:val="4"/>
    </w:pPr>
    <w:rPr>
      <w:b/>
      <w:bCs/>
      <w:sz w:val="24"/>
      <w:szCs w:val="24"/>
    </w:rPr>
  </w:style>
  <w:style w:type="paragraph" w:styleId="Ttulo6">
    <w:name w:val="heading 6"/>
    <w:basedOn w:val="normal0"/>
    <w:next w:val="normal0"/>
    <w:rsid w:val="00A623F1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A623F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A623F1"/>
  </w:style>
  <w:style w:type="paragraph" w:styleId="Ttulo">
    <w:name w:val="Title"/>
    <w:basedOn w:val="normal0"/>
    <w:next w:val="normal0"/>
    <w:rsid w:val="00A623F1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ubttulo">
    <w:name w:val="Subtitle"/>
    <w:basedOn w:val="normal0"/>
    <w:next w:val="normal0"/>
    <w:rsid w:val="00A623F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A623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629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9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94216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citation-759">
    <w:name w:val="citation-759"/>
    <w:basedOn w:val="Fontepargpadro"/>
    <w:rsid w:val="00D94216"/>
  </w:style>
  <w:style w:type="character" w:customStyle="1" w:styleId="citation-753">
    <w:name w:val="citation-753"/>
    <w:basedOn w:val="Fontepargpadro"/>
    <w:rsid w:val="00D94216"/>
  </w:style>
  <w:style w:type="character" w:customStyle="1" w:styleId="citation-752">
    <w:name w:val="citation-752"/>
    <w:basedOn w:val="Fontepargpadro"/>
    <w:rsid w:val="00D94216"/>
  </w:style>
  <w:style w:type="character" w:customStyle="1" w:styleId="citation-751">
    <w:name w:val="citation-751"/>
    <w:basedOn w:val="Fontepargpadro"/>
    <w:rsid w:val="00D94216"/>
  </w:style>
  <w:style w:type="character" w:customStyle="1" w:styleId="citation-750">
    <w:name w:val="citation-750"/>
    <w:basedOn w:val="Fontepargpadro"/>
    <w:rsid w:val="00D94216"/>
  </w:style>
  <w:style w:type="character" w:customStyle="1" w:styleId="citation-749">
    <w:name w:val="citation-749"/>
    <w:basedOn w:val="Fontepargpadro"/>
    <w:rsid w:val="00D94216"/>
  </w:style>
  <w:style w:type="character" w:customStyle="1" w:styleId="citation-748">
    <w:name w:val="citation-748"/>
    <w:basedOn w:val="Fontepargpadro"/>
    <w:rsid w:val="00D94216"/>
  </w:style>
  <w:style w:type="table" w:styleId="Tabelacomgrade">
    <w:name w:val="Table Grid"/>
    <w:basedOn w:val="Tabelanormal"/>
    <w:uiPriority w:val="59"/>
    <w:rsid w:val="00CD1D70"/>
    <w:pPr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3yQeni3/ZyvDv1vCL2BLy+E5jQ==">CgMxLjAaJAoBMBIfCh0IB0IZCgVBcmlhbBIQQXJpYWwgVW5pY29kZSBNUxokCgExEh8KHQgHQhkKBUFyaWFsEhBBcmlhbCBVbmljb2RlIE1TGiQKATISHwodCAdCGQoFQXJpYWwSEEFyaWFsIFVuaWNvZGUgTVMaJAoBMxIfCh0IB0IZCgVBcmlhbBIQQXJpYWwgVW5pY29kZSBNUxokCgE0Eh8KHQgHQhkKBUFyaWFsEhBBcmlhbCBVbmljb2RlIE1TMglpZC5namRneHM4AHIhMWlCR1NHcVktN0FOWmxoRkhYZnE4QjlpNkVXMFRiTl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14</Pages>
  <Words>3168</Words>
  <Characters>17109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Tribunal Regional do Trabalho da 7a Regiao</Company>
  <LinksUpToDate>false</LinksUpToDate>
  <CharactersWithSpaces>20237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Fernando Ferreira Rabelo</dc:creator>
  <cp:lastModifiedBy>Usuário do Windows</cp:lastModifiedBy>
  <cp:revision>12</cp:revision>
  <cp:lastPrinted>2026-07-15T14:33:00Z</cp:lastPrinted>
  <dcterms:created xsi:type="dcterms:W3CDTF">2026-06-30T15:07:00Z</dcterms:created>
  <dcterms:modified xsi:type="dcterms:W3CDTF">2026-07-28T12:17:00Z</dcterms:modified>
</cp:coreProperties>
</file>