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5E740" w14:textId="77777777" w:rsidR="004E16F2" w:rsidRDefault="004E16F2">
      <w:pPr>
        <w:widowControl w:val="0"/>
        <w:pBdr>
          <w:top w:val="nil"/>
          <w:left w:val="nil"/>
          <w:bottom w:val="nil"/>
          <w:right w:val="nil"/>
          <w:between w:val="nil"/>
        </w:pBdr>
        <w:spacing w:line="276" w:lineRule="auto"/>
      </w:pPr>
    </w:p>
    <w:p w14:paraId="05756622" w14:textId="77777777" w:rsidR="004E16F2" w:rsidRDefault="004E16F2">
      <w:pPr>
        <w:widowControl w:val="0"/>
        <w:pBdr>
          <w:top w:val="nil"/>
          <w:left w:val="nil"/>
          <w:bottom w:val="nil"/>
          <w:right w:val="nil"/>
          <w:between w:val="nil"/>
        </w:pBdr>
        <w:spacing w:line="276" w:lineRule="auto"/>
      </w:pPr>
    </w:p>
    <w:p w14:paraId="03DBDEB4" w14:textId="77777777" w:rsidR="004E16F2" w:rsidRDefault="004E16F2">
      <w:pPr>
        <w:widowControl w:val="0"/>
        <w:pBdr>
          <w:top w:val="nil"/>
          <w:left w:val="nil"/>
          <w:bottom w:val="nil"/>
          <w:right w:val="nil"/>
          <w:between w:val="nil"/>
        </w:pBdr>
        <w:spacing w:line="276" w:lineRule="auto"/>
      </w:pPr>
    </w:p>
    <w:p w14:paraId="24FB4349" w14:textId="77777777" w:rsidR="004E16F2" w:rsidRDefault="004E16F2">
      <w:pPr>
        <w:rPr>
          <w:rFonts w:ascii="Arial" w:eastAsia="Arial" w:hAnsi="Arial" w:cs="Arial"/>
          <w:color w:val="5B5B5F"/>
          <w:sz w:val="36"/>
          <w:szCs w:val="36"/>
        </w:rPr>
      </w:pPr>
    </w:p>
    <w:p w14:paraId="5650FB38" w14:textId="77777777" w:rsidR="004E16F2" w:rsidRDefault="004E16F2">
      <w:pPr>
        <w:rPr>
          <w:rFonts w:ascii="Arial" w:eastAsia="Arial" w:hAnsi="Arial" w:cs="Arial"/>
          <w:color w:val="5B5B5F"/>
          <w:sz w:val="36"/>
          <w:szCs w:val="36"/>
        </w:rPr>
      </w:pPr>
    </w:p>
    <w:p w14:paraId="7BC279EB" w14:textId="77777777" w:rsidR="004E16F2" w:rsidRDefault="004E16F2">
      <w:pPr>
        <w:rPr>
          <w:rFonts w:ascii="Arial" w:eastAsia="Arial" w:hAnsi="Arial" w:cs="Arial"/>
          <w:color w:val="5B5B5F"/>
          <w:sz w:val="36"/>
          <w:szCs w:val="36"/>
        </w:rPr>
      </w:pPr>
    </w:p>
    <w:p w14:paraId="6ECC1FC2" w14:textId="77777777" w:rsidR="004E16F2" w:rsidRDefault="00BD3327">
      <w:pPr>
        <w:rPr>
          <w:rFonts w:ascii="Arial" w:eastAsia="Arial" w:hAnsi="Arial" w:cs="Arial"/>
          <w:b/>
          <w:color w:val="405CA1"/>
          <w:sz w:val="56"/>
          <w:szCs w:val="56"/>
        </w:rPr>
      </w:pPr>
      <w:r>
        <w:rPr>
          <w:rFonts w:ascii="Arial" w:eastAsia="Arial" w:hAnsi="Arial" w:cs="Arial"/>
          <w:color w:val="405CA1"/>
          <w:sz w:val="56"/>
          <w:szCs w:val="56"/>
        </w:rPr>
        <w:t>PREGÃO</w:t>
      </w:r>
    </w:p>
    <w:p w14:paraId="27EB4B31" w14:textId="77777777" w:rsidR="004E16F2" w:rsidRDefault="00BD3327">
      <w:pPr>
        <w:rPr>
          <w:rFonts w:ascii="Arial" w:eastAsia="Arial" w:hAnsi="Arial" w:cs="Arial"/>
          <w:b/>
          <w:color w:val="405CA1"/>
          <w:sz w:val="56"/>
          <w:szCs w:val="56"/>
        </w:rPr>
      </w:pPr>
      <w:r>
        <w:rPr>
          <w:rFonts w:ascii="Arial" w:eastAsia="Arial" w:hAnsi="Arial" w:cs="Arial"/>
          <w:color w:val="405CA1"/>
          <w:sz w:val="56"/>
          <w:szCs w:val="56"/>
        </w:rPr>
        <w:t>ELETRÔNICO</w:t>
      </w:r>
    </w:p>
    <w:p w14:paraId="08B05811" w14:textId="77777777" w:rsidR="000E6B13" w:rsidRDefault="000E6B13">
      <w:pPr>
        <w:rPr>
          <w:rFonts w:ascii="Arial" w:eastAsia="Arial" w:hAnsi="Arial" w:cs="Arial"/>
          <w:color w:val="5B5B5F"/>
          <w:sz w:val="28"/>
          <w:szCs w:val="28"/>
        </w:rPr>
      </w:pPr>
    </w:p>
    <w:p w14:paraId="702F3FAB" w14:textId="77777777" w:rsidR="004E16F2" w:rsidRPr="000E6B13" w:rsidRDefault="000E6B13">
      <w:pPr>
        <w:rPr>
          <w:rFonts w:ascii="Arial" w:eastAsia="Arial" w:hAnsi="Arial" w:cs="Arial"/>
          <w:color w:val="5B5B5F"/>
          <w:sz w:val="28"/>
          <w:szCs w:val="28"/>
        </w:rPr>
      </w:pPr>
      <w:r>
        <w:rPr>
          <w:rFonts w:ascii="Arial" w:eastAsia="Arial" w:hAnsi="Arial" w:cs="Arial"/>
          <w:color w:val="5B5B5F"/>
          <w:sz w:val="28"/>
          <w:szCs w:val="28"/>
        </w:rPr>
        <w:t>90031/2025</w:t>
      </w:r>
    </w:p>
    <w:p w14:paraId="5FAA6580" w14:textId="77777777" w:rsidR="004E16F2" w:rsidRDefault="004E16F2">
      <w:pPr>
        <w:spacing w:line="259" w:lineRule="auto"/>
        <w:rPr>
          <w:rFonts w:ascii="Arial" w:eastAsia="Arial" w:hAnsi="Arial" w:cs="Arial"/>
          <w:b/>
          <w:color w:val="405CA1"/>
          <w:sz w:val="28"/>
          <w:szCs w:val="28"/>
        </w:rPr>
      </w:pPr>
    </w:p>
    <w:p w14:paraId="2704CC5F" w14:textId="77777777" w:rsidR="004E16F2" w:rsidRDefault="00BD3327">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7E212F6D" w14:textId="77777777" w:rsidR="004E16F2" w:rsidRDefault="00BD3327">
      <w:pPr>
        <w:pBdr>
          <w:top w:val="nil"/>
          <w:left w:val="nil"/>
          <w:bottom w:val="nil"/>
          <w:right w:val="nil"/>
          <w:between w:val="nil"/>
        </w:pBdr>
        <w:spacing w:before="119"/>
        <w:rPr>
          <w:rFonts w:ascii="Arial" w:eastAsia="Arial" w:hAnsi="Arial" w:cs="Arial"/>
          <w:b/>
          <w:color w:val="595959"/>
          <w:sz w:val="28"/>
          <w:szCs w:val="28"/>
        </w:rPr>
      </w:pPr>
      <w:r>
        <w:rPr>
          <w:rFonts w:ascii="Arial" w:eastAsia="Arial" w:hAnsi="Arial" w:cs="Arial"/>
          <w:b/>
          <w:color w:val="595959"/>
          <w:sz w:val="28"/>
          <w:szCs w:val="28"/>
        </w:rPr>
        <w:t>TRIBUNAL REGIONAL DO TRABALHO DA 7ª REGIÃO</w:t>
      </w:r>
    </w:p>
    <w:p w14:paraId="5A255D69" w14:textId="77777777" w:rsidR="004E16F2" w:rsidRDefault="00676EF9">
      <w:pPr>
        <w:rPr>
          <w:rFonts w:ascii="Arial" w:eastAsia="Arial" w:hAnsi="Arial" w:cs="Arial"/>
          <w:color w:val="5B5B5F"/>
          <w:sz w:val="26"/>
          <w:szCs w:val="26"/>
        </w:rPr>
      </w:pPr>
      <w:r>
        <w:rPr>
          <w:rFonts w:ascii="Arial" w:eastAsia="Arial" w:hAnsi="Arial" w:cs="Arial"/>
          <w:color w:val="5B5B5F"/>
          <w:sz w:val="26"/>
          <w:szCs w:val="26"/>
        </w:rPr>
        <w:t>080004</w:t>
      </w:r>
    </w:p>
    <w:p w14:paraId="667D65E0" w14:textId="77777777" w:rsidR="004E16F2" w:rsidRDefault="004E16F2">
      <w:pPr>
        <w:rPr>
          <w:rFonts w:ascii="Arial" w:eastAsia="Arial" w:hAnsi="Arial" w:cs="Arial"/>
          <w:color w:val="5B5B5F"/>
          <w:sz w:val="26"/>
          <w:szCs w:val="26"/>
        </w:rPr>
      </w:pPr>
    </w:p>
    <w:p w14:paraId="48B63AAD" w14:textId="77777777" w:rsidR="004E16F2" w:rsidRDefault="00BD3327">
      <w:pPr>
        <w:rPr>
          <w:rFonts w:ascii="Arial" w:eastAsia="Arial" w:hAnsi="Arial" w:cs="Arial"/>
          <w:b/>
          <w:color w:val="405CA1"/>
          <w:sz w:val="32"/>
          <w:szCs w:val="32"/>
        </w:rPr>
      </w:pPr>
      <w:r>
        <w:rPr>
          <w:rFonts w:ascii="Arial" w:eastAsia="Arial" w:hAnsi="Arial" w:cs="Arial"/>
          <w:b/>
          <w:color w:val="405CA1"/>
          <w:sz w:val="32"/>
          <w:szCs w:val="32"/>
        </w:rPr>
        <w:t>OBJETO</w:t>
      </w:r>
    </w:p>
    <w:p w14:paraId="11F5C941" w14:textId="77777777" w:rsidR="00676EF9" w:rsidRDefault="00676EF9">
      <w:pPr>
        <w:rPr>
          <w:rFonts w:ascii="Arial" w:eastAsia="Arial" w:hAnsi="Arial" w:cs="Arial"/>
          <w:b/>
          <w:color w:val="405CA1"/>
          <w:sz w:val="32"/>
          <w:szCs w:val="32"/>
        </w:rPr>
      </w:pPr>
    </w:p>
    <w:p w14:paraId="1D368441" w14:textId="77777777" w:rsidR="004E16F2" w:rsidRPr="00676EF9" w:rsidRDefault="00676EF9" w:rsidP="00D8789B">
      <w:pPr>
        <w:jc w:val="both"/>
        <w:rPr>
          <w:rFonts w:ascii="Arial" w:eastAsia="Arial" w:hAnsi="Arial" w:cs="Arial"/>
          <w:color w:val="5B5B5F"/>
          <w:sz w:val="28"/>
          <w:szCs w:val="28"/>
        </w:rPr>
      </w:pPr>
      <w:r w:rsidRPr="00676EF9">
        <w:rPr>
          <w:rFonts w:ascii="Arial" w:hAnsi="Arial" w:cs="Arial"/>
          <w:sz w:val="28"/>
          <w:szCs w:val="28"/>
        </w:rPr>
        <w:t>Aquisição de mudas de plantas ornamentais, vasos e insumos, incluindo os serviços de plantio,</w:t>
      </w:r>
      <w:r>
        <w:rPr>
          <w:rFonts w:ascii="Arial" w:hAnsi="Arial" w:cs="Arial"/>
          <w:sz w:val="28"/>
          <w:szCs w:val="28"/>
        </w:rPr>
        <w:t xml:space="preserve"> na </w:t>
      </w:r>
      <w:r w:rsidR="00497C4F" w:rsidRPr="00497C4F">
        <w:rPr>
          <w:rFonts w:ascii="Arial" w:hAnsi="Arial" w:cs="Arial"/>
          <w:sz w:val="28"/>
          <w:szCs w:val="28"/>
        </w:rPr>
        <w:t>área de jardim da Casa Sede do Tribunal (inter</w:t>
      </w:r>
      <w:r w:rsidR="00ED0DA4">
        <w:rPr>
          <w:rFonts w:ascii="Arial" w:hAnsi="Arial" w:cs="Arial"/>
          <w:sz w:val="28"/>
          <w:szCs w:val="28"/>
        </w:rPr>
        <w:t>na e externa), situada na A</w:t>
      </w:r>
      <w:r w:rsidR="00497C4F" w:rsidRPr="00497C4F">
        <w:rPr>
          <w:rFonts w:ascii="Arial" w:hAnsi="Arial" w:cs="Arial"/>
          <w:sz w:val="28"/>
          <w:szCs w:val="28"/>
        </w:rPr>
        <w:t>venida Santos Dumont, nº 3384 – Aldeota</w:t>
      </w:r>
      <w:r w:rsidR="00497C4F">
        <w:rPr>
          <w:rFonts w:ascii="Arial" w:hAnsi="Arial" w:cs="Arial"/>
          <w:sz w:val="28"/>
          <w:szCs w:val="28"/>
        </w:rPr>
        <w:t xml:space="preserve"> – </w:t>
      </w:r>
      <w:proofErr w:type="spellStart"/>
      <w:r w:rsidR="00497C4F">
        <w:rPr>
          <w:rFonts w:ascii="Arial" w:hAnsi="Arial" w:cs="Arial"/>
          <w:sz w:val="28"/>
          <w:szCs w:val="28"/>
        </w:rPr>
        <w:t>Fortaleza-CE</w:t>
      </w:r>
      <w:proofErr w:type="spellEnd"/>
    </w:p>
    <w:p w14:paraId="4F7C6996" w14:textId="77777777" w:rsidR="004E16F2" w:rsidRDefault="004E16F2">
      <w:pPr>
        <w:rPr>
          <w:rFonts w:ascii="Arial" w:eastAsia="Arial" w:hAnsi="Arial" w:cs="Arial"/>
          <w:b/>
          <w:color w:val="405CA1"/>
          <w:sz w:val="32"/>
          <w:szCs w:val="32"/>
        </w:rPr>
      </w:pPr>
    </w:p>
    <w:p w14:paraId="72EB6D44" w14:textId="77777777" w:rsidR="004E16F2" w:rsidRDefault="00BD3327">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4CCBB85F" w14:textId="77777777" w:rsidR="004E16F2" w:rsidRDefault="00BD3327">
      <w:pPr>
        <w:rPr>
          <w:rFonts w:ascii="Arial" w:eastAsia="Arial" w:hAnsi="Arial" w:cs="Arial"/>
          <w:b/>
          <w:color w:val="5B5B5F"/>
          <w:sz w:val="28"/>
          <w:szCs w:val="28"/>
        </w:rPr>
      </w:pPr>
      <w:r>
        <w:rPr>
          <w:rFonts w:ascii="Arial" w:eastAsia="Arial" w:hAnsi="Arial" w:cs="Arial"/>
          <w:b/>
          <w:color w:val="5B5B5F"/>
          <w:sz w:val="28"/>
          <w:szCs w:val="28"/>
        </w:rPr>
        <w:t xml:space="preserve">R$ </w:t>
      </w:r>
      <w:r w:rsidR="00676EF9">
        <w:rPr>
          <w:rFonts w:ascii="Arial" w:eastAsia="Arial" w:hAnsi="Arial" w:cs="Arial"/>
          <w:b/>
          <w:color w:val="5B5B5F"/>
          <w:sz w:val="28"/>
          <w:szCs w:val="28"/>
        </w:rPr>
        <w:t>15.084,56</w:t>
      </w:r>
    </w:p>
    <w:p w14:paraId="3E6CF94A" w14:textId="77777777" w:rsidR="004E16F2" w:rsidRDefault="004E16F2">
      <w:pPr>
        <w:rPr>
          <w:rFonts w:ascii="Arial" w:eastAsia="Arial" w:hAnsi="Arial" w:cs="Arial"/>
          <w:b/>
          <w:color w:val="5B5B5F"/>
          <w:sz w:val="28"/>
          <w:szCs w:val="28"/>
        </w:rPr>
      </w:pPr>
    </w:p>
    <w:p w14:paraId="75A4717C" w14:textId="77777777" w:rsidR="004E16F2" w:rsidRDefault="004E16F2">
      <w:pPr>
        <w:rPr>
          <w:rFonts w:ascii="Arial" w:eastAsia="Arial" w:hAnsi="Arial" w:cs="Arial"/>
          <w:color w:val="5B5B5F"/>
          <w:sz w:val="26"/>
          <w:szCs w:val="26"/>
        </w:rPr>
      </w:pPr>
    </w:p>
    <w:p w14:paraId="40A28793" w14:textId="77777777" w:rsidR="004E16F2" w:rsidRDefault="005776EC">
      <w:pPr>
        <w:rPr>
          <w:rFonts w:ascii="Arial" w:eastAsia="Arial" w:hAnsi="Arial" w:cs="Arial"/>
          <w:b/>
          <w:color w:val="405CA1"/>
          <w:sz w:val="26"/>
          <w:szCs w:val="26"/>
        </w:rPr>
      </w:pPr>
      <w:sdt>
        <w:sdtPr>
          <w:tag w:val="goog_rdk_0"/>
          <w:id w:val="11076344"/>
        </w:sdtPr>
        <w:sdtEndPr/>
        <w:sdtContent/>
      </w:sdt>
      <w:r w:rsidR="00BD3327">
        <w:rPr>
          <w:rFonts w:ascii="Arial" w:eastAsia="Arial" w:hAnsi="Arial" w:cs="Arial"/>
          <w:b/>
          <w:color w:val="405CA1"/>
          <w:sz w:val="32"/>
          <w:szCs w:val="32"/>
        </w:rPr>
        <w:t>DATA DA SESSÃO PÚBLICA</w:t>
      </w:r>
    </w:p>
    <w:p w14:paraId="3637F10A" w14:textId="69A32B5F" w:rsidR="004E16F2" w:rsidRDefault="00BD3327">
      <w:pPr>
        <w:rPr>
          <w:rFonts w:ascii="Arial" w:eastAsia="Arial" w:hAnsi="Arial" w:cs="Arial"/>
          <w:b/>
          <w:color w:val="5B5B5F"/>
          <w:sz w:val="28"/>
          <w:szCs w:val="28"/>
        </w:rPr>
      </w:pPr>
      <w:r>
        <w:rPr>
          <w:rFonts w:ascii="Arial" w:eastAsia="Arial" w:hAnsi="Arial" w:cs="Arial"/>
          <w:color w:val="5B5B5F"/>
          <w:sz w:val="28"/>
          <w:szCs w:val="28"/>
        </w:rPr>
        <w:t xml:space="preserve">Dia </w:t>
      </w:r>
      <w:r w:rsidR="00C72BC6">
        <w:rPr>
          <w:rFonts w:ascii="Arial" w:eastAsia="Arial" w:hAnsi="Arial" w:cs="Arial"/>
          <w:b/>
          <w:color w:val="5B5B5F"/>
          <w:sz w:val="28"/>
          <w:szCs w:val="28"/>
        </w:rPr>
        <w:t>30/09/2025</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C72BC6">
        <w:rPr>
          <w:rFonts w:ascii="Arial" w:eastAsia="Arial" w:hAnsi="Arial" w:cs="Arial"/>
          <w:b/>
          <w:color w:val="5B5B5F"/>
          <w:sz w:val="28"/>
          <w:szCs w:val="28"/>
        </w:rPr>
        <w:t>10</w:t>
      </w:r>
      <w:r>
        <w:rPr>
          <w:rFonts w:ascii="Arial" w:eastAsia="Arial" w:hAnsi="Arial" w:cs="Arial"/>
          <w:b/>
          <w:color w:val="5B5B5F"/>
          <w:sz w:val="28"/>
          <w:szCs w:val="28"/>
        </w:rPr>
        <w:t>h (horário de Brasília)</w:t>
      </w:r>
    </w:p>
    <w:p w14:paraId="1B26CFEC" w14:textId="77777777" w:rsidR="004E16F2" w:rsidRDefault="004E16F2">
      <w:pPr>
        <w:rPr>
          <w:rFonts w:ascii="Arial" w:eastAsia="Arial" w:hAnsi="Arial" w:cs="Arial"/>
          <w:b/>
          <w:color w:val="5B5B5F"/>
          <w:sz w:val="26"/>
          <w:szCs w:val="26"/>
        </w:rPr>
      </w:pPr>
    </w:p>
    <w:p w14:paraId="3B03488E" w14:textId="77777777" w:rsidR="004E16F2" w:rsidRDefault="004E16F2">
      <w:pPr>
        <w:jc w:val="both"/>
        <w:rPr>
          <w:rFonts w:ascii="Arial" w:eastAsia="Arial" w:hAnsi="Arial" w:cs="Arial"/>
          <w:b/>
          <w:smallCaps/>
          <w:color w:val="405CA1"/>
          <w:sz w:val="32"/>
          <w:szCs w:val="32"/>
        </w:rPr>
      </w:pPr>
    </w:p>
    <w:p w14:paraId="080355CB" w14:textId="77777777" w:rsidR="004E16F2" w:rsidRDefault="00BD3327">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2FEF6EF" w14:textId="77777777" w:rsidR="004E16F2" w:rsidRDefault="00676EF9">
      <w:pPr>
        <w:jc w:val="both"/>
        <w:rPr>
          <w:rFonts w:ascii="Arial" w:eastAsia="Arial" w:hAnsi="Arial" w:cs="Arial"/>
          <w:sz w:val="28"/>
          <w:szCs w:val="28"/>
        </w:rPr>
      </w:pPr>
      <w:r>
        <w:rPr>
          <w:rFonts w:ascii="Arial" w:eastAsia="Arial" w:hAnsi="Arial" w:cs="Arial"/>
          <w:color w:val="595959"/>
          <w:sz w:val="28"/>
          <w:szCs w:val="28"/>
        </w:rPr>
        <w:t>M</w:t>
      </w:r>
      <w:r w:rsidR="00BD3327">
        <w:rPr>
          <w:rFonts w:ascii="Arial" w:eastAsia="Arial" w:hAnsi="Arial" w:cs="Arial"/>
          <w:color w:val="595959"/>
          <w:sz w:val="28"/>
          <w:szCs w:val="28"/>
        </w:rPr>
        <w:t>enor preço</w:t>
      </w:r>
      <w:r>
        <w:rPr>
          <w:rFonts w:ascii="Arial" w:eastAsia="Arial" w:hAnsi="Arial" w:cs="Arial"/>
          <w:color w:val="595959"/>
          <w:sz w:val="28"/>
          <w:szCs w:val="28"/>
        </w:rPr>
        <w:t xml:space="preserve"> do</w:t>
      </w:r>
      <w:r w:rsidR="00BD3327">
        <w:rPr>
          <w:rFonts w:ascii="Arial" w:eastAsia="Arial" w:hAnsi="Arial" w:cs="Arial"/>
          <w:color w:val="595959"/>
          <w:sz w:val="28"/>
          <w:szCs w:val="28"/>
        </w:rPr>
        <w:t xml:space="preserve"> grupo</w:t>
      </w:r>
      <w:r>
        <w:rPr>
          <w:rFonts w:ascii="Arial" w:eastAsia="Arial" w:hAnsi="Arial" w:cs="Arial"/>
          <w:color w:val="595959"/>
          <w:sz w:val="28"/>
          <w:szCs w:val="28"/>
        </w:rPr>
        <w:t xml:space="preserve"> </w:t>
      </w:r>
    </w:p>
    <w:p w14:paraId="0A53EC6B" w14:textId="77777777" w:rsidR="004E16F2" w:rsidRDefault="004E16F2">
      <w:pPr>
        <w:jc w:val="both"/>
        <w:rPr>
          <w:rFonts w:ascii="Arial" w:eastAsia="Arial" w:hAnsi="Arial" w:cs="Arial"/>
          <w:sz w:val="26"/>
          <w:szCs w:val="26"/>
        </w:rPr>
      </w:pPr>
    </w:p>
    <w:p w14:paraId="50A18430" w14:textId="77777777" w:rsidR="004E16F2" w:rsidRDefault="00BD3327">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5F590290" w14:textId="49F72586" w:rsidR="004E16F2" w:rsidRDefault="00676EF9">
      <w:pPr>
        <w:jc w:val="both"/>
        <w:rPr>
          <w:rFonts w:ascii="Arial" w:eastAsia="Arial" w:hAnsi="Arial" w:cs="Arial"/>
          <w:sz w:val="28"/>
          <w:szCs w:val="28"/>
        </w:rPr>
      </w:pPr>
      <w:r>
        <w:rPr>
          <w:rFonts w:ascii="Arial" w:eastAsia="Arial" w:hAnsi="Arial" w:cs="Arial"/>
          <w:color w:val="595959"/>
          <w:sz w:val="28"/>
          <w:szCs w:val="28"/>
        </w:rPr>
        <w:t>A</w:t>
      </w:r>
      <w:r w:rsidR="00BD3327">
        <w:rPr>
          <w:rFonts w:ascii="Arial" w:eastAsia="Arial" w:hAnsi="Arial" w:cs="Arial"/>
          <w:color w:val="595959"/>
          <w:sz w:val="28"/>
          <w:szCs w:val="28"/>
        </w:rPr>
        <w:t>berto</w:t>
      </w:r>
    </w:p>
    <w:p w14:paraId="74C436C2" w14:textId="77777777" w:rsidR="004E16F2" w:rsidRDefault="004E16F2">
      <w:pPr>
        <w:rPr>
          <w:rFonts w:ascii="Arial" w:eastAsia="Arial" w:hAnsi="Arial" w:cs="Arial"/>
          <w:color w:val="5B5B5F"/>
          <w:sz w:val="26"/>
          <w:szCs w:val="26"/>
        </w:rPr>
      </w:pPr>
    </w:p>
    <w:p w14:paraId="2675B8A0" w14:textId="77777777" w:rsidR="004E16F2" w:rsidRDefault="004E16F2">
      <w:pPr>
        <w:rPr>
          <w:rFonts w:ascii="Arial" w:eastAsia="Arial" w:hAnsi="Arial" w:cs="Arial"/>
          <w:b/>
          <w:color w:val="405CA1"/>
          <w:sz w:val="26"/>
          <w:szCs w:val="26"/>
        </w:rPr>
      </w:pPr>
    </w:p>
    <w:p w14:paraId="0D388741" w14:textId="77777777" w:rsidR="004E16F2" w:rsidRDefault="00BD3327">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14:paraId="4CA973C6" w14:textId="77777777" w:rsidR="004E16F2" w:rsidRDefault="00BD3327">
      <w:pPr>
        <w:rPr>
          <w:rFonts w:ascii="Arial" w:eastAsia="Arial" w:hAnsi="Arial" w:cs="Arial"/>
          <w:b/>
          <w:color w:val="5B5B5F"/>
          <w:sz w:val="26"/>
          <w:szCs w:val="26"/>
        </w:rPr>
      </w:pPr>
      <w:r>
        <w:rPr>
          <w:rFonts w:ascii="Arial" w:eastAsia="Arial" w:hAnsi="Arial" w:cs="Arial"/>
          <w:b/>
          <w:color w:val="5B5B5F"/>
          <w:sz w:val="26"/>
          <w:szCs w:val="26"/>
        </w:rPr>
        <w:t xml:space="preserve">SIM </w:t>
      </w:r>
    </w:p>
    <w:p w14:paraId="1BCB3E63" w14:textId="77777777" w:rsidR="00676EF9" w:rsidRDefault="00676EF9">
      <w:pPr>
        <w:rPr>
          <w:rFonts w:ascii="Arial" w:eastAsia="Arial" w:hAnsi="Arial" w:cs="Arial"/>
          <w:b/>
          <w:color w:val="5B5B5F"/>
          <w:sz w:val="26"/>
          <w:szCs w:val="26"/>
        </w:rPr>
      </w:pPr>
    </w:p>
    <w:p w14:paraId="5F250C11" w14:textId="77777777" w:rsidR="00676EF9" w:rsidRDefault="00676EF9">
      <w:pPr>
        <w:rPr>
          <w:rFonts w:ascii="Arial" w:eastAsia="Arial" w:hAnsi="Arial" w:cs="Arial"/>
          <w:b/>
          <w:color w:val="5B5B5F"/>
          <w:sz w:val="26"/>
          <w:szCs w:val="26"/>
        </w:rPr>
      </w:pPr>
    </w:p>
    <w:p w14:paraId="2B4CD98B" w14:textId="77777777" w:rsidR="00676EF9" w:rsidRDefault="00676EF9">
      <w:pPr>
        <w:rPr>
          <w:rFonts w:ascii="Arial" w:eastAsia="Arial" w:hAnsi="Arial" w:cs="Arial"/>
          <w:b/>
          <w:color w:val="5B5B5F"/>
          <w:sz w:val="26"/>
          <w:szCs w:val="26"/>
        </w:rPr>
      </w:pPr>
    </w:p>
    <w:p w14:paraId="3E427C84" w14:textId="77777777" w:rsidR="00676EF9" w:rsidRDefault="00676EF9">
      <w:pPr>
        <w:rPr>
          <w:rFonts w:ascii="Arial" w:eastAsia="Arial" w:hAnsi="Arial" w:cs="Arial"/>
          <w:b/>
          <w:color w:val="000000"/>
          <w:sz w:val="20"/>
          <w:szCs w:val="20"/>
        </w:rPr>
      </w:pPr>
    </w:p>
    <w:p w14:paraId="17AFB7AF" w14:textId="77777777" w:rsidR="004E16F2" w:rsidRDefault="004E16F2">
      <w:pPr>
        <w:pBdr>
          <w:top w:val="nil"/>
          <w:left w:val="nil"/>
          <w:bottom w:val="nil"/>
          <w:right w:val="nil"/>
          <w:between w:val="nil"/>
        </w:pBdr>
        <w:spacing w:before="119"/>
        <w:jc w:val="center"/>
        <w:rPr>
          <w:rFonts w:ascii="Arial" w:eastAsia="Arial" w:hAnsi="Arial" w:cs="Arial"/>
          <w:color w:val="595959"/>
          <w:sz w:val="28"/>
          <w:szCs w:val="28"/>
        </w:rPr>
      </w:pPr>
    </w:p>
    <w:p w14:paraId="4B268559" w14:textId="77777777" w:rsidR="00676EF9" w:rsidRDefault="00BD3327" w:rsidP="00676EF9">
      <w:pPr>
        <w:jc w:val="center"/>
      </w:pPr>
      <w:r>
        <w:rPr>
          <w:rFonts w:ascii="Arial" w:eastAsia="Arial" w:hAnsi="Arial" w:cs="Arial"/>
          <w:b/>
          <w:color w:val="595959"/>
          <w:sz w:val="28"/>
          <w:szCs w:val="28"/>
        </w:rPr>
        <w:t xml:space="preserve">  </w:t>
      </w:r>
      <w:r w:rsidR="00676EF9">
        <w:t xml:space="preserve">           </w:t>
      </w:r>
      <w:r w:rsidR="00676EF9">
        <w:rPr>
          <w:rFonts w:ascii="Arial" w:hAnsi="Arial" w:cs="Arial"/>
          <w:noProof/>
          <w:sz w:val="16"/>
          <w:szCs w:val="16"/>
        </w:rPr>
        <w:drawing>
          <wp:inline distT="0" distB="0" distL="0" distR="0" wp14:anchorId="06DB09C0" wp14:editId="1C11C8B8">
            <wp:extent cx="525213" cy="524554"/>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525213" cy="524554"/>
                    </a:xfrm>
                    <a:prstGeom prst="rect">
                      <a:avLst/>
                    </a:prstGeom>
                    <a:solidFill>
                      <a:srgbClr val="FFFFFF"/>
                    </a:solidFill>
                    <a:ln>
                      <a:noFill/>
                      <a:prstDash/>
                    </a:ln>
                  </pic:spPr>
                </pic:pic>
              </a:graphicData>
            </a:graphic>
          </wp:inline>
        </w:drawing>
      </w:r>
    </w:p>
    <w:p w14:paraId="1FD679D5" w14:textId="77777777" w:rsidR="00676EF9" w:rsidRDefault="00676EF9" w:rsidP="00676EF9">
      <w:pPr>
        <w:jc w:val="center"/>
        <w:rPr>
          <w:rFonts w:ascii="Arial" w:hAnsi="Arial" w:cs="Arial"/>
          <w:sz w:val="16"/>
          <w:szCs w:val="16"/>
        </w:rPr>
      </w:pPr>
      <w:r>
        <w:rPr>
          <w:rFonts w:ascii="Arial" w:hAnsi="Arial" w:cs="Arial"/>
          <w:sz w:val="16"/>
          <w:szCs w:val="16"/>
        </w:rPr>
        <w:t xml:space="preserve">           PODER JUDICIÁRIO </w:t>
      </w:r>
    </w:p>
    <w:p w14:paraId="020C9356" w14:textId="77777777" w:rsidR="00676EF9" w:rsidRDefault="00676EF9" w:rsidP="00676EF9">
      <w:pPr>
        <w:jc w:val="center"/>
        <w:rPr>
          <w:rFonts w:ascii="Arial" w:hAnsi="Arial" w:cs="Arial"/>
          <w:sz w:val="16"/>
          <w:szCs w:val="16"/>
        </w:rPr>
      </w:pPr>
      <w:r>
        <w:rPr>
          <w:rFonts w:ascii="Arial" w:hAnsi="Arial" w:cs="Arial"/>
          <w:sz w:val="16"/>
          <w:szCs w:val="16"/>
        </w:rPr>
        <w:t xml:space="preserve">          JUSTIÇA DO TRABALHO</w:t>
      </w:r>
    </w:p>
    <w:p w14:paraId="377CEB23" w14:textId="77777777" w:rsidR="00676EF9" w:rsidRDefault="00676EF9" w:rsidP="00676EF9">
      <w:pPr>
        <w:jc w:val="center"/>
        <w:rPr>
          <w:rFonts w:ascii="Arial" w:hAnsi="Arial" w:cs="Arial"/>
          <w:sz w:val="16"/>
          <w:szCs w:val="16"/>
        </w:rPr>
      </w:pPr>
      <w:r>
        <w:rPr>
          <w:rFonts w:ascii="Arial" w:hAnsi="Arial" w:cs="Arial"/>
          <w:sz w:val="16"/>
          <w:szCs w:val="16"/>
        </w:rPr>
        <w:t xml:space="preserve">         TRIBUNAL REGIONAL DO TRABALHO DA 7ª REGIÃO</w:t>
      </w:r>
    </w:p>
    <w:p w14:paraId="4E556D97" w14:textId="77777777" w:rsidR="004E16F2" w:rsidRDefault="004E16F2">
      <w:pPr>
        <w:pBdr>
          <w:top w:val="nil"/>
          <w:left w:val="nil"/>
          <w:bottom w:val="nil"/>
          <w:right w:val="nil"/>
          <w:between w:val="nil"/>
        </w:pBdr>
        <w:spacing w:before="119"/>
        <w:jc w:val="center"/>
        <w:rPr>
          <w:rFonts w:ascii="Arial" w:eastAsia="Arial" w:hAnsi="Arial" w:cs="Arial"/>
          <w:b/>
          <w:color w:val="595959"/>
          <w:sz w:val="28"/>
          <w:szCs w:val="28"/>
        </w:rPr>
      </w:pPr>
    </w:p>
    <w:p w14:paraId="3E5A1C76" w14:textId="77777777" w:rsidR="004E16F2" w:rsidRDefault="00BD3327">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 xml:space="preserve">PREGÃO ELETRÔNICO Nº </w:t>
      </w:r>
      <w:r w:rsidR="00A13F28">
        <w:rPr>
          <w:rFonts w:ascii="Arial" w:eastAsia="Arial" w:hAnsi="Arial" w:cs="Arial"/>
          <w:b/>
          <w:color w:val="000000"/>
          <w:sz w:val="20"/>
          <w:szCs w:val="20"/>
        </w:rPr>
        <w:t>31/2025</w:t>
      </w:r>
    </w:p>
    <w:p w14:paraId="2202B635" w14:textId="77777777" w:rsidR="004E16F2" w:rsidRPr="00676EF9" w:rsidRDefault="00676EF9">
      <w:pPr>
        <w:spacing w:before="288" w:after="288" w:line="312" w:lineRule="auto"/>
        <w:ind w:firstLine="567"/>
        <w:jc w:val="center"/>
        <w:rPr>
          <w:rFonts w:ascii="Arial" w:eastAsia="Arial" w:hAnsi="Arial" w:cs="Arial"/>
          <w:b/>
          <w:color w:val="000000"/>
          <w:sz w:val="20"/>
          <w:szCs w:val="20"/>
        </w:rPr>
      </w:pPr>
      <w:r w:rsidRPr="00676EF9">
        <w:rPr>
          <w:rFonts w:ascii="Arial" w:eastAsia="Arial" w:hAnsi="Arial" w:cs="Arial"/>
          <w:b/>
          <w:color w:val="000000"/>
          <w:sz w:val="20"/>
          <w:szCs w:val="20"/>
        </w:rPr>
        <w:t>PROCESSO ADMINISTRATIVO N° 5686/2025</w:t>
      </w:r>
    </w:p>
    <w:p w14:paraId="5D14D2D6" w14:textId="77777777" w:rsidR="004E16F2" w:rsidRDefault="004E16F2">
      <w:pPr>
        <w:spacing w:before="288" w:after="288" w:line="312" w:lineRule="auto"/>
        <w:ind w:firstLine="567"/>
        <w:jc w:val="center"/>
        <w:rPr>
          <w:rFonts w:ascii="Arial" w:eastAsia="Arial" w:hAnsi="Arial" w:cs="Arial"/>
          <w:b/>
          <w:sz w:val="20"/>
          <w:szCs w:val="20"/>
        </w:rPr>
      </w:pPr>
    </w:p>
    <w:p w14:paraId="02E955CE" w14:textId="77777777" w:rsidR="004E16F2" w:rsidRDefault="00BD3327">
      <w:pPr>
        <w:spacing w:before="288" w:after="288" w:line="312" w:lineRule="auto"/>
        <w:ind w:firstLine="567"/>
        <w:jc w:val="both"/>
        <w:rPr>
          <w:rFonts w:ascii="Arial" w:eastAsia="Arial" w:hAnsi="Arial" w:cs="Arial"/>
          <w:sz w:val="20"/>
          <w:szCs w:val="20"/>
        </w:rPr>
      </w:pPr>
      <w:r>
        <w:rPr>
          <w:rFonts w:ascii="Arial" w:eastAsia="Arial" w:hAnsi="Arial" w:cs="Arial"/>
          <w:sz w:val="20"/>
          <w:szCs w:val="20"/>
        </w:rPr>
        <w:t>Torna-se público que o TRIBUNAL REGIONAL DO TRABALHO DA 7ª Região</w:t>
      </w:r>
      <w:r w:rsidR="00497C4F">
        <w:rPr>
          <w:rFonts w:ascii="Arial" w:eastAsia="Arial" w:hAnsi="Arial" w:cs="Arial"/>
          <w:color w:val="000000"/>
          <w:sz w:val="20"/>
          <w:szCs w:val="20"/>
        </w:rPr>
        <w:t>, por meio da</w:t>
      </w:r>
      <w:r>
        <w:rPr>
          <w:rFonts w:ascii="Arial" w:eastAsia="Arial" w:hAnsi="Arial" w:cs="Arial"/>
          <w:color w:val="000000"/>
          <w:sz w:val="20"/>
          <w:szCs w:val="20"/>
        </w:rPr>
        <w:t xml:space="preserve"> </w:t>
      </w:r>
      <w:r w:rsidR="00497C4F">
        <w:rPr>
          <w:rFonts w:ascii="Arial" w:eastAsia="Arial" w:hAnsi="Arial" w:cs="Arial"/>
          <w:sz w:val="20"/>
          <w:szCs w:val="20"/>
        </w:rPr>
        <w:t>Coordenadoria de Licitações e Contratos,</w:t>
      </w:r>
      <w:r w:rsidR="00497C4F">
        <w:rPr>
          <w:rFonts w:ascii="Arial" w:eastAsia="Arial" w:hAnsi="Arial" w:cs="Arial"/>
          <w:color w:val="000000"/>
          <w:sz w:val="20"/>
          <w:szCs w:val="20"/>
        </w:rPr>
        <w:t xml:space="preserve"> sediado</w:t>
      </w:r>
      <w:r>
        <w:rPr>
          <w:rFonts w:ascii="Arial" w:eastAsia="Arial" w:hAnsi="Arial" w:cs="Arial"/>
          <w:color w:val="000000"/>
          <w:sz w:val="20"/>
          <w:szCs w:val="20"/>
        </w:rPr>
        <w:t xml:space="preserve"> </w:t>
      </w:r>
      <w:r>
        <w:rPr>
          <w:rFonts w:ascii="Arial" w:eastAsia="Arial" w:hAnsi="Arial" w:cs="Arial"/>
          <w:sz w:val="20"/>
          <w:szCs w:val="20"/>
        </w:rPr>
        <w:t>na Av. Santos Dumont nº 3.384</w:t>
      </w:r>
      <w:r>
        <w:rPr>
          <w:rFonts w:ascii="Arial" w:eastAsia="Arial" w:hAnsi="Arial" w:cs="Arial"/>
          <w:color w:val="000000"/>
          <w:sz w:val="20"/>
          <w:szCs w:val="20"/>
        </w:rPr>
        <w:t xml:space="preserve">, </w:t>
      </w:r>
      <w:r w:rsidR="00497C4F">
        <w:rPr>
          <w:rFonts w:ascii="Arial" w:eastAsia="Arial" w:hAnsi="Arial" w:cs="Arial"/>
          <w:color w:val="000000"/>
          <w:sz w:val="20"/>
          <w:szCs w:val="20"/>
        </w:rPr>
        <w:t xml:space="preserve">Bairro Aldeota, </w:t>
      </w:r>
      <w:proofErr w:type="spellStart"/>
      <w:r w:rsidR="00497C4F">
        <w:rPr>
          <w:rFonts w:ascii="Arial" w:eastAsia="Arial" w:hAnsi="Arial" w:cs="Arial"/>
          <w:color w:val="000000"/>
          <w:sz w:val="20"/>
          <w:szCs w:val="20"/>
        </w:rPr>
        <w:t>Fortaleza-CE</w:t>
      </w:r>
      <w:proofErr w:type="spellEnd"/>
      <w:r w:rsidR="00497C4F">
        <w:rPr>
          <w:rFonts w:ascii="Arial" w:eastAsia="Arial" w:hAnsi="Arial" w:cs="Arial"/>
          <w:color w:val="000000"/>
          <w:sz w:val="20"/>
          <w:szCs w:val="20"/>
        </w:rPr>
        <w:t xml:space="preserve"> </w:t>
      </w:r>
      <w:r>
        <w:rPr>
          <w:rFonts w:ascii="Arial" w:eastAsia="Arial" w:hAnsi="Arial" w:cs="Arial"/>
          <w:color w:val="000000"/>
          <w:sz w:val="20"/>
          <w:szCs w:val="20"/>
        </w:rPr>
        <w:t xml:space="preserve">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14:paraId="4C8D6F31" w14:textId="77777777" w:rsidR="004E16F2" w:rsidRDefault="00BD3327">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0" w:name="_heading=h.gjdgxs" w:colFirst="0" w:colLast="0"/>
      <w:bookmarkEnd w:id="0"/>
      <w:r>
        <w:rPr>
          <w:rFonts w:ascii="Arial" w:eastAsia="Arial" w:hAnsi="Arial" w:cs="Arial"/>
          <w:b/>
          <w:color w:val="000000"/>
          <w:sz w:val="20"/>
          <w:szCs w:val="20"/>
        </w:rPr>
        <w:t>DO OBJETO</w:t>
      </w:r>
    </w:p>
    <w:p w14:paraId="68EF7CD9" w14:textId="77777777" w:rsidR="004E16F2" w:rsidRPr="00497C4F" w:rsidRDefault="00497C4F" w:rsidP="00497C4F">
      <w:pPr>
        <w:jc w:val="both"/>
        <w:rPr>
          <w:rFonts w:ascii="Arial" w:eastAsia="Arial" w:hAnsi="Arial" w:cs="Arial"/>
          <w:color w:val="5B5B5F"/>
          <w:sz w:val="20"/>
          <w:szCs w:val="20"/>
        </w:rPr>
      </w:pPr>
      <w:r>
        <w:rPr>
          <w:rFonts w:ascii="Arial" w:eastAsia="Arial" w:hAnsi="Arial" w:cs="Arial"/>
          <w:color w:val="000000"/>
          <w:sz w:val="20"/>
          <w:szCs w:val="20"/>
        </w:rPr>
        <w:t xml:space="preserve">1.1. </w:t>
      </w:r>
      <w:r w:rsidR="00BD3327" w:rsidRPr="00497C4F">
        <w:rPr>
          <w:rFonts w:ascii="Arial" w:eastAsia="Arial" w:hAnsi="Arial" w:cs="Arial"/>
          <w:color w:val="000000"/>
          <w:sz w:val="20"/>
          <w:szCs w:val="20"/>
        </w:rPr>
        <w:t xml:space="preserve">O objeto da presente licitação é </w:t>
      </w:r>
      <w:r w:rsidRPr="00497C4F">
        <w:rPr>
          <w:rFonts w:ascii="Arial" w:hAnsi="Arial" w:cs="Arial"/>
          <w:sz w:val="20"/>
          <w:szCs w:val="20"/>
        </w:rPr>
        <w:t xml:space="preserve">Aquisição de mudas de plantas ornamentais, vasos e insumos, incluindo os serviços de plantio, na área de jardim da Casa Sede do Tribunal (interna e externa), situada na avenida Santos Dumont, nº 3384 – Aldeota – </w:t>
      </w:r>
      <w:proofErr w:type="spellStart"/>
      <w:r w:rsidRPr="00497C4F">
        <w:rPr>
          <w:rFonts w:ascii="Arial" w:hAnsi="Arial" w:cs="Arial"/>
          <w:sz w:val="20"/>
          <w:szCs w:val="20"/>
        </w:rPr>
        <w:t>Fortaleza-CE</w:t>
      </w:r>
      <w:proofErr w:type="spellEnd"/>
      <w:r>
        <w:rPr>
          <w:rFonts w:ascii="Arial" w:eastAsia="Arial" w:hAnsi="Arial" w:cs="Arial"/>
          <w:color w:val="5B5B5F"/>
          <w:sz w:val="20"/>
          <w:szCs w:val="20"/>
        </w:rPr>
        <w:t xml:space="preserve"> </w:t>
      </w:r>
      <w:r w:rsidR="00BD3327">
        <w:rPr>
          <w:rFonts w:ascii="Arial" w:eastAsia="Arial" w:hAnsi="Arial" w:cs="Arial"/>
          <w:color w:val="000000"/>
          <w:sz w:val="20"/>
          <w:szCs w:val="20"/>
        </w:rPr>
        <w:t>conforme condições, quantidades e exigências estabelecidas neste Edital e seus anexos.</w:t>
      </w:r>
    </w:p>
    <w:p w14:paraId="46957DB4" w14:textId="77777777" w:rsidR="004E16F2" w:rsidRPr="00497C4F" w:rsidRDefault="005776EC" w:rsidP="006A0DE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sdt>
        <w:sdtPr>
          <w:tag w:val="goog_rdk_1"/>
          <w:id w:val="11076345"/>
        </w:sdtPr>
        <w:sdtEndPr/>
        <w:sdtContent/>
      </w:sdt>
      <w:r w:rsidR="00BD3327" w:rsidRPr="00497C4F">
        <w:rPr>
          <w:rFonts w:ascii="Arial" w:eastAsia="Arial" w:hAnsi="Arial" w:cs="Arial"/>
          <w:sz w:val="20"/>
          <w:szCs w:val="20"/>
        </w:rPr>
        <w:t>A licitação será realizada em</w:t>
      </w:r>
      <w:r w:rsidR="00497C4F" w:rsidRPr="00497C4F">
        <w:rPr>
          <w:rFonts w:ascii="Arial" w:eastAsia="Arial" w:hAnsi="Arial" w:cs="Arial"/>
          <w:sz w:val="20"/>
          <w:szCs w:val="20"/>
        </w:rPr>
        <w:t xml:space="preserve"> </w:t>
      </w:r>
      <w:r w:rsidR="006A0DEE">
        <w:rPr>
          <w:rFonts w:ascii="Arial" w:eastAsia="Arial" w:hAnsi="Arial" w:cs="Arial"/>
          <w:sz w:val="20"/>
          <w:szCs w:val="20"/>
        </w:rPr>
        <w:t xml:space="preserve">item único, </w:t>
      </w:r>
      <w:r w:rsidR="00BD3327" w:rsidRPr="00497C4F">
        <w:rPr>
          <w:rFonts w:ascii="Arial" w:eastAsia="Arial" w:hAnsi="Arial" w:cs="Arial"/>
          <w:sz w:val="20"/>
          <w:szCs w:val="20"/>
        </w:rPr>
        <w:t>conforme tabela c</w:t>
      </w:r>
      <w:r w:rsidR="006A0DEE">
        <w:rPr>
          <w:rFonts w:ascii="Arial" w:eastAsia="Arial" w:hAnsi="Arial" w:cs="Arial"/>
          <w:sz w:val="20"/>
          <w:szCs w:val="20"/>
        </w:rPr>
        <w:t>onstante no Termo de Referência</w:t>
      </w:r>
      <w:r w:rsidR="00BD3327" w:rsidRPr="00497C4F">
        <w:rPr>
          <w:rFonts w:ascii="Arial" w:eastAsia="Arial" w:hAnsi="Arial" w:cs="Arial"/>
          <w:sz w:val="20"/>
          <w:szCs w:val="20"/>
        </w:rPr>
        <w:t>.</w:t>
      </w:r>
    </w:p>
    <w:p w14:paraId="7004394E" w14:textId="77777777" w:rsidR="004E16F2" w:rsidRDefault="00BD3327" w:rsidP="006A0DEE">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 w:name="_heading=h.30j0zll" w:colFirst="0" w:colLast="0"/>
      <w:bookmarkEnd w:id="1"/>
      <w:r>
        <w:rPr>
          <w:rFonts w:ascii="Arial" w:eastAsia="Arial" w:hAnsi="Arial" w:cs="Arial"/>
          <w:b/>
          <w:color w:val="000000"/>
          <w:sz w:val="20"/>
          <w:szCs w:val="20"/>
        </w:rPr>
        <w:t>DA PARTICIPAÇÃO NA LICITAÇÃO</w:t>
      </w:r>
    </w:p>
    <w:p w14:paraId="6D175A26" w14:textId="77777777" w:rsidR="004E16F2" w:rsidRDefault="00BD3327" w:rsidP="006A0DE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14:paraId="33EA448A" w14:textId="77777777" w:rsidR="004E16F2" w:rsidRDefault="00BD3327" w:rsidP="006A0DEE">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14:paraId="3D5428C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w:t>
      </w:r>
      <w:r>
        <w:rPr>
          <w:rFonts w:ascii="Arial" w:eastAsia="Arial" w:hAnsi="Arial" w:cs="Arial"/>
          <w:color w:val="000000"/>
          <w:sz w:val="20"/>
          <w:szCs w:val="20"/>
        </w:rPr>
        <w:lastRenderedPageBreak/>
        <w:t>entidade promotora da licitação por eventuais danos decorrentes de uso indevido das credenciais de acesso, ainda que por terceiros.</w:t>
      </w:r>
    </w:p>
    <w:p w14:paraId="60ADB23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de responsabilidade do cadastrado</w:t>
      </w:r>
      <w:r w:rsidR="00ED0DA4">
        <w:rPr>
          <w:rFonts w:ascii="Arial" w:eastAsia="Arial" w:hAnsi="Arial" w:cs="Arial"/>
          <w:color w:val="000000"/>
          <w:sz w:val="20"/>
          <w:szCs w:val="20"/>
        </w:rPr>
        <w:t>,</w:t>
      </w:r>
      <w:r>
        <w:rPr>
          <w:rFonts w:ascii="Arial" w:eastAsia="Arial" w:hAnsi="Arial" w:cs="Arial"/>
          <w:color w:val="000000"/>
          <w:sz w:val="20"/>
          <w:szCs w:val="20"/>
        </w:rPr>
        <w:t xml:space="preserve">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9B945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não observância do disposto no item anterior poderá ensejar desclassificação no momento da habilitação.</w:t>
      </w:r>
    </w:p>
    <w:p w14:paraId="2597BB8F" w14:textId="77777777" w:rsidR="004E16F2" w:rsidRDefault="00497C4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r w:rsidRPr="00497C4F">
        <w:rPr>
          <w:rFonts w:ascii="Arial" w:eastAsia="Arial" w:hAnsi="Arial" w:cs="Arial"/>
          <w:sz w:val="20"/>
          <w:szCs w:val="20"/>
        </w:rPr>
        <w:t xml:space="preserve">A licitação é de </w:t>
      </w:r>
      <w:r w:rsidR="00BD3327" w:rsidRPr="00497C4F">
        <w:rPr>
          <w:rFonts w:ascii="Arial" w:eastAsia="Arial" w:hAnsi="Arial" w:cs="Arial"/>
          <w:sz w:val="20"/>
          <w:szCs w:val="20"/>
        </w:rPr>
        <w:t>participação é exclusiva a microempresas e empresas de pequeno porte, nos termos do</w:t>
      </w:r>
      <w:r w:rsidR="00BD3327">
        <w:rPr>
          <w:rFonts w:ascii="Arial" w:eastAsia="Arial" w:hAnsi="Arial" w:cs="Arial"/>
          <w:color w:val="FF0000"/>
          <w:sz w:val="20"/>
          <w:szCs w:val="20"/>
        </w:rPr>
        <w:t xml:space="preserve"> </w:t>
      </w:r>
      <w:hyperlink r:id="rId11">
        <w:r w:rsidR="00BD3327">
          <w:rPr>
            <w:rFonts w:ascii="Arial" w:eastAsia="Arial" w:hAnsi="Arial" w:cs="Arial"/>
            <w:color w:val="000080"/>
            <w:sz w:val="20"/>
            <w:szCs w:val="20"/>
            <w:u w:val="single"/>
          </w:rPr>
          <w:t>art. 48 da Lei Complementar nº 123, de 14 de dezembro de 2006</w:t>
        </w:r>
      </w:hyperlink>
      <w:r w:rsidR="00BD3327">
        <w:rPr>
          <w:rFonts w:ascii="Arial" w:eastAsia="Arial" w:hAnsi="Arial" w:cs="Arial"/>
          <w:color w:val="FF0000"/>
          <w:sz w:val="20"/>
          <w:szCs w:val="20"/>
        </w:rPr>
        <w:t>.</w:t>
      </w:r>
    </w:p>
    <w:bookmarkStart w:id="2" w:name="_heading=h.1fob9te" w:colFirst="0" w:colLast="0"/>
    <w:bookmarkEnd w:id="2"/>
    <w:p w14:paraId="49031586"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sdt>
        <w:sdtPr>
          <w:tag w:val="goog_rdk_2"/>
          <w:id w:val="11076346"/>
        </w:sdtPr>
        <w:sdtEndPr/>
        <w:sdtContent/>
      </w:sdt>
      <w:r w:rsidR="00BD3327" w:rsidRPr="00497C4F">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65D857B" w14:textId="77777777" w:rsidR="004E16F2" w:rsidRPr="00497C4F" w:rsidRDefault="00BD3327" w:rsidP="00497C4F">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r w:rsidRPr="00497C4F">
        <w:rPr>
          <w:rFonts w:ascii="Arial" w:eastAsia="Arial" w:hAnsi="Arial" w:cs="Arial"/>
          <w:sz w:val="20"/>
          <w:szCs w:val="20"/>
        </w:rPr>
        <w:t>para as sociedades cooperativas mencionadas no</w:t>
      </w:r>
      <w:r>
        <w:rPr>
          <w:rFonts w:ascii="Arial" w:eastAsia="Arial" w:hAnsi="Arial" w:cs="Arial"/>
          <w:color w:val="FF0000"/>
          <w:sz w:val="20"/>
          <w:szCs w:val="20"/>
        </w:rPr>
        <w:t xml:space="preserve"> </w:t>
      </w:r>
      <w:hyperlink r:id="rId12"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3">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w:t>
      </w:r>
    </w:p>
    <w:p w14:paraId="1CD6845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 w:name="_heading=h.3znysh7" w:colFirst="0" w:colLast="0"/>
      <w:bookmarkEnd w:id="3"/>
      <w:r w:rsidRPr="00497C4F">
        <w:rPr>
          <w:rFonts w:ascii="Arial" w:eastAsia="Arial" w:hAnsi="Arial" w:cs="Arial"/>
          <w:color w:val="000000"/>
          <w:sz w:val="20"/>
          <w:szCs w:val="20"/>
        </w:rPr>
        <w:t>Não poderão disputar esta licitação:</w:t>
      </w:r>
    </w:p>
    <w:p w14:paraId="6C9EFFF3" w14:textId="77777777" w:rsidR="004E16F2" w:rsidRDefault="00BD3327">
      <w:pPr>
        <w:numPr>
          <w:ilvl w:val="2"/>
          <w:numId w:val="1"/>
        </w:numPr>
        <w:tabs>
          <w:tab w:val="left" w:pos="1440"/>
        </w:tabs>
        <w:spacing w:before="240" w:after="240" w:line="312" w:lineRule="auto"/>
        <w:ind w:left="1417" w:hanging="850"/>
        <w:jc w:val="both"/>
      </w:pPr>
      <w:bookmarkStart w:id="4" w:name="_heading=h.xzr6yyxf7ezq" w:colFirst="0" w:colLast="0"/>
      <w:bookmarkEnd w:id="4"/>
      <w:r>
        <w:rPr>
          <w:rFonts w:ascii="Arial" w:eastAsia="Arial" w:hAnsi="Arial" w:cs="Arial"/>
          <w:sz w:val="20"/>
          <w:szCs w:val="20"/>
        </w:rPr>
        <w:t>sociedade que desempenhe atividade incompatível com o objeto da licitação;</w:t>
      </w:r>
    </w:p>
    <w:p w14:paraId="2ACDF607" w14:textId="77777777" w:rsidR="004E16F2" w:rsidRDefault="00BD3327">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5" w:name="_heading=h.2et92p0" w:colFirst="0" w:colLast="0"/>
      <w:bookmarkEnd w:id="5"/>
      <w:r>
        <w:rPr>
          <w:rFonts w:ascii="Arial" w:eastAsia="Arial" w:hAnsi="Arial" w:cs="Arial"/>
          <w:sz w:val="20"/>
          <w:szCs w:val="20"/>
        </w:rPr>
        <w:t>aquele que não atenda às condições deste Edital e seu(s) anexo(s);</w:t>
      </w:r>
    </w:p>
    <w:bookmarkStart w:id="6" w:name="_heading=h.j0rkzuadv20b" w:colFirst="0" w:colLast="0"/>
    <w:bookmarkEnd w:id="6"/>
    <w:p w14:paraId="3A6441FC"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sdt>
        <w:sdtPr>
          <w:tag w:val="goog_rdk_4"/>
          <w:id w:val="11076348"/>
        </w:sdtPr>
        <w:sdtEndPr/>
        <w:sdtContent/>
      </w:sdt>
      <w:r w:rsidR="00BD3327" w:rsidRPr="00497C4F">
        <w:rPr>
          <w:rFonts w:ascii="Arial" w:eastAsia="Arial" w:hAnsi="Arial" w:cs="Arial"/>
          <w:sz w:val="20"/>
          <w:szCs w:val="20"/>
        </w:rPr>
        <w:t>sociedades cooperativas;</w:t>
      </w:r>
    </w:p>
    <w:p w14:paraId="3344396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bookmarkStart w:id="7" w:name="_heading=h.s8af1b98rtka" w:colFirst="0" w:colLast="0"/>
      <w:bookmarkEnd w:id="7"/>
      <w:r>
        <w:rPr>
          <w:rFonts w:ascii="Arial" w:eastAsia="Arial" w:hAnsi="Arial" w:cs="Arial"/>
          <w:sz w:val="20"/>
          <w:szCs w:val="20"/>
        </w:rPr>
        <w:t>empresas estrangeiras que não tenham representação legal no Brasil com poderes expressos para receber citação e responder administrativa ou judicialmente;</w:t>
      </w:r>
    </w:p>
    <w:p w14:paraId="5B5B5B5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8" w:name="_heading=h.tyjcwt" w:colFirst="0" w:colLast="0"/>
      <w:bookmarkEnd w:id="8"/>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5ACB1B06"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9" w:name="_heading=h.3dy6vkm" w:colFirst="0" w:colLast="0"/>
      <w:bookmarkEnd w:id="9"/>
      <w:r>
        <w:rPr>
          <w:rFonts w:ascii="Arial" w:eastAsia="Arial" w:hAnsi="Arial" w:cs="Arial"/>
          <w:color w:val="000000"/>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3CD8A4E6"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0" w:name="_heading=h.1t3h5sf" w:colFirst="0" w:colLast="0"/>
      <w:bookmarkEnd w:id="10"/>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5E3ADEB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7F50E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1" w:name="_heading=h.4d34og8" w:colFirst="0" w:colLast="0"/>
      <w:bookmarkEnd w:id="11"/>
      <w:r>
        <w:rPr>
          <w:rFonts w:ascii="Arial" w:eastAsia="Arial" w:hAnsi="Arial" w:cs="Arial"/>
          <w:color w:val="000000"/>
          <w:sz w:val="20"/>
          <w:szCs w:val="20"/>
        </w:rPr>
        <w:t>empresas controladoras, controladas ou coligadas, nos termos da Lei nº 6.404, de 15 de dezembro de 1976, concorrendo entre si;</w:t>
      </w:r>
    </w:p>
    <w:p w14:paraId="164E69E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941BC86" w14:textId="77777777" w:rsidR="004E16F2" w:rsidRPr="00497C4F" w:rsidRDefault="00BD3327" w:rsidP="00497C4F">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2" w:name="_heading=h.2s8eyo1" w:colFirst="0" w:colLast="0"/>
      <w:bookmarkEnd w:id="12"/>
      <w:r>
        <w:rPr>
          <w:rFonts w:ascii="Arial" w:eastAsia="Arial" w:hAnsi="Arial" w:cs="Arial"/>
          <w:color w:val="000000"/>
          <w:sz w:val="20"/>
          <w:szCs w:val="20"/>
        </w:rPr>
        <w:t>agente público do órgão ou entidade licitante;</w:t>
      </w:r>
      <w:r w:rsidRPr="00497C4F">
        <w:rPr>
          <w:rFonts w:ascii="Arial" w:eastAsia="Arial" w:hAnsi="Arial" w:cs="Arial"/>
          <w:color w:val="FF0000"/>
          <w:sz w:val="20"/>
          <w:szCs w:val="20"/>
        </w:rPr>
        <w:t xml:space="preserve"> </w:t>
      </w:r>
    </w:p>
    <w:p w14:paraId="49EA5950" w14:textId="77777777" w:rsidR="004E16F2" w:rsidRDefault="00BD3327">
      <w:pPr>
        <w:numPr>
          <w:ilvl w:val="2"/>
          <w:numId w:val="1"/>
        </w:numPr>
        <w:tabs>
          <w:tab w:val="left" w:pos="1440"/>
        </w:tabs>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14:paraId="3E713CD6"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14:paraId="1937B15D"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impedimento de que trata o item </w:t>
      </w:r>
      <w:proofErr w:type="gramStart"/>
      <w:r w:rsidR="00291C7C">
        <w:rPr>
          <w:rFonts w:ascii="Arial" w:eastAsia="Arial" w:hAnsi="Arial" w:cs="Arial"/>
          <w:color w:val="000000"/>
          <w:sz w:val="20"/>
          <w:szCs w:val="20"/>
        </w:rPr>
        <w:t xml:space="preserve">2.7.8 </w:t>
      </w:r>
      <w:r>
        <w:rPr>
          <w:rFonts w:ascii="Arial" w:eastAsia="Arial" w:hAnsi="Arial" w:cs="Arial"/>
          <w:color w:val="000000"/>
          <w:sz w:val="20"/>
          <w:szCs w:val="20"/>
        </w:rPr>
        <w:t xml:space="preserve"> será</w:t>
      </w:r>
      <w:proofErr w:type="gramEnd"/>
      <w:r>
        <w:rPr>
          <w:rFonts w:ascii="Arial" w:eastAsia="Arial" w:hAnsi="Arial" w:cs="Arial"/>
          <w:color w:val="000000"/>
          <w:sz w:val="20"/>
          <w:szCs w:val="20"/>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89C0B8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critério da Administração e exclusivamente a seu serviço, o autor dos projetos e a empresa a que se referem os itens 2.</w:t>
      </w:r>
      <w:r w:rsidR="00291C7C">
        <w:rPr>
          <w:rFonts w:ascii="Arial" w:eastAsia="Arial" w:hAnsi="Arial" w:cs="Arial"/>
          <w:sz w:val="20"/>
          <w:szCs w:val="20"/>
        </w:rPr>
        <w:t>7</w:t>
      </w:r>
      <w:r>
        <w:rPr>
          <w:rFonts w:ascii="Arial" w:eastAsia="Arial" w:hAnsi="Arial" w:cs="Arial"/>
          <w:color w:val="000000"/>
          <w:sz w:val="20"/>
          <w:szCs w:val="20"/>
        </w:rPr>
        <w:t>.</w:t>
      </w:r>
      <w:r w:rsidR="00291C7C">
        <w:rPr>
          <w:rFonts w:ascii="Arial" w:eastAsia="Arial" w:hAnsi="Arial" w:cs="Arial"/>
          <w:sz w:val="20"/>
          <w:szCs w:val="20"/>
        </w:rPr>
        <w:t>5</w:t>
      </w:r>
      <w:r>
        <w:rPr>
          <w:rFonts w:ascii="Arial" w:eastAsia="Arial" w:hAnsi="Arial" w:cs="Arial"/>
          <w:color w:val="000000"/>
          <w:sz w:val="20"/>
          <w:szCs w:val="20"/>
        </w:rPr>
        <w:t xml:space="preserve"> e 2.</w:t>
      </w:r>
      <w:r w:rsidR="00291C7C">
        <w:rPr>
          <w:rFonts w:ascii="Arial" w:eastAsia="Arial" w:hAnsi="Arial" w:cs="Arial"/>
          <w:sz w:val="20"/>
          <w:szCs w:val="20"/>
        </w:rPr>
        <w:t>7</w:t>
      </w:r>
      <w:r>
        <w:rPr>
          <w:rFonts w:ascii="Arial" w:eastAsia="Arial" w:hAnsi="Arial" w:cs="Arial"/>
          <w:color w:val="000000"/>
          <w:sz w:val="20"/>
          <w:szCs w:val="20"/>
        </w:rPr>
        <w:t>.</w:t>
      </w:r>
      <w:r>
        <w:rPr>
          <w:rFonts w:ascii="Arial" w:eastAsia="Arial" w:hAnsi="Arial" w:cs="Arial"/>
          <w:sz w:val="20"/>
          <w:szCs w:val="20"/>
        </w:rPr>
        <w:t>6</w:t>
      </w:r>
      <w:r>
        <w:rPr>
          <w:rFonts w:ascii="Arial" w:eastAsia="Arial" w:hAnsi="Arial" w:cs="Arial"/>
          <w:color w:val="000000"/>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65735CE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Equiparam-se aos autores do projeto as empresas integrantes do mesmo grupo econômico.</w:t>
      </w:r>
    </w:p>
    <w:p w14:paraId="15C138A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disposto nos itens 2.</w:t>
      </w:r>
      <w:r w:rsidR="00291C7C">
        <w:rPr>
          <w:rFonts w:ascii="Arial" w:eastAsia="Arial" w:hAnsi="Arial" w:cs="Arial"/>
          <w:sz w:val="20"/>
          <w:szCs w:val="20"/>
        </w:rPr>
        <w:t>7</w:t>
      </w:r>
      <w:r>
        <w:rPr>
          <w:rFonts w:ascii="Arial" w:eastAsia="Arial" w:hAnsi="Arial" w:cs="Arial"/>
          <w:color w:val="000000"/>
          <w:sz w:val="20"/>
          <w:szCs w:val="20"/>
        </w:rPr>
        <w:t>.</w:t>
      </w:r>
      <w:r>
        <w:rPr>
          <w:rFonts w:ascii="Arial" w:eastAsia="Arial" w:hAnsi="Arial" w:cs="Arial"/>
          <w:sz w:val="20"/>
          <w:szCs w:val="20"/>
        </w:rPr>
        <w:t>5</w:t>
      </w:r>
      <w:r>
        <w:rPr>
          <w:rFonts w:ascii="Arial" w:eastAsia="Arial" w:hAnsi="Arial" w:cs="Arial"/>
          <w:color w:val="000000"/>
          <w:sz w:val="20"/>
          <w:szCs w:val="20"/>
        </w:rPr>
        <w:t xml:space="preserve"> e 2.</w:t>
      </w:r>
      <w:r w:rsidR="00291C7C">
        <w:rPr>
          <w:rFonts w:ascii="Arial" w:eastAsia="Arial" w:hAnsi="Arial" w:cs="Arial"/>
          <w:sz w:val="20"/>
          <w:szCs w:val="20"/>
        </w:rPr>
        <w:t>7</w:t>
      </w:r>
      <w:r>
        <w:rPr>
          <w:rFonts w:ascii="Arial" w:eastAsia="Arial" w:hAnsi="Arial" w:cs="Arial"/>
          <w:color w:val="000000"/>
          <w:sz w:val="20"/>
          <w:szCs w:val="20"/>
        </w:rPr>
        <w:t>.</w:t>
      </w:r>
      <w:r>
        <w:rPr>
          <w:rFonts w:ascii="Arial" w:eastAsia="Arial" w:hAnsi="Arial" w:cs="Arial"/>
          <w:sz w:val="20"/>
          <w:szCs w:val="20"/>
        </w:rPr>
        <w:t>6</w:t>
      </w:r>
      <w:r>
        <w:rPr>
          <w:rFonts w:ascii="Arial" w:eastAsia="Arial" w:hAnsi="Arial" w:cs="Arial"/>
          <w:color w:val="000000"/>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0A84EB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43E0A4B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 vedação de que trata o item </w:t>
      </w:r>
      <w:r w:rsidRPr="000E6B13">
        <w:rPr>
          <w:rFonts w:ascii="Arial" w:eastAsia="Arial" w:hAnsi="Arial" w:cs="Arial"/>
          <w:sz w:val="20"/>
          <w:szCs w:val="20"/>
        </w:rPr>
        <w:t>2.</w:t>
      </w:r>
      <w:r w:rsidR="00291C7C" w:rsidRPr="000E6B13">
        <w:rPr>
          <w:rFonts w:ascii="Arial" w:eastAsia="Arial" w:hAnsi="Arial" w:cs="Arial"/>
          <w:sz w:val="20"/>
          <w:szCs w:val="20"/>
        </w:rPr>
        <w:t>7</w:t>
      </w:r>
      <w:r w:rsidRPr="000E6B13">
        <w:rPr>
          <w:rFonts w:ascii="Arial" w:eastAsia="Arial" w:hAnsi="Arial" w:cs="Arial"/>
          <w:sz w:val="20"/>
          <w:szCs w:val="20"/>
        </w:rPr>
        <w:t>.11</w:t>
      </w:r>
      <w:r>
        <w:rPr>
          <w:rFonts w:ascii="Arial" w:eastAsia="Arial" w:hAnsi="Arial" w:cs="Arial"/>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C1BB8FB" w14:textId="77777777" w:rsidR="004E16F2" w:rsidRDefault="00291C7C">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3" w:name="_heading=h.35nkun2" w:colFirst="0" w:colLast="0"/>
      <w:bookmarkEnd w:id="13"/>
      <w:r>
        <w:rPr>
          <w:rFonts w:ascii="Arial" w:eastAsia="Arial" w:hAnsi="Arial" w:cs="Arial"/>
          <w:b/>
          <w:color w:val="000000"/>
          <w:sz w:val="20"/>
          <w:szCs w:val="20"/>
        </w:rPr>
        <w:t xml:space="preserve">  </w:t>
      </w:r>
      <w:r w:rsidR="00BD3327">
        <w:rPr>
          <w:rFonts w:ascii="Arial" w:eastAsia="Arial" w:hAnsi="Arial" w:cs="Arial"/>
          <w:b/>
          <w:color w:val="000000"/>
          <w:sz w:val="20"/>
          <w:szCs w:val="20"/>
        </w:rPr>
        <w:t>DA APRESENTAÇÃO DA PROPOSTA E DOS DOCUMENTOS DE HABILITAÇÃO</w:t>
      </w:r>
    </w:p>
    <w:p w14:paraId="6E942702" w14:textId="77777777" w:rsidR="004E16F2" w:rsidRPr="00291C7C"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1076350"/>
          <w:showingPlcHdr/>
        </w:sdtPr>
        <w:sdtEndPr/>
        <w:sdtContent>
          <w:r w:rsidR="00291C7C" w:rsidRPr="00291C7C">
            <w:t xml:space="preserve">     </w:t>
          </w:r>
        </w:sdtContent>
      </w:sdt>
      <w:r w:rsidR="00BD3327" w:rsidRPr="00291C7C">
        <w:rPr>
          <w:rFonts w:ascii="Arial" w:eastAsia="Arial" w:hAnsi="Arial" w:cs="Arial"/>
          <w:sz w:val="20"/>
          <w:szCs w:val="20"/>
        </w:rPr>
        <w:t>Na presente licitação, a fase de habilitação sucederá as fases de apresentação de propostas e lances e de julgamento.</w:t>
      </w:r>
    </w:p>
    <w:p w14:paraId="44A96FE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1ksv4uv" w:colFirst="0" w:colLast="0"/>
      <w:bookmarkEnd w:id="14"/>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333724F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5" w:name="_heading=h.44sinio" w:colFirst="0" w:colLast="0"/>
      <w:bookmarkEnd w:id="15"/>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65922A70"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2jxsxqh" w:colFirst="0" w:colLast="0"/>
      <w:bookmarkEnd w:id="16"/>
      <w:r>
        <w:rPr>
          <w:rFonts w:ascii="Arial" w:eastAsia="Arial" w:hAnsi="Arial" w:cs="Arial"/>
          <w:color w:val="000000"/>
          <w:sz w:val="20"/>
          <w:szCs w:val="20"/>
        </w:rPr>
        <w:t>No cadastramento da proposta inicial, o licitante declarará, em campo próprio do sistema, que:</w:t>
      </w:r>
    </w:p>
    <w:p w14:paraId="3372FD8E"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75F585"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6"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1158CD5B"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7">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16CACDF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D4C2F27"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pPr>
      <w:sdt>
        <w:sdtPr>
          <w:tag w:val="goog_rdk_7"/>
          <w:id w:val="11076351"/>
        </w:sdtPr>
        <w:sdtEndPr/>
        <w:sdtContent/>
      </w:sdt>
      <w:r w:rsidR="00BD3327">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8" w:anchor="art16">
        <w:r w:rsidR="00BD3327">
          <w:rPr>
            <w:rFonts w:ascii="Arial" w:eastAsia="Arial" w:hAnsi="Arial" w:cs="Arial"/>
            <w:color w:val="000080"/>
            <w:sz w:val="20"/>
            <w:szCs w:val="20"/>
            <w:u w:val="single"/>
          </w:rPr>
          <w:t>artigo 16 da Lei nº 14.133, de 2021</w:t>
        </w:r>
      </w:hyperlink>
      <w:r w:rsidR="00BD3327">
        <w:rPr>
          <w:rFonts w:ascii="Arial" w:eastAsia="Arial" w:hAnsi="Arial" w:cs="Arial"/>
          <w:color w:val="000000"/>
          <w:sz w:val="20"/>
          <w:szCs w:val="20"/>
        </w:rPr>
        <w:t>.</w:t>
      </w:r>
    </w:p>
    <w:p w14:paraId="6EB9F4B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6EEEBD0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7" w:name="_heading=h.z337ya" w:colFirst="0" w:colLast="0"/>
      <w:bookmarkEnd w:id="17"/>
      <w:r>
        <w:rPr>
          <w:rFonts w:ascii="Arial" w:eastAsia="Arial" w:hAnsi="Arial" w:cs="Arial"/>
          <w:color w:val="000000"/>
          <w:sz w:val="20"/>
          <w:szCs w:val="20"/>
        </w:rPr>
        <w:lastRenderedPageBreak/>
        <w:t xml:space="preserve">O fornecedor enquadrado como microempresa, empresa de pequeno porte ou sociedade cooperativa deverá declarar, ainda, em campo próprio do sistema eletrônico, que cumpre os requisitos estabelecidos no </w:t>
      </w:r>
      <w:hyperlink r:id="rId19"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20"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1" w:anchor="art4%C2%A71">
        <w:r>
          <w:rPr>
            <w:rFonts w:ascii="Arial" w:eastAsia="Arial" w:hAnsi="Arial" w:cs="Arial"/>
            <w:color w:val="000080"/>
            <w:sz w:val="20"/>
            <w:szCs w:val="20"/>
            <w:u w:val="single"/>
          </w:rPr>
          <w:t>§§ 1º ao 3º do art. 4º, da Lei n.º 14.133, de 2021.</w:t>
        </w:r>
      </w:hyperlink>
    </w:p>
    <w:p w14:paraId="57D631DF"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pPr>
      <w:sdt>
        <w:sdtPr>
          <w:tag w:val="goog_rdk_8"/>
          <w:id w:val="11076352"/>
        </w:sdtPr>
        <w:sdtEndPr/>
        <w:sdtContent/>
      </w:sdt>
      <w:r w:rsidR="00BD3327">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4F4415B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203232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4D68055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AA22F6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2B016DD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70E0A34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bookmarkStart w:id="18" w:name="_heading=h.3j2qqm3" w:colFirst="0" w:colLast="0"/>
      <w:bookmarkEnd w:id="18"/>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4E3EAF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66BB388A"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11076353"/>
        </w:sdtPr>
        <w:sdtEndPr/>
        <w:sdtContent/>
      </w:sdt>
      <w:r w:rsidR="00BD3327">
        <w:rPr>
          <w:rFonts w:ascii="Arial" w:eastAsia="Arial" w:hAnsi="Arial" w:cs="Arial"/>
          <w:color w:val="000000"/>
          <w:sz w:val="20"/>
          <w:szCs w:val="20"/>
        </w:rPr>
        <w:t>os lances serão de envio automático pelo sistema, respeitado o valor final mínimo estabelecido e o intervalo de que trata o subitem acima.</w:t>
      </w:r>
    </w:p>
    <w:p w14:paraId="3774E25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A1D20FE"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6A8778E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 </w:t>
      </w:r>
      <w:sdt>
        <w:sdtPr>
          <w:tag w:val="goog_rdk_10"/>
          <w:id w:val="11076354"/>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6A3529F3"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149743C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A10878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372C3C81" w14:textId="77777777" w:rsidR="004E16F2" w:rsidRDefault="004E16F2">
      <w:pPr>
        <w:rPr>
          <w:rFonts w:ascii="Arial" w:eastAsia="Arial" w:hAnsi="Arial" w:cs="Arial"/>
        </w:rPr>
      </w:pPr>
    </w:p>
    <w:p w14:paraId="371A015F" w14:textId="77777777" w:rsidR="004E16F2" w:rsidRDefault="00027CC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9" w:name="_heading=h.1y810tw" w:colFirst="0" w:colLast="0"/>
      <w:bookmarkEnd w:id="19"/>
      <w:r>
        <w:rPr>
          <w:rFonts w:ascii="Arial" w:eastAsia="Arial" w:hAnsi="Arial" w:cs="Arial"/>
          <w:b/>
          <w:color w:val="000000"/>
          <w:sz w:val="20"/>
          <w:szCs w:val="20"/>
        </w:rPr>
        <w:t xml:space="preserve"> </w:t>
      </w:r>
      <w:r w:rsidR="00BD3327">
        <w:rPr>
          <w:rFonts w:ascii="Arial" w:eastAsia="Arial" w:hAnsi="Arial" w:cs="Arial"/>
          <w:b/>
          <w:color w:val="000000"/>
          <w:sz w:val="20"/>
          <w:szCs w:val="20"/>
        </w:rPr>
        <w:t>DO PREENCHIMENTO DA PROPOSTA</w:t>
      </w:r>
    </w:p>
    <w:p w14:paraId="7BB3718D"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2E181879" w14:textId="77777777" w:rsidR="004E16F2" w:rsidRPr="00DA664E" w:rsidRDefault="005776EC" w:rsidP="00DA664E">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1"/>
          <w:id w:val="11076355"/>
        </w:sdtPr>
        <w:sdtEndPr/>
        <w:sdtContent/>
      </w:sdt>
      <w:r w:rsidR="00DA664E" w:rsidRPr="006A0DEE">
        <w:rPr>
          <w:rFonts w:ascii="Arial" w:eastAsia="Arial" w:hAnsi="Arial" w:cs="Arial"/>
          <w:b/>
          <w:sz w:val="20"/>
          <w:szCs w:val="20"/>
        </w:rPr>
        <w:t>V</w:t>
      </w:r>
      <w:r w:rsidR="00BD3327" w:rsidRPr="006A0DEE">
        <w:rPr>
          <w:rFonts w:ascii="Arial" w:eastAsia="Arial" w:hAnsi="Arial" w:cs="Arial"/>
          <w:b/>
          <w:sz w:val="20"/>
          <w:szCs w:val="20"/>
        </w:rPr>
        <w:t>alor</w:t>
      </w:r>
      <w:r w:rsidR="00ED0DA4" w:rsidRPr="006A0DEE">
        <w:rPr>
          <w:rFonts w:ascii="Arial" w:eastAsia="Arial" w:hAnsi="Arial" w:cs="Arial"/>
          <w:b/>
          <w:sz w:val="20"/>
          <w:szCs w:val="20"/>
        </w:rPr>
        <w:t xml:space="preserve"> total do item</w:t>
      </w:r>
    </w:p>
    <w:p w14:paraId="6D6FA34F"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2"/>
          <w:id w:val="11076356"/>
        </w:sdtPr>
        <w:sdtEndPr/>
        <w:sdtContent/>
      </w:sdt>
      <w:r w:rsidR="00BD3327">
        <w:rPr>
          <w:rFonts w:ascii="Arial" w:eastAsia="Arial" w:hAnsi="Arial" w:cs="Arial"/>
          <w:color w:val="000000"/>
          <w:sz w:val="20"/>
          <w:szCs w:val="20"/>
        </w:rPr>
        <w:t>Descrição do objeto, contendo as informações similares à especificação do Termo de Referência</w:t>
      </w:r>
      <w:r w:rsidR="00BD3327">
        <w:rPr>
          <w:rFonts w:ascii="Arial" w:eastAsia="Arial" w:hAnsi="Arial" w:cs="Arial"/>
          <w:i/>
          <w:color w:val="000000"/>
          <w:sz w:val="20"/>
          <w:szCs w:val="20"/>
        </w:rPr>
        <w:t xml:space="preserve">; </w:t>
      </w:r>
    </w:p>
    <w:p w14:paraId="6ED9073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14:paraId="16F7544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O licitante não poderá oferecer proposta em quantitativo inferior ao máximo previsto para contratação.</w:t>
      </w:r>
    </w:p>
    <w:p w14:paraId="2967F1C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13B3CAB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7374C3B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1863420"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748AA33D" w14:textId="77777777" w:rsidR="004E16F2" w:rsidRPr="00DA664E" w:rsidRDefault="00BD3327" w:rsidP="00DA664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DA664E">
        <w:rPr>
          <w:rFonts w:ascii="Arial" w:eastAsia="Arial" w:hAnsi="Arial" w:cs="Arial"/>
          <w:sz w:val="20"/>
          <w:szCs w:val="20"/>
        </w:rPr>
        <w:lastRenderedPageBreak/>
        <w:t>Na presente licitação, a Microempresa e a Empresa de Pequeno Porte poderão se beneficiar do regime de tributação pelo Simples Nacional.</w:t>
      </w:r>
      <w:r w:rsidRPr="00DA664E">
        <w:rPr>
          <w:rFonts w:ascii="Arial" w:eastAsia="Arial" w:hAnsi="Arial" w:cs="Arial"/>
          <w:b/>
        </w:rPr>
        <w:tab/>
      </w:r>
    </w:p>
    <w:p w14:paraId="05A53F6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F7EA0D9"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3"/>
          <w:id w:val="11076357"/>
        </w:sdtPr>
        <w:sdtEndPr/>
        <w:sdtContent/>
      </w:sdt>
      <w:r w:rsidR="00BD3327">
        <w:rPr>
          <w:rFonts w:ascii="Arial" w:eastAsia="Arial" w:hAnsi="Arial" w:cs="Arial"/>
          <w:color w:val="000000"/>
          <w:sz w:val="20"/>
          <w:szCs w:val="20"/>
        </w:rPr>
        <w:t xml:space="preserve">O prazo de validade da proposta não será inferior a </w:t>
      </w:r>
      <w:r w:rsidR="00BD3327" w:rsidRPr="00DA664E">
        <w:rPr>
          <w:rFonts w:ascii="Arial" w:eastAsia="Arial" w:hAnsi="Arial" w:cs="Arial"/>
          <w:b/>
          <w:sz w:val="20"/>
          <w:szCs w:val="20"/>
        </w:rPr>
        <w:t>90 (noventa)</w:t>
      </w:r>
      <w:r w:rsidR="00BD3327">
        <w:rPr>
          <w:rFonts w:ascii="Arial" w:eastAsia="Arial" w:hAnsi="Arial" w:cs="Arial"/>
          <w:color w:val="FF0000"/>
          <w:sz w:val="20"/>
          <w:szCs w:val="20"/>
        </w:rPr>
        <w:t xml:space="preserve"> </w:t>
      </w:r>
      <w:r w:rsidR="00BD3327">
        <w:rPr>
          <w:rFonts w:ascii="Arial" w:eastAsia="Arial" w:hAnsi="Arial" w:cs="Arial"/>
          <w:color w:val="000000"/>
          <w:sz w:val="20"/>
          <w:szCs w:val="20"/>
        </w:rPr>
        <w:t>dias</w:t>
      </w:r>
      <w:r w:rsidR="00BD3327">
        <w:rPr>
          <w:rFonts w:ascii="Arial" w:eastAsia="Arial" w:hAnsi="Arial" w:cs="Arial"/>
          <w:b/>
          <w:color w:val="000000"/>
          <w:sz w:val="20"/>
          <w:szCs w:val="20"/>
        </w:rPr>
        <w:t>,</w:t>
      </w:r>
      <w:r w:rsidR="00BD3327">
        <w:rPr>
          <w:rFonts w:ascii="Arial" w:eastAsia="Arial" w:hAnsi="Arial" w:cs="Arial"/>
          <w:color w:val="000000"/>
          <w:sz w:val="20"/>
          <w:szCs w:val="20"/>
        </w:rPr>
        <w:t xml:space="preserve"> a contar da data de sua apresentação.</w:t>
      </w:r>
    </w:p>
    <w:p w14:paraId="27ED686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14:paraId="59CBA491"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pPr>
      <w:sdt>
        <w:sdtPr>
          <w:tag w:val="goog_rdk_14"/>
          <w:id w:val="11076358"/>
        </w:sdtPr>
        <w:sdtEndPr/>
        <w:sdtContent/>
      </w:sdt>
      <w:r w:rsidR="00BD3327">
        <w:rPr>
          <w:rFonts w:ascii="Arial" w:eastAsia="Arial" w:hAnsi="Arial" w:cs="Arial"/>
          <w:sz w:val="20"/>
          <w:szCs w:val="20"/>
        </w:rPr>
        <w:t>Caso o critério de julgamento seja o de menor preço, os licitantes devem respeitar os preços máximos previstos no Termo de Referência/Projeto Básico;</w:t>
      </w:r>
    </w:p>
    <w:p w14:paraId="7475246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w:t>
      </w:r>
      <w:r>
        <w:rPr>
          <w:rFonts w:ascii="Arial" w:eastAsia="Arial" w:hAnsi="Arial" w:cs="Arial"/>
          <w:sz w:val="20"/>
          <w:szCs w:val="20"/>
        </w:rPr>
        <w:t>no Termo de Referência/ Projeto Básico;</w:t>
      </w:r>
    </w:p>
    <w:p w14:paraId="4D0208BD" w14:textId="77777777" w:rsidR="004E16F2" w:rsidRPr="00DA664E" w:rsidRDefault="00BD3327" w:rsidP="00DA664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6216109A" w14:textId="77777777" w:rsidR="004E16F2" w:rsidRPr="00DA664E" w:rsidRDefault="005776EC" w:rsidP="00DA664E">
      <w:pPr>
        <w:pBdr>
          <w:top w:val="nil"/>
          <w:left w:val="nil"/>
          <w:bottom w:val="nil"/>
          <w:right w:val="nil"/>
          <w:between w:val="nil"/>
        </w:pBdr>
        <w:spacing w:before="288" w:after="288" w:line="312" w:lineRule="auto"/>
        <w:ind w:left="566"/>
        <w:jc w:val="both"/>
        <w:rPr>
          <w:rFonts w:ascii="Arial" w:eastAsia="Arial" w:hAnsi="Arial" w:cs="Arial"/>
        </w:rPr>
      </w:pPr>
      <w:sdt>
        <w:sdtPr>
          <w:tag w:val="goog_rdk_16"/>
          <w:id w:val="11076360"/>
        </w:sdtPr>
        <w:sdtEndPr/>
        <w:sdtContent/>
      </w:sdt>
    </w:p>
    <w:p w14:paraId="0387CAE7" w14:textId="77777777" w:rsidR="004E16F2" w:rsidRDefault="00DA664E">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0" w:name="_heading=h.4i7ojhp" w:colFirst="0" w:colLast="0"/>
      <w:bookmarkEnd w:id="20"/>
      <w:r>
        <w:rPr>
          <w:rFonts w:ascii="Arial" w:eastAsia="Arial" w:hAnsi="Arial" w:cs="Arial"/>
          <w:b/>
          <w:color w:val="000000"/>
          <w:sz w:val="20"/>
          <w:szCs w:val="20"/>
        </w:rPr>
        <w:t xml:space="preserve"> </w:t>
      </w:r>
      <w:r w:rsidR="00BD3327">
        <w:rPr>
          <w:rFonts w:ascii="Arial" w:eastAsia="Arial" w:hAnsi="Arial" w:cs="Arial"/>
          <w:b/>
          <w:color w:val="000000"/>
          <w:sz w:val="20"/>
          <w:szCs w:val="20"/>
        </w:rPr>
        <w:t>DA ABERTURA DA SESSÃO, CLASSIFICAÇÃO DAS PROPOSTAS E FORMULAÇÃO DE LANCES</w:t>
      </w:r>
    </w:p>
    <w:p w14:paraId="0B7FA310"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 neste Edital.</w:t>
      </w:r>
    </w:p>
    <w:p w14:paraId="3A9F578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DEECC03"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1D15585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56EC00B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 sistema disponibilizará campo próprio para troca de mensagens entre o Pregoeiro e os licitantes.</w:t>
      </w:r>
    </w:p>
    <w:p w14:paraId="36E43BE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6CDAFB6F" w14:textId="77777777" w:rsidR="004E16F2" w:rsidRPr="006A0DEE"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color w:val="000000"/>
          <w:sz w:val="20"/>
          <w:szCs w:val="20"/>
        </w:rPr>
      </w:pPr>
      <w:r w:rsidRPr="006A0DEE">
        <w:rPr>
          <w:rFonts w:ascii="Arial" w:eastAsia="Arial" w:hAnsi="Arial" w:cs="Arial"/>
          <w:b/>
          <w:color w:val="000000"/>
          <w:sz w:val="20"/>
          <w:szCs w:val="20"/>
        </w:rPr>
        <w:t>O lance deverá ser ofertado pelo valor</w:t>
      </w:r>
      <w:r w:rsidR="00ED0DA4" w:rsidRPr="006A0DEE">
        <w:rPr>
          <w:rFonts w:ascii="Arial" w:eastAsia="Arial" w:hAnsi="Arial" w:cs="Arial"/>
          <w:b/>
          <w:sz w:val="20"/>
          <w:szCs w:val="20"/>
        </w:rPr>
        <w:t xml:space="preserve"> total </w:t>
      </w:r>
      <w:r w:rsidRPr="006A0DEE">
        <w:rPr>
          <w:rFonts w:ascii="Arial" w:eastAsia="Arial" w:hAnsi="Arial" w:cs="Arial"/>
          <w:b/>
          <w:sz w:val="20"/>
          <w:szCs w:val="20"/>
        </w:rPr>
        <w:t xml:space="preserve">do </w:t>
      </w:r>
      <w:sdt>
        <w:sdtPr>
          <w:rPr>
            <w:b/>
          </w:rPr>
          <w:tag w:val="goog_rdk_17"/>
          <w:id w:val="11076361"/>
        </w:sdtPr>
        <w:sdtEndPr/>
        <w:sdtContent/>
      </w:sdt>
      <w:r w:rsidRPr="006A0DEE">
        <w:rPr>
          <w:rFonts w:ascii="Arial" w:eastAsia="Arial" w:hAnsi="Arial" w:cs="Arial"/>
          <w:b/>
          <w:sz w:val="20"/>
          <w:szCs w:val="20"/>
        </w:rPr>
        <w:t>item.</w:t>
      </w:r>
    </w:p>
    <w:p w14:paraId="27ECCE7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42B91F2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52ED8518"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8"/>
          <w:id w:val="11076362"/>
        </w:sdtPr>
        <w:sdtEndPr/>
        <w:sdtContent/>
      </w:sdt>
      <w:r w:rsidR="00BD3327">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sidR="00BD3327">
        <w:rPr>
          <w:rFonts w:ascii="Arial" w:eastAsia="Arial" w:hAnsi="Arial" w:cs="Arial"/>
          <w:i/>
          <w:color w:val="000000"/>
          <w:sz w:val="20"/>
          <w:szCs w:val="20"/>
        </w:rPr>
        <w:t xml:space="preserve"> </w:t>
      </w:r>
      <w:r w:rsidR="00DA664E">
        <w:rPr>
          <w:rFonts w:ascii="Arial" w:eastAsia="Arial" w:hAnsi="Arial" w:cs="Arial"/>
          <w:sz w:val="20"/>
          <w:szCs w:val="20"/>
        </w:rPr>
        <w:t>de R$ 0,02 (dois centavos).</w:t>
      </w:r>
    </w:p>
    <w:p w14:paraId="7D17C6B4" w14:textId="77777777" w:rsidR="004E16F2" w:rsidRDefault="00DA664E">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w:t>
      </w:r>
      <w:r w:rsidR="00BD3327">
        <w:rPr>
          <w:rFonts w:ascii="Arial" w:eastAsia="Arial" w:hAnsi="Arial" w:cs="Arial"/>
          <w:color w:val="000000"/>
          <w:sz w:val="20"/>
          <w:szCs w:val="20"/>
        </w:rPr>
        <w:t xml:space="preserve"> excluir seu último lance ofertado, no intervalo de quinze segundos após o registro no sistema, na hipótese de lance inconsistente ou inexequível.</w:t>
      </w:r>
    </w:p>
    <w:p w14:paraId="142ED131"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1076363"/>
        </w:sdtPr>
        <w:sdtEndPr/>
        <w:sdtContent/>
      </w:sdt>
      <w:r w:rsidR="00BD3327">
        <w:rPr>
          <w:rFonts w:ascii="Arial" w:eastAsia="Arial" w:hAnsi="Arial" w:cs="Arial"/>
          <w:color w:val="000000"/>
          <w:sz w:val="20"/>
          <w:szCs w:val="20"/>
        </w:rPr>
        <w:t>O procedimento seguirá de acordo com o modo de disputa adotado.</w:t>
      </w:r>
    </w:p>
    <w:p w14:paraId="631C0A8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bookmarkStart w:id="21" w:name="_heading=h.2xcytpi" w:colFirst="0" w:colLast="0"/>
      <w:bookmarkEnd w:id="21"/>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45CDEDE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2" w:name="_heading=h.1ci93xb" w:colFirst="0" w:colLast="0"/>
      <w:bookmarkEnd w:id="22"/>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82CD4F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AF1FE76"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0BBD7B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14EB7E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3" w:name="_heading=h.3whwml4" w:colFirst="0" w:colLast="0"/>
      <w:bookmarkEnd w:id="23"/>
      <w:r>
        <w:rPr>
          <w:rFonts w:ascii="Arial" w:eastAsia="Arial" w:hAnsi="Arial" w:cs="Arial"/>
          <w:color w:val="000000"/>
          <w:sz w:val="20"/>
          <w:szCs w:val="20"/>
        </w:rPr>
        <w:lastRenderedPageBreak/>
        <w:t>Após o reinício previsto no item supra, os licitantes serão convocados para apresentar lances intermediários.</w:t>
      </w:r>
    </w:p>
    <w:p w14:paraId="73F21D0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1076364"/>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2A50054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5AE78B7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7FDE8582"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pPr>
      <w:sdt>
        <w:sdtPr>
          <w:tag w:val="goog_rdk_21"/>
          <w:id w:val="11076365"/>
        </w:sdtPr>
        <w:sdtEndPr/>
        <w:sdtContent/>
      </w:sdt>
      <w:r w:rsidR="00BD3327">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16B4C34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2FB4B97D"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33CAE73"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24" w:name="_heading=h.2bn6wsx" w:colFirst="0" w:colLast="0"/>
      <w:bookmarkEnd w:id="24"/>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5" w:name="_heading=h.qsh70q" w:colFirst="0" w:colLast="0"/>
    <w:bookmarkEnd w:id="25"/>
    <w:p w14:paraId="09FD5AE8"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1076366"/>
        </w:sdtPr>
        <w:sdtEndPr/>
        <w:sdtContent/>
      </w:sdt>
      <w:r w:rsidR="00BD3327">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579523B0" w14:textId="77777777" w:rsidR="004E16F2" w:rsidRDefault="00BD3327">
      <w:pPr>
        <w:numPr>
          <w:ilvl w:val="2"/>
          <w:numId w:val="1"/>
        </w:numPr>
        <w:spacing w:before="240" w:after="240" w:line="312" w:lineRule="auto"/>
        <w:ind w:left="0" w:firstLine="566"/>
        <w:jc w:val="both"/>
      </w:pPr>
      <w:r>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F86F3A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473D0F0D"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C773BF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5444F3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389EEA2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38AEFAE"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4419C18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2B2301C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790935E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716567E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5A5027B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00F873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o licitante não apresente lances, concorrerá com o valor de sua proposta.</w:t>
      </w:r>
    </w:p>
    <w:p w14:paraId="7EC43C7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Ao final da fase de lances, será aplicado o benefício da margem de preferência, nos termos do art. 26 da Lei 14133/21.</w:t>
      </w:r>
    </w:p>
    <w:p w14:paraId="4950DDD3" w14:textId="77777777" w:rsidR="004E16F2" w:rsidRDefault="00BD3327">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3E5AC8D6" w14:textId="77777777" w:rsidR="004E16F2" w:rsidRDefault="00BD3327">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lastRenderedPageBreak/>
        <w:t xml:space="preserve">5.20.2. Nestas situações, a proposta beneficiada pela aplicação da margem de preferência normal ou adicional, conforme o caso, tornar-se-á a proposta classificada em primeiro lugar. </w:t>
      </w:r>
    </w:p>
    <w:p w14:paraId="3BD783C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regulamentada pelo </w:t>
      </w:r>
      <w:hyperlink r:id="rId26">
        <w:r>
          <w:rPr>
            <w:rFonts w:ascii="Arial" w:eastAsia="Arial" w:hAnsi="Arial" w:cs="Arial"/>
            <w:color w:val="000080"/>
            <w:sz w:val="20"/>
            <w:szCs w:val="20"/>
            <w:u w:val="single"/>
          </w:rPr>
          <w:t xml:space="preserve">Decreto nº </w:t>
        </w:r>
      </w:hyperlink>
      <w:hyperlink r:id="rId27">
        <w:r>
          <w:rPr>
            <w:rFonts w:ascii="Arial" w:eastAsia="Arial" w:hAnsi="Arial" w:cs="Arial"/>
            <w:color w:val="000080"/>
            <w:sz w:val="20"/>
            <w:szCs w:val="20"/>
            <w:u w:val="single"/>
          </w:rPr>
          <w:t>8.538, de 20</w:t>
        </w:r>
      </w:hyperlink>
      <w:hyperlink r:id="rId28">
        <w:r>
          <w:rPr>
            <w:rFonts w:ascii="Arial" w:eastAsia="Arial" w:hAnsi="Arial" w:cs="Arial"/>
            <w:color w:val="000080"/>
            <w:sz w:val="20"/>
            <w:szCs w:val="20"/>
            <w:u w:val="single"/>
          </w:rPr>
          <w:t>15</w:t>
        </w:r>
      </w:hyperlink>
      <w:r>
        <w:rPr>
          <w:rFonts w:ascii="Arial" w:eastAsia="Arial" w:hAnsi="Arial" w:cs="Arial"/>
          <w:color w:val="000000"/>
          <w:sz w:val="20"/>
          <w:szCs w:val="20"/>
        </w:rPr>
        <w:t>.</w:t>
      </w:r>
    </w:p>
    <w:p w14:paraId="55E70816"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pPr>
      <w:sdt>
        <w:sdtPr>
          <w:tag w:val="goog_rdk_23"/>
          <w:id w:val="11076367"/>
        </w:sdtPr>
        <w:sdtEndPr/>
        <w:sdtContent/>
      </w:sdt>
      <w:r w:rsidR="00BD3327">
        <w:rPr>
          <w:rFonts w:ascii="Arial" w:eastAsia="Arial" w:hAnsi="Arial" w:cs="Arial"/>
          <w:sz w:val="20"/>
          <w:szCs w:val="20"/>
        </w:rPr>
        <w:t xml:space="preserve">Quando houver propostas beneficiadas com as margens de preferência, apenas poderão se valer do critério de desempate previsto nos </w:t>
      </w:r>
      <w:proofErr w:type="spellStart"/>
      <w:r w:rsidR="00BD3327">
        <w:rPr>
          <w:rFonts w:ascii="Arial" w:eastAsia="Arial" w:hAnsi="Arial" w:cs="Arial"/>
          <w:sz w:val="20"/>
          <w:szCs w:val="20"/>
        </w:rPr>
        <w:t>arts</w:t>
      </w:r>
      <w:proofErr w:type="spellEnd"/>
      <w:r w:rsidR="00BD3327">
        <w:rPr>
          <w:rFonts w:ascii="Arial" w:eastAsia="Arial" w:hAnsi="Arial" w:cs="Arial"/>
          <w:sz w:val="20"/>
          <w:szCs w:val="20"/>
        </w:rPr>
        <w:t>. 44 e 45 da Lei Complementar nº 123, de 2006, as propostas de microempresas e empresas de pequeno porte que também fizerem jus às margens de preferência (art. 5º, §9º, I, do Decreto n.º 8538, de 2015.</w:t>
      </w:r>
    </w:p>
    <w:p w14:paraId="1B2E26E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O parâmetro para o empate ficto, nesse caso, consistirá no preço ofertado pela fornecedora classificada em primeiro lugar em razão da aplicação da margem de preferência</w:t>
      </w:r>
    </w:p>
    <w:p w14:paraId="54986AB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76433B7B"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4DDCB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18214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2C19CB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28A64FA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F4BA453"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9"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63EBBD05"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disputa final, hipótese em que os licitantes empatados poderão apresentar nova proposta em ato contínuo à classificação;</w:t>
      </w:r>
    </w:p>
    <w:p w14:paraId="65BF63D9"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7A665F69"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4467285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448392B5"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00253"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brasileiras;</w:t>
      </w:r>
    </w:p>
    <w:p w14:paraId="4385D217"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7FD98F13"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30" w:anchor=":~:text=LEI%20N%C2%BA%2012.187%2C%20DE%2029%20DE%20DEZEMBRO%20DE%202009.&amp;text=Institui%20a%20Pol%C3%ADtica%20Nacional%20sobre,PNMC%20e%20d%C3%A1%20outras%20provid%C3%AAncias.">
        <w:r>
          <w:rPr>
            <w:rFonts w:ascii="Arial" w:eastAsia="Arial" w:hAnsi="Arial" w:cs="Arial"/>
            <w:color w:val="000080"/>
            <w:sz w:val="20"/>
            <w:szCs w:val="20"/>
            <w:u w:val="single"/>
          </w:rPr>
          <w:t xml:space="preserve">Lei nº 12.187, de 29 de dezembro </w:t>
        </w:r>
      </w:hyperlink>
      <w:hyperlink r:id="rId31" w:anchor=":~:text=LEI%20N%C2%BA%2012.187%2C%20DE%2029%20DE%20DEZEMBRO%20DE%202009.&amp;text=Institui%20a%20Pol%C3%ADtica%20Nacional%20sobre,PNMC%20e%20d%C3%A1%20outras%20provid%C3%AAncias.">
        <w:r>
          <w:rPr>
            <w:rFonts w:ascii="Arial" w:eastAsia="Arial" w:hAnsi="Arial" w:cs="Arial"/>
            <w:color w:val="000080"/>
            <w:sz w:val="20"/>
            <w:szCs w:val="20"/>
            <w:u w:val="single"/>
          </w:rPr>
          <w:t>de 2009</w:t>
        </w:r>
      </w:hyperlink>
      <w:r>
        <w:rPr>
          <w:rFonts w:ascii="Arial" w:eastAsia="Arial" w:hAnsi="Arial" w:cs="Arial"/>
          <w:sz w:val="20"/>
          <w:szCs w:val="20"/>
        </w:rPr>
        <w:t>.</w:t>
      </w:r>
    </w:p>
    <w:p w14:paraId="5852BA1F"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pPr>
      <w:sdt>
        <w:sdtPr>
          <w:tag w:val="goog_rdk_24"/>
          <w:id w:val="11076368"/>
        </w:sdtPr>
        <w:sdtEndPr/>
        <w:sdtContent/>
      </w:sdt>
      <w:r w:rsidR="00BD3327">
        <w:rPr>
          <w:rFonts w:ascii="Arial" w:eastAsia="Arial" w:hAnsi="Arial" w:cs="Arial"/>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78BB189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CAB572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43C898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7173F52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6" w:name="_heading=h.147n2zr" w:colFirst="0" w:colLast="0"/>
    <w:bookmarkEnd w:id="26"/>
    <w:p w14:paraId="088FAF9C"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11076369"/>
          <w:showingPlcHdr/>
        </w:sdtPr>
        <w:sdtEndPr/>
        <w:sdtContent>
          <w:r w:rsidR="00916521">
            <w:t xml:space="preserve">     </w:t>
          </w:r>
        </w:sdtContent>
      </w:sdt>
      <w:r w:rsidR="00BD3327">
        <w:rPr>
          <w:rFonts w:ascii="Arial" w:eastAsia="Arial" w:hAnsi="Arial" w:cs="Arial"/>
          <w:color w:val="000000"/>
          <w:sz w:val="20"/>
          <w:szCs w:val="20"/>
        </w:rPr>
        <w:t>O pregoeiro/</w:t>
      </w:r>
      <w:r w:rsidR="00BD3327">
        <w:rPr>
          <w:rFonts w:ascii="Arial" w:eastAsia="Arial" w:hAnsi="Arial" w:cs="Arial"/>
          <w:sz w:val="20"/>
          <w:szCs w:val="20"/>
        </w:rPr>
        <w:t>agente da contratação/comissão</w:t>
      </w:r>
      <w:r w:rsidR="00BD3327">
        <w:rPr>
          <w:rFonts w:ascii="Arial" w:eastAsia="Arial" w:hAnsi="Arial" w:cs="Arial"/>
          <w:color w:val="000000"/>
          <w:sz w:val="20"/>
          <w:szCs w:val="20"/>
        </w:rPr>
        <w:t xml:space="preserve">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B50A534"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É facultado ao pregoeiro prorrogar o prazo estabelecido, a partir de solicitação fundamentada feita no chat pelo licitante, antes de findo o prazo.</w:t>
      </w:r>
    </w:p>
    <w:p w14:paraId="2FDE71D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3C2168E" w14:textId="77777777" w:rsidR="004E16F2" w:rsidRDefault="00DA664E">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7" w:name="_heading=h.3o7alnk" w:colFirst="0" w:colLast="0"/>
      <w:bookmarkEnd w:id="27"/>
      <w:r>
        <w:rPr>
          <w:rFonts w:ascii="Arial" w:eastAsia="Arial" w:hAnsi="Arial" w:cs="Arial"/>
          <w:b/>
          <w:color w:val="000000"/>
          <w:sz w:val="20"/>
          <w:szCs w:val="20"/>
        </w:rPr>
        <w:t xml:space="preserve"> </w:t>
      </w:r>
      <w:r w:rsidR="00BD3327">
        <w:rPr>
          <w:rFonts w:ascii="Arial" w:eastAsia="Arial" w:hAnsi="Arial" w:cs="Arial"/>
          <w:b/>
          <w:color w:val="000000"/>
          <w:sz w:val="20"/>
          <w:szCs w:val="20"/>
        </w:rPr>
        <w:t>DA FASE DE JULGAMENTO</w:t>
      </w:r>
    </w:p>
    <w:p w14:paraId="47E80A1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8" w:name="_heading=h.23ckvvd" w:colFirst="0" w:colLast="0"/>
      <w:bookmarkEnd w:id="28"/>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32"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w:t>
      </w:r>
      <w:r w:rsidR="00687612">
        <w:rPr>
          <w:rFonts w:ascii="Arial" w:eastAsia="Arial" w:hAnsi="Arial" w:cs="Arial"/>
          <w:color w:val="000000"/>
          <w:sz w:val="20"/>
          <w:szCs w:val="20"/>
        </w:rPr>
        <w:t>gislação correlata e no item 2.8</w:t>
      </w:r>
      <w:r>
        <w:rPr>
          <w:rFonts w:ascii="Arial" w:eastAsia="Arial" w:hAnsi="Arial" w:cs="Arial"/>
          <w:color w:val="000000"/>
          <w:sz w:val="20"/>
          <w:szCs w:val="20"/>
        </w:rPr>
        <w:t xml:space="preserve"> do edital, especialmente quanto à existência de sanção que impeça a participação no certame ou a futura contratação, mediante a consulta aos seguintes cadastros:</w:t>
      </w:r>
    </w:p>
    <w:p w14:paraId="2BD72F21" w14:textId="77777777" w:rsidR="004E16F2" w:rsidRDefault="00BD3327">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11076370"/>
        </w:sdtPr>
        <w:sdtEndPr/>
        <w:sdtContent/>
      </w:sdt>
      <w:r>
        <w:rPr>
          <w:rFonts w:ascii="Arial" w:eastAsia="Arial" w:hAnsi="Arial" w:cs="Arial"/>
          <w:color w:val="000000"/>
          <w:sz w:val="20"/>
          <w:szCs w:val="20"/>
        </w:rPr>
        <w:t xml:space="preserve">) SICAF;  </w:t>
      </w:r>
    </w:p>
    <w:p w14:paraId="7937CF9D" w14:textId="77777777" w:rsidR="004E16F2" w:rsidRDefault="00BD3327">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b) Cadastro Nacional de Empresas Inidôneas e Suspensas - CEIS, mantido pela Controladoria-Geral da União (</w:t>
      </w:r>
      <w:hyperlink r:id="rId33">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6D24B6F0" w14:textId="77777777" w:rsidR="004E16F2" w:rsidRDefault="00BD3327">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4">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348B0D9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5"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55957C8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r>
          <w:rPr>
            <w:rFonts w:ascii="Arial" w:eastAsia="Arial" w:hAnsi="Arial" w:cs="Arial"/>
            <w:color w:val="000080"/>
            <w:sz w:val="20"/>
            <w:szCs w:val="20"/>
            <w:u w:val="single"/>
          </w:rPr>
          <w:t xml:space="preserve">IN nº 3/2018, art. 29, </w:t>
        </w:r>
      </w:hyperlink>
      <w:hyperlink r:id="rId37"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62D707A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8">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6E4C9B5B"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9">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BF0D32B"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30E1DBA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63B591DA" w14:textId="77777777" w:rsidR="004E16F2" w:rsidRPr="00687612" w:rsidRDefault="00BD3327" w:rsidP="00687612">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w:t>
      </w:r>
      <w:r>
        <w:rPr>
          <w:rFonts w:ascii="Arial" w:eastAsia="Arial" w:hAnsi="Arial" w:cs="Arial"/>
          <w:sz w:val="20"/>
          <w:szCs w:val="20"/>
        </w:rPr>
        <w:t>.</w:t>
      </w:r>
    </w:p>
    <w:p w14:paraId="47A94AC3"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44A5EA4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2C18FADC"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555CA0B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5D8D66D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14AE227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776CEE1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28F6F7C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258C0D85"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8EF6FB3"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649CEB56"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72FD1CC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7345022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sobrepreço se dará pela superação do valor global estimado;</w:t>
      </w:r>
    </w:p>
    <w:p w14:paraId="396FD374"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120FE1C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6558AEE"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1ABF74B3"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Se houver indícios de inexequibilidade da proposta de preço, ou em caso da necessidade de esclarecimentos complementares, poderão ser efetuadas diligências, para que a empresa comprove a exequibilidade da proposta.</w:t>
      </w:r>
    </w:p>
    <w:p w14:paraId="3DECBF4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E7224B6"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14:paraId="3BF73CE0"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16E7204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3BCE723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7A00EF83"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10F169A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186E14D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52223D4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6964123"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11076372"/>
        </w:sdtPr>
        <w:sdtEndPr/>
        <w:sdtContent/>
      </w:sdt>
      <w:r w:rsidR="00BD3327">
        <w:rPr>
          <w:rFonts w:ascii="Arial" w:eastAsia="Arial" w:hAnsi="Arial" w:cs="Arial"/>
          <w:color w:val="000000"/>
          <w:sz w:val="20"/>
          <w:szCs w:val="2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D4D9BD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sz w:val="20"/>
          <w:szCs w:val="20"/>
        </w:rPr>
        <w:lastRenderedPageBreak/>
        <w:t>No caso de serviços com dedicação exclusiva de mão-de-obra, o licitante deverá entregar junto com sua proposta de preços, os seguintes documentos:</w:t>
      </w:r>
    </w:p>
    <w:p w14:paraId="3560E69E" w14:textId="77777777" w:rsidR="004E16F2" w:rsidRDefault="00BD3327">
      <w:pPr>
        <w:spacing w:before="240" w:after="240" w:line="312" w:lineRule="auto"/>
        <w:ind w:firstLine="566"/>
        <w:jc w:val="both"/>
        <w:rPr>
          <w:rFonts w:ascii="Arial" w:eastAsia="Arial" w:hAnsi="Arial" w:cs="Arial"/>
          <w:sz w:val="20"/>
          <w:szCs w:val="20"/>
        </w:rPr>
      </w:pPr>
      <w:r>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617C0EDE" w14:textId="77777777" w:rsidR="004E16F2" w:rsidRDefault="00BD3327">
      <w:pPr>
        <w:spacing w:before="240" w:after="240" w:line="312" w:lineRule="auto"/>
        <w:ind w:firstLine="566"/>
        <w:jc w:val="both"/>
        <w:rPr>
          <w:rFonts w:ascii="Arial" w:eastAsia="Arial" w:hAnsi="Arial" w:cs="Arial"/>
          <w:sz w:val="20"/>
          <w:szCs w:val="20"/>
        </w:rPr>
      </w:pPr>
      <w:r>
        <w:rPr>
          <w:rFonts w:ascii="Arial" w:eastAsia="Arial" w:hAnsi="Arial" w:cs="Arial"/>
          <w:sz w:val="20"/>
          <w:szCs w:val="20"/>
        </w:rPr>
        <w:t>6.19.2. cópia da carta ou registro sindical do sindicato a qual ele declara ser enquadrado, em razão do regramento do enquadramento sindical previsto na CLT ou por força de decisão judicial; e</w:t>
      </w:r>
    </w:p>
    <w:p w14:paraId="6F5341D2" w14:textId="77777777" w:rsidR="004E16F2" w:rsidRDefault="00BD3327">
      <w:pPr>
        <w:spacing w:before="240" w:after="240" w:line="312" w:lineRule="auto"/>
        <w:ind w:firstLine="566"/>
        <w:jc w:val="both"/>
        <w:rPr>
          <w:rFonts w:ascii="Arial" w:eastAsia="Arial" w:hAnsi="Arial" w:cs="Arial"/>
          <w:sz w:val="20"/>
          <w:szCs w:val="20"/>
        </w:rPr>
      </w:pPr>
      <w:r>
        <w:rPr>
          <w:rFonts w:ascii="Arial" w:eastAsia="Arial" w:hAnsi="Arial" w:cs="Arial"/>
          <w:sz w:val="20"/>
          <w:szCs w:val="20"/>
        </w:rPr>
        <w:t>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68111A0F" w14:textId="77777777" w:rsidR="004E16F2" w:rsidRDefault="0068761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9" w:name="_heading=h.ihv636" w:colFirst="0" w:colLast="0"/>
      <w:bookmarkEnd w:id="29"/>
      <w:r>
        <w:rPr>
          <w:rFonts w:ascii="Arial" w:eastAsia="Arial" w:hAnsi="Arial" w:cs="Arial"/>
          <w:b/>
          <w:color w:val="000000"/>
          <w:sz w:val="20"/>
          <w:szCs w:val="20"/>
        </w:rPr>
        <w:t xml:space="preserve"> </w:t>
      </w:r>
      <w:r w:rsidR="00BD3327">
        <w:rPr>
          <w:rFonts w:ascii="Arial" w:eastAsia="Arial" w:hAnsi="Arial" w:cs="Arial"/>
          <w:b/>
          <w:color w:val="000000"/>
          <w:sz w:val="20"/>
          <w:szCs w:val="20"/>
        </w:rPr>
        <w:t>DA FASE DE HABILITAÇÃO</w:t>
      </w:r>
    </w:p>
    <w:p w14:paraId="7321AC8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41"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62 a 70 da Lei nº 14.133, de 2021</w:t>
        </w:r>
      </w:hyperlink>
      <w:r>
        <w:rPr>
          <w:rFonts w:ascii="Arial" w:eastAsia="Arial" w:hAnsi="Arial" w:cs="Arial"/>
          <w:color w:val="000000"/>
          <w:sz w:val="20"/>
          <w:szCs w:val="20"/>
        </w:rPr>
        <w:t>.</w:t>
      </w:r>
    </w:p>
    <w:p w14:paraId="6DE5AE2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0" w:name="_heading=h.32hioqz" w:colFirst="0" w:colLast="0"/>
      <w:bookmarkEnd w:id="30"/>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14:paraId="1F56339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49059DE4"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42">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7787079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23B5545"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b/>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Pr="00687612">
        <w:rPr>
          <w:rFonts w:ascii="Arial" w:eastAsia="Arial" w:hAnsi="Arial" w:cs="Arial"/>
          <w:b/>
          <w:sz w:val="20"/>
          <w:szCs w:val="20"/>
        </w:rPr>
        <w:t xml:space="preserve">10% </w:t>
      </w:r>
      <w:r w:rsidR="00687612" w:rsidRPr="00687612">
        <w:rPr>
          <w:rFonts w:ascii="Arial" w:eastAsia="Arial" w:hAnsi="Arial" w:cs="Arial"/>
          <w:b/>
          <w:sz w:val="20"/>
          <w:szCs w:val="20"/>
        </w:rPr>
        <w:t>a</w:t>
      </w:r>
      <w:r w:rsidR="00916521">
        <w:rPr>
          <w:rFonts w:ascii="Arial" w:eastAsia="Arial" w:hAnsi="Arial" w:cs="Arial"/>
          <w:b/>
          <w:sz w:val="20"/>
          <w:szCs w:val="20"/>
        </w:rPr>
        <w:t xml:space="preserve"> 30 %</w:t>
      </w:r>
      <w:r w:rsidRPr="00687612">
        <w:rPr>
          <w:rFonts w:ascii="Arial" w:eastAsia="Arial" w:hAnsi="Arial" w:cs="Arial"/>
          <w:b/>
          <w:sz w:val="20"/>
          <w:szCs w:val="20"/>
        </w:rPr>
        <w:t xml:space="preserve"> </w:t>
      </w:r>
      <w:r>
        <w:rPr>
          <w:rFonts w:ascii="Arial" w:eastAsia="Arial" w:hAnsi="Arial" w:cs="Arial"/>
          <w:b/>
          <w:color w:val="000000"/>
          <w:sz w:val="20"/>
          <w:szCs w:val="20"/>
        </w:rPr>
        <w:t>para o consórcio em relação ao valor exigido para os licitantes individuais.</w:t>
      </w:r>
    </w:p>
    <w:p w14:paraId="09430612" w14:textId="77777777" w:rsidR="00687612" w:rsidRPr="00687612" w:rsidRDefault="00BD3327" w:rsidP="00687612">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687612">
        <w:rPr>
          <w:rFonts w:ascii="Arial" w:eastAsia="Arial" w:hAnsi="Arial" w:cs="Arial"/>
          <w:color w:val="000000"/>
          <w:sz w:val="20"/>
          <w:szCs w:val="20"/>
        </w:rPr>
        <w:lastRenderedPageBreak/>
        <w:t xml:space="preserve">Os documentos exigidos para fins de habilitação poderão ser apresentados em original, por cópia ou por </w:t>
      </w:r>
      <w:r w:rsidR="00687612">
        <w:rPr>
          <w:rFonts w:ascii="Arial" w:eastAsia="Arial" w:hAnsi="Arial" w:cs="Arial"/>
          <w:color w:val="000000"/>
          <w:sz w:val="20"/>
          <w:szCs w:val="20"/>
        </w:rPr>
        <w:t>autenticação eletrônica.</w:t>
      </w:r>
    </w:p>
    <w:p w14:paraId="6B4C9762" w14:textId="77777777" w:rsidR="004E16F2" w:rsidRPr="00687612" w:rsidRDefault="00BD3327" w:rsidP="00687612">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687612">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14:paraId="7458894D"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076373"/>
        </w:sdtPr>
        <w:sdtEndPr/>
        <w:sdtContent/>
      </w:sdt>
      <w:r w:rsidR="00BD3327">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3" w:anchor="art63">
        <w:r w:rsidR="00BD3327">
          <w:rPr>
            <w:rFonts w:ascii="Arial" w:eastAsia="Arial" w:hAnsi="Arial" w:cs="Arial"/>
            <w:color w:val="000080"/>
            <w:sz w:val="20"/>
            <w:szCs w:val="20"/>
            <w:u w:val="single"/>
          </w:rPr>
          <w:t>art. 63, I, da Lei nº 14.133/2021</w:t>
        </w:r>
      </w:hyperlink>
      <w:r w:rsidR="00BD3327">
        <w:rPr>
          <w:rFonts w:ascii="Arial" w:eastAsia="Arial" w:hAnsi="Arial" w:cs="Arial"/>
          <w:color w:val="000000"/>
          <w:sz w:val="20"/>
          <w:szCs w:val="20"/>
        </w:rPr>
        <w:t>).</w:t>
      </w:r>
    </w:p>
    <w:p w14:paraId="0398552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60838C1" w14:textId="77777777" w:rsidR="004E16F2" w:rsidRPr="00687612" w:rsidRDefault="00BD3327" w:rsidP="00687612">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687612">
        <w:rPr>
          <w:rFonts w:ascii="Arial" w:eastAsia="Arial" w:hAnsi="Arial" w:cs="Arial"/>
          <w:color w:val="000000"/>
          <w:sz w:val="20"/>
          <w:szCs w:val="20"/>
        </w:rPr>
        <w:t>O licitante deverá apresentar, sob pena de desclassificação, 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75E75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3A38699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Somente haverá a necessidade de comprovação do preenchimento de requisitos mediante apresentação dos documentos originais </w:t>
      </w:r>
      <w:proofErr w:type="spellStart"/>
      <w:r>
        <w:rPr>
          <w:rFonts w:ascii="Arial" w:eastAsia="Arial" w:hAnsi="Arial" w:cs="Arial"/>
          <w:color w:val="000000"/>
          <w:sz w:val="20"/>
          <w:szCs w:val="20"/>
        </w:rPr>
        <w:t>não-digitais</w:t>
      </w:r>
      <w:proofErr w:type="spellEnd"/>
      <w:r>
        <w:rPr>
          <w:rFonts w:ascii="Arial" w:eastAsia="Arial" w:hAnsi="Arial" w:cs="Arial"/>
          <w:color w:val="000000"/>
          <w:sz w:val="20"/>
          <w:szCs w:val="20"/>
        </w:rPr>
        <w:t xml:space="preserve"> quando houver dúvida em relação à integridade do documento digital ou quando a lei expressamente o exigir. (</w:t>
      </w:r>
      <w:hyperlink r:id="rId44"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2137AB2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5">
        <w:r>
          <w:rPr>
            <w:rFonts w:ascii="Arial" w:eastAsia="Arial" w:hAnsi="Arial" w:cs="Arial"/>
            <w:color w:val="000080"/>
            <w:sz w:val="20"/>
            <w:szCs w:val="20"/>
            <w:u w:val="single"/>
          </w:rPr>
          <w:t xml:space="preserve">IN nº 3/2018, art. 7º, </w:t>
        </w:r>
      </w:hyperlink>
      <w:hyperlink r:id="rId46">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6FAE0D8C"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7">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34AA2E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61585940"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1" w:name="_heading=h.1hmsyys" w:colFirst="0" w:colLast="0"/>
      <w:bookmarkEnd w:id="31"/>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 </w:t>
      </w:r>
      <w:r w:rsidR="00687612">
        <w:rPr>
          <w:rFonts w:ascii="Arial" w:eastAsia="Arial" w:hAnsi="Arial" w:cs="Arial"/>
          <w:sz w:val="20"/>
          <w:szCs w:val="20"/>
        </w:rPr>
        <w:t xml:space="preserve">2 (duas) horas, </w:t>
      </w:r>
      <w:r>
        <w:rPr>
          <w:rFonts w:ascii="Arial" w:eastAsia="Arial" w:hAnsi="Arial" w:cs="Arial"/>
          <w:color w:val="000000"/>
          <w:sz w:val="20"/>
          <w:szCs w:val="20"/>
        </w:rPr>
        <w:t>prorrogável por igual período, contado da solicitação do pregoeiro.</w:t>
      </w:r>
    </w:p>
    <w:p w14:paraId="1564C43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2" w:name="_heading=h.arqn3tgv9m2a" w:colFirst="0" w:colLast="0"/>
      <w:bookmarkEnd w:id="32"/>
      <w:r>
        <w:rPr>
          <w:rFonts w:ascii="Arial" w:eastAsia="Arial" w:hAnsi="Arial" w:cs="Arial"/>
          <w:sz w:val="20"/>
          <w:szCs w:val="20"/>
        </w:rPr>
        <w:t>No caso de certidões qu</w:t>
      </w:r>
      <w:r w:rsidR="00687612">
        <w:rPr>
          <w:rFonts w:ascii="Arial" w:eastAsia="Arial" w:hAnsi="Arial" w:cs="Arial"/>
          <w:sz w:val="20"/>
          <w:szCs w:val="20"/>
        </w:rPr>
        <w:t xml:space="preserve">e </w:t>
      </w:r>
      <w:r>
        <w:rPr>
          <w:rFonts w:ascii="Arial" w:eastAsia="Arial" w:hAnsi="Arial" w:cs="Arial"/>
          <w:sz w:val="20"/>
          <w:szCs w:val="20"/>
        </w:rPr>
        <w:t>não apresentem validade expressa será observado o prazo de 60 (sessenta) dias contados da sua emissão;</w:t>
      </w:r>
    </w:p>
    <w:p w14:paraId="55C86C43"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r>
          <w:rPr>
            <w:rFonts w:ascii="Arial" w:eastAsia="Arial" w:hAnsi="Arial" w:cs="Arial"/>
            <w:color w:val="000080"/>
            <w:sz w:val="20"/>
            <w:szCs w:val="20"/>
            <w:u w:val="single"/>
          </w:rPr>
          <w:t xml:space="preserve">§ 1º do art. 36 e no § 1º do art. 39 da </w:t>
        </w:r>
      </w:hyperlink>
      <w:hyperlink r:id="rId49">
        <w:r>
          <w:rPr>
            <w:rFonts w:ascii="Arial" w:eastAsia="Arial" w:hAnsi="Arial" w:cs="Arial"/>
            <w:i/>
            <w:color w:val="000080"/>
            <w:sz w:val="20"/>
            <w:szCs w:val="20"/>
            <w:u w:val="single"/>
          </w:rPr>
          <w:t>Instrução Normativa SEGES nº 73, de 30 de setembro de 2022</w:t>
        </w:r>
      </w:hyperlink>
      <w:hyperlink r:id="rId50">
        <w:r>
          <w:rPr>
            <w:rFonts w:ascii="Arial" w:eastAsia="Arial" w:hAnsi="Arial" w:cs="Arial"/>
            <w:color w:val="000080"/>
            <w:sz w:val="20"/>
            <w:szCs w:val="20"/>
            <w:u w:val="single"/>
          </w:rPr>
          <w:t>.</w:t>
        </w:r>
      </w:hyperlink>
    </w:p>
    <w:p w14:paraId="04EE30F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40D9396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687C6E7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8A7F9EC"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sdt>
        <w:sdtPr>
          <w:tag w:val="goog_rdk_31"/>
          <w:id w:val="11076375"/>
          <w:showingPlcHdr/>
        </w:sdtPr>
        <w:sdtEndPr/>
        <w:sdtContent>
          <w:r w:rsidR="00916521">
            <w:t xml:space="preserve">     </w:t>
          </w:r>
        </w:sdtContent>
      </w:sdt>
      <w:r w:rsidR="00BD3327">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51" w:anchor="art64">
        <w:r w:rsidR="00BD3327">
          <w:rPr>
            <w:rFonts w:ascii="Arial" w:eastAsia="Arial" w:hAnsi="Arial" w:cs="Arial"/>
            <w:color w:val="000080"/>
            <w:sz w:val="20"/>
            <w:szCs w:val="20"/>
            <w:u w:val="single"/>
          </w:rPr>
          <w:t>Lei 14.133/21, art. 64</w:t>
        </w:r>
      </w:hyperlink>
      <w:r w:rsidR="00BD3327">
        <w:rPr>
          <w:rFonts w:ascii="Arial" w:eastAsia="Arial" w:hAnsi="Arial" w:cs="Arial"/>
          <w:color w:val="000000"/>
          <w:sz w:val="20"/>
          <w:szCs w:val="20"/>
        </w:rPr>
        <w:t xml:space="preserve">, e </w:t>
      </w:r>
      <w:hyperlink r:id="rId52">
        <w:r w:rsidR="00BD3327">
          <w:rPr>
            <w:rFonts w:ascii="Arial" w:eastAsia="Arial" w:hAnsi="Arial" w:cs="Arial"/>
            <w:color w:val="000080"/>
            <w:sz w:val="20"/>
            <w:szCs w:val="20"/>
            <w:u w:val="single"/>
          </w:rPr>
          <w:t>IN 73/2022, art. 39, §4º</w:t>
        </w:r>
      </w:hyperlink>
      <w:r w:rsidR="00BD3327">
        <w:rPr>
          <w:rFonts w:ascii="Arial" w:eastAsia="Arial" w:hAnsi="Arial" w:cs="Arial"/>
          <w:color w:val="000000"/>
          <w:sz w:val="20"/>
          <w:szCs w:val="20"/>
        </w:rPr>
        <w:t>):</w:t>
      </w:r>
    </w:p>
    <w:p w14:paraId="2F2B88E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343012A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atualização de documentos cuja validade tenha expirado após a data de recebimento das propostas;</w:t>
      </w:r>
    </w:p>
    <w:p w14:paraId="3347AF5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3" w:name="_heading=h.41mghml" w:colFirst="0" w:colLast="0"/>
      <w:bookmarkEnd w:id="33"/>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601E51F4"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4" w:name="_heading=h.2grqrue" w:colFirst="0" w:colLast="0"/>
      <w:bookmarkEnd w:id="34"/>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063AE41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5" w:name="_heading=h.vx1227" w:colFirst="0" w:colLast="0"/>
      <w:bookmarkEnd w:id="35"/>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1C4C45A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3"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35180915"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6212B10" w14:textId="77777777" w:rsidR="004E16F2" w:rsidRDefault="00BD3327">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6" w:name="_heading=h.3fwokq0" w:colFirst="0" w:colLast="0"/>
      <w:bookmarkEnd w:id="36"/>
      <w:r>
        <w:rPr>
          <w:rFonts w:ascii="Arial" w:eastAsia="Arial" w:hAnsi="Arial" w:cs="Arial"/>
          <w:b/>
          <w:color w:val="000000"/>
          <w:sz w:val="20"/>
          <w:szCs w:val="20"/>
        </w:rPr>
        <w:t>DOS RECURSOS</w:t>
      </w:r>
    </w:p>
    <w:p w14:paraId="717E0D1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4"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BC9AE3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recursal é de 3 (três) dias úteis, contados da data de intimação ou de lavratura da ata.</w:t>
      </w:r>
    </w:p>
    <w:p w14:paraId="532DFD2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2655945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3C2898E9"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7C7EEB2C"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2C10F09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5"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20EAC99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recursos deverão ser encaminhados em campo próprio do sistema.</w:t>
      </w:r>
    </w:p>
    <w:p w14:paraId="6A438B0D"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C3A679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27A4B49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4B1E40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6786613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294D936B" w14:textId="77777777" w:rsidR="004E16F2" w:rsidRDefault="00BD3327" w:rsidP="00687612">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color w:val="000000"/>
          <w:sz w:val="20"/>
          <w:szCs w:val="20"/>
        </w:rPr>
      </w:pPr>
      <w:r w:rsidRPr="00687612">
        <w:rPr>
          <w:rFonts w:ascii="Arial" w:eastAsia="Arial" w:hAnsi="Arial" w:cs="Arial"/>
          <w:color w:val="000000"/>
          <w:sz w:val="20"/>
          <w:szCs w:val="20"/>
        </w:rPr>
        <w:lastRenderedPageBreak/>
        <w:t>Os autos do processo permanecerão com vista</w:t>
      </w:r>
      <w:r w:rsidR="00687612">
        <w:rPr>
          <w:rFonts w:ascii="Arial" w:eastAsia="Arial" w:hAnsi="Arial" w:cs="Arial"/>
          <w:color w:val="000000"/>
          <w:sz w:val="20"/>
          <w:szCs w:val="20"/>
        </w:rPr>
        <w:t xml:space="preserve"> franqueada aos interessados na Coordenadoria de Licitações e Contratos, na Rua Vicente Leite, n° 1281, Bairro </w:t>
      </w:r>
      <w:proofErr w:type="gramStart"/>
      <w:r w:rsidR="00687612">
        <w:rPr>
          <w:rFonts w:ascii="Arial" w:eastAsia="Arial" w:hAnsi="Arial" w:cs="Arial"/>
          <w:color w:val="000000"/>
          <w:sz w:val="20"/>
          <w:szCs w:val="20"/>
        </w:rPr>
        <w:t>Aldeota  -</w:t>
      </w:r>
      <w:proofErr w:type="gramEnd"/>
      <w:r w:rsidR="00687612">
        <w:rPr>
          <w:rFonts w:ascii="Arial" w:eastAsia="Arial" w:hAnsi="Arial" w:cs="Arial"/>
          <w:color w:val="000000"/>
          <w:sz w:val="20"/>
          <w:szCs w:val="20"/>
        </w:rPr>
        <w:t xml:space="preserve"> </w:t>
      </w:r>
      <w:proofErr w:type="spellStart"/>
      <w:r w:rsidR="00687612">
        <w:rPr>
          <w:rFonts w:ascii="Arial" w:eastAsia="Arial" w:hAnsi="Arial" w:cs="Arial"/>
          <w:color w:val="000000"/>
          <w:sz w:val="20"/>
          <w:szCs w:val="20"/>
        </w:rPr>
        <w:t>Fortaleza-CE</w:t>
      </w:r>
      <w:proofErr w:type="spellEnd"/>
      <w:r w:rsidR="00687612">
        <w:rPr>
          <w:rFonts w:ascii="Arial" w:eastAsia="Arial" w:hAnsi="Arial" w:cs="Arial"/>
          <w:color w:val="000000"/>
          <w:sz w:val="20"/>
          <w:szCs w:val="20"/>
        </w:rPr>
        <w:t>.</w:t>
      </w:r>
    </w:p>
    <w:bookmarkStart w:id="37" w:name="_heading=h.1v1yuxt" w:colFirst="0" w:colLast="0"/>
    <w:bookmarkEnd w:id="37"/>
    <w:p w14:paraId="201D2812" w14:textId="77777777" w:rsidR="004E16F2" w:rsidRDefault="005776EC" w:rsidP="00027CC4">
      <w:pPr>
        <w:keepNext/>
        <w:keepLines/>
        <w:pBdr>
          <w:top w:val="nil"/>
          <w:left w:val="nil"/>
          <w:bottom w:val="nil"/>
          <w:right w:val="nil"/>
          <w:between w:val="nil"/>
        </w:pBdr>
        <w:tabs>
          <w:tab w:val="left" w:pos="567"/>
        </w:tabs>
        <w:spacing w:before="288" w:after="288" w:line="312" w:lineRule="auto"/>
        <w:ind w:left="566"/>
        <w:jc w:val="both"/>
        <w:rPr>
          <w:rFonts w:ascii="Arial" w:eastAsia="Arial" w:hAnsi="Arial" w:cs="Arial"/>
          <w:b/>
          <w:color w:val="000000"/>
          <w:sz w:val="18"/>
          <w:szCs w:val="18"/>
        </w:rPr>
      </w:pPr>
      <w:sdt>
        <w:sdtPr>
          <w:tag w:val="goog_rdk_32"/>
          <w:id w:val="11076376"/>
        </w:sdtPr>
        <w:sdtEndPr>
          <w:rPr>
            <w:rFonts w:ascii="Arial" w:eastAsia="Arial" w:hAnsi="Arial" w:cs="Arial"/>
            <w:b/>
            <w:color w:val="000000"/>
            <w:sz w:val="20"/>
            <w:szCs w:val="20"/>
          </w:rPr>
        </w:sdtEndPr>
        <w:sdtContent/>
      </w:sdt>
      <w:r w:rsidR="00027CC4">
        <w:rPr>
          <w:rFonts w:ascii="Arial" w:eastAsia="Arial" w:hAnsi="Arial" w:cs="Arial"/>
          <w:b/>
          <w:color w:val="000000"/>
          <w:sz w:val="20"/>
          <w:szCs w:val="20"/>
        </w:rPr>
        <w:t xml:space="preserve">9. </w:t>
      </w:r>
      <w:r w:rsidR="00BD3327" w:rsidRPr="00687612">
        <w:rPr>
          <w:rFonts w:ascii="Arial" w:eastAsia="Arial" w:hAnsi="Arial" w:cs="Arial"/>
          <w:b/>
          <w:color w:val="000000"/>
          <w:sz w:val="20"/>
          <w:szCs w:val="20"/>
        </w:rPr>
        <w:t>DAS INFRAÇÕES ADMINISTRATIVAS E SANÇÕE</w:t>
      </w:r>
      <w:r w:rsidR="00BD3327">
        <w:rPr>
          <w:rFonts w:ascii="Arial" w:eastAsia="Arial" w:hAnsi="Arial" w:cs="Arial"/>
          <w:b/>
          <w:color w:val="000000"/>
          <w:sz w:val="20"/>
          <w:szCs w:val="20"/>
        </w:rPr>
        <w:t>S</w:t>
      </w:r>
    </w:p>
    <w:p w14:paraId="1996F6D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4F8911DD"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38" w:name="_heading=h.4f1mdlm" w:colFirst="0" w:colLast="0"/>
      <w:bookmarkEnd w:id="38"/>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587F311D"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39" w:name="_heading=h.2u6wntf" w:colFirst="0" w:colLast="0"/>
      <w:bookmarkEnd w:id="39"/>
      <w:r>
        <w:rPr>
          <w:rFonts w:ascii="Arial" w:eastAsia="Arial" w:hAnsi="Arial" w:cs="Arial"/>
          <w:color w:val="000000"/>
          <w:sz w:val="20"/>
          <w:szCs w:val="20"/>
        </w:rPr>
        <w:t>Salvo em decorrência de fato superveniente devidamente justificado, não mantiver a proposta em especial quando:</w:t>
      </w:r>
    </w:p>
    <w:p w14:paraId="228BF99B"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6EF38181"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EBC15AC"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609818DC"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45FEA4A9"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proposta ou amostra em desacordo com as especificações do edital; </w:t>
      </w:r>
    </w:p>
    <w:p w14:paraId="54FFC115"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0" w:name="_heading=h.19c6y18" w:colFirst="0" w:colLast="0"/>
      <w:bookmarkEnd w:id="40"/>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729F2CB9"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5F83BD33"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1" w:name="_heading=h.3tbugp1" w:colFirst="0" w:colLast="0"/>
      <w:bookmarkEnd w:id="41"/>
      <w:r>
        <w:rPr>
          <w:rFonts w:ascii="Arial" w:eastAsia="Arial" w:hAnsi="Arial" w:cs="Arial"/>
          <w:color w:val="000000"/>
          <w:sz w:val="20"/>
          <w:szCs w:val="20"/>
        </w:rPr>
        <w:t>apresentar declaração ou documentação falsa exigida para o certame ou prestar declaração falsa durante a licitação</w:t>
      </w:r>
    </w:p>
    <w:p w14:paraId="5BFE417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2" w:name="_heading=h.28h4qwu" w:colFirst="0" w:colLast="0"/>
      <w:bookmarkEnd w:id="42"/>
      <w:r>
        <w:rPr>
          <w:rFonts w:ascii="Arial" w:eastAsia="Arial" w:hAnsi="Arial" w:cs="Arial"/>
          <w:color w:val="000000"/>
          <w:sz w:val="20"/>
          <w:szCs w:val="20"/>
        </w:rPr>
        <w:t>fraudar a licitação</w:t>
      </w:r>
    </w:p>
    <w:p w14:paraId="442165D1"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3" w:name="_heading=h.nmf14n" w:colFirst="0" w:colLast="0"/>
      <w:bookmarkEnd w:id="43"/>
      <w:r>
        <w:rPr>
          <w:rFonts w:ascii="Arial" w:eastAsia="Arial" w:hAnsi="Arial" w:cs="Arial"/>
          <w:color w:val="000000"/>
          <w:sz w:val="20"/>
          <w:szCs w:val="20"/>
        </w:rPr>
        <w:t>comportar-se de modo inidôneo ou cometer fraude de qualquer natureza, em especial quando:</w:t>
      </w:r>
    </w:p>
    <w:p w14:paraId="504BCDA1"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71C7701"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6A0E08D9"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3776627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4" w:name="_heading=h.37m2jsg" w:colFirst="0" w:colLast="0"/>
      <w:bookmarkEnd w:id="44"/>
      <w:r>
        <w:rPr>
          <w:rFonts w:ascii="Arial" w:eastAsia="Arial" w:hAnsi="Arial" w:cs="Arial"/>
          <w:color w:val="000000"/>
          <w:sz w:val="20"/>
          <w:szCs w:val="20"/>
        </w:rPr>
        <w:t>praticar atos ilícitos com vistas a frustrar os objetivos da licitação</w:t>
      </w:r>
    </w:p>
    <w:p w14:paraId="53AC762D"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bookmarkStart w:id="45" w:name="_heading=h.1mrcu09" w:colFirst="0" w:colLast="0"/>
      <w:bookmarkEnd w:id="45"/>
      <w:r>
        <w:rPr>
          <w:rFonts w:ascii="Arial" w:eastAsia="Arial" w:hAnsi="Arial" w:cs="Arial"/>
          <w:color w:val="000000"/>
          <w:sz w:val="20"/>
          <w:szCs w:val="20"/>
        </w:rPr>
        <w:lastRenderedPageBreak/>
        <w:t xml:space="preserve">praticar ato lesivo previsto no </w:t>
      </w:r>
      <w:hyperlink r:id="rId56"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1A3E7B5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 fulcro na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a Administração poderá,</w:t>
      </w:r>
      <w:sdt>
        <w:sdtPr>
          <w:tag w:val="goog_rdk_33"/>
          <w:id w:val="11076377"/>
        </w:sdtPr>
        <w:sdtEndPr/>
        <w:sdtContent/>
      </w:sdt>
      <w:r>
        <w:rPr>
          <w:rFonts w:ascii="Arial" w:eastAsia="Arial" w:hAnsi="Arial" w:cs="Arial"/>
          <w:color w:val="000000"/>
          <w:sz w:val="20"/>
          <w:szCs w:val="20"/>
        </w:rPr>
        <w:t xml:space="preserve"> após regular processo administrativo, garantida a prévia defesa, aplicar aos licitantes e/ou adjudicatários as seguintes sanções, sem prejuízo das responsabilidades civil e criminal: </w:t>
      </w:r>
    </w:p>
    <w:p w14:paraId="6A0F382F"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64EB5304"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32DCA88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563A2858"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102AA7FD"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4F7B5D97"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4AC24B0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1AC588AA"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2718A6EB"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danos que dela provierem para a Administração Pública</w:t>
      </w:r>
    </w:p>
    <w:p w14:paraId="77C851F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5AFCA32E"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pPr>
      <w:sdt>
        <w:sdtPr>
          <w:tag w:val="goog_rdk_34"/>
          <w:id w:val="11076378"/>
        </w:sdtPr>
        <w:sdtEndPr/>
        <w:sdtContent/>
      </w:sdt>
      <w:r w:rsidR="00BD3327">
        <w:rPr>
          <w:rFonts w:ascii="Arial" w:eastAsia="Arial" w:hAnsi="Arial" w:cs="Arial"/>
          <w:color w:val="000000"/>
          <w:sz w:val="20"/>
          <w:szCs w:val="20"/>
        </w:rPr>
        <w:t xml:space="preserve">A multa será recolhida em percentual de 0,5% a 30% incidente sobre o valor do contrato </w:t>
      </w:r>
      <w:sdt>
        <w:sdtPr>
          <w:tag w:val="goog_rdk_35"/>
          <w:id w:val="11076379"/>
        </w:sdtPr>
        <w:sdtEndPr/>
        <w:sdtContent/>
      </w:sdt>
      <w:r w:rsidR="00BD3327">
        <w:rPr>
          <w:rFonts w:ascii="Arial" w:eastAsia="Arial" w:hAnsi="Arial" w:cs="Arial"/>
          <w:color w:val="000000"/>
          <w:sz w:val="20"/>
          <w:szCs w:val="20"/>
        </w:rPr>
        <w:t>licitado</w:t>
      </w:r>
      <w:r w:rsidR="00BD3327">
        <w:rPr>
          <w:rFonts w:ascii="Arial" w:eastAsia="Arial" w:hAnsi="Arial" w:cs="Arial"/>
          <w:sz w:val="20"/>
          <w:szCs w:val="20"/>
        </w:rPr>
        <w:t>.</w:t>
      </w:r>
      <w:r w:rsidR="00BD3327">
        <w:rPr>
          <w:rFonts w:ascii="Arial" w:eastAsia="Arial" w:hAnsi="Arial" w:cs="Arial"/>
          <w:color w:val="000000"/>
          <w:sz w:val="20"/>
          <w:szCs w:val="20"/>
        </w:rPr>
        <w:t xml:space="preserve"> </w:t>
      </w:r>
    </w:p>
    <w:p w14:paraId="290CF5B4"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6" w:name="_heading=h.46r0co2" w:colFirst="0" w:colLast="0"/>
      <w:bookmarkEnd w:id="46"/>
      <w:r>
        <w:rPr>
          <w:rFonts w:ascii="Arial" w:eastAsia="Arial" w:hAnsi="Arial" w:cs="Arial"/>
          <w:color w:val="000000"/>
          <w:sz w:val="20"/>
          <w:szCs w:val="20"/>
        </w:rPr>
        <w:t>Para as infrações prev</w:t>
      </w:r>
      <w:r w:rsidR="00027CC4">
        <w:rPr>
          <w:rFonts w:ascii="Arial" w:eastAsia="Arial" w:hAnsi="Arial" w:cs="Arial"/>
          <w:color w:val="000000"/>
          <w:sz w:val="20"/>
          <w:szCs w:val="20"/>
        </w:rPr>
        <w:t>istas nos itens 9.1.1, 9.1.2 e 9</w:t>
      </w:r>
      <w:r>
        <w:rPr>
          <w:rFonts w:ascii="Arial" w:eastAsia="Arial" w:hAnsi="Arial" w:cs="Arial"/>
          <w:color w:val="000000"/>
          <w:sz w:val="20"/>
          <w:szCs w:val="20"/>
        </w:rPr>
        <w:t xml:space="preserve">.1.3,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713AB3A2"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Para as</w:t>
      </w:r>
      <w:r w:rsidR="00027CC4">
        <w:rPr>
          <w:rFonts w:ascii="Arial" w:eastAsia="Arial" w:hAnsi="Arial" w:cs="Arial"/>
          <w:color w:val="000000"/>
          <w:sz w:val="20"/>
          <w:szCs w:val="20"/>
        </w:rPr>
        <w:t xml:space="preserve"> infrações previstas nos itens 9.1.4, 9.1.5, 9.1.6, 9.1.7 e 9</w:t>
      </w:r>
      <w:r>
        <w:rPr>
          <w:rFonts w:ascii="Arial" w:eastAsia="Arial" w:hAnsi="Arial" w:cs="Arial"/>
          <w:color w:val="000000"/>
          <w:sz w:val="20"/>
          <w:szCs w:val="20"/>
        </w:rPr>
        <w:t xml:space="preserve">.1.8, a multa será de </w:t>
      </w:r>
      <w:r w:rsidRPr="00027CC4">
        <w:rPr>
          <w:rFonts w:ascii="Arial" w:eastAsia="Arial" w:hAnsi="Arial" w:cs="Arial"/>
          <w:sz w:val="20"/>
          <w:szCs w:val="20"/>
        </w:rPr>
        <w:t>15%</w:t>
      </w:r>
      <w:r>
        <w:rPr>
          <w:rFonts w:ascii="Arial" w:eastAsia="Arial" w:hAnsi="Arial" w:cs="Arial"/>
          <w:color w:val="0000FF"/>
          <w:sz w:val="20"/>
          <w:szCs w:val="20"/>
        </w:rPr>
        <w:t xml:space="preserve"> </w:t>
      </w:r>
      <w:r>
        <w:rPr>
          <w:rFonts w:ascii="Arial" w:eastAsia="Arial" w:hAnsi="Arial" w:cs="Arial"/>
          <w:color w:val="000000"/>
          <w:sz w:val="20"/>
          <w:szCs w:val="20"/>
        </w:rPr>
        <w:t xml:space="preserve">a </w:t>
      </w:r>
      <w:r w:rsidRPr="00027CC4">
        <w:rPr>
          <w:rFonts w:ascii="Arial" w:eastAsia="Arial" w:hAnsi="Arial" w:cs="Arial"/>
          <w:sz w:val="20"/>
          <w:szCs w:val="20"/>
        </w:rPr>
        <w:t>30%</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740A455C"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pPr>
      <w:sdt>
        <w:sdtPr>
          <w:tag w:val="goog_rdk_36"/>
          <w:id w:val="11076380"/>
        </w:sdtPr>
        <w:sdtEndPr/>
        <w:sdtContent/>
      </w:sdt>
      <w:r w:rsidR="00BD3327">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4913CFD6"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1819107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A sanção de impedimento de licitar e contratar</w:t>
      </w:r>
      <w:r w:rsidR="00027CC4">
        <w:rPr>
          <w:rFonts w:ascii="Arial" w:eastAsia="Arial" w:hAnsi="Arial" w:cs="Arial"/>
          <w:color w:val="000000"/>
          <w:sz w:val="20"/>
          <w:szCs w:val="20"/>
        </w:rPr>
        <w:t xml:space="preserve">, </w:t>
      </w:r>
      <w:r>
        <w:rPr>
          <w:rFonts w:ascii="Arial" w:eastAsia="Arial" w:hAnsi="Arial" w:cs="Arial"/>
          <w:color w:val="000000"/>
          <w:sz w:val="20"/>
          <w:szCs w:val="20"/>
        </w:rPr>
        <w:t xml:space="preserve">será aplicada ao responsável em decorrência das infrações administrativas relacionadas nos itens </w:t>
      </w:r>
      <w:r w:rsidR="00027CC4">
        <w:rPr>
          <w:rFonts w:ascii="Arial" w:eastAsia="Arial" w:hAnsi="Arial" w:cs="Arial"/>
          <w:color w:val="000000"/>
          <w:sz w:val="20"/>
          <w:szCs w:val="20"/>
        </w:rPr>
        <w:t>9.1.1, 9</w:t>
      </w:r>
      <w:r>
        <w:rPr>
          <w:rFonts w:ascii="Arial" w:eastAsia="Arial" w:hAnsi="Arial" w:cs="Arial"/>
          <w:color w:val="000000"/>
          <w:sz w:val="20"/>
          <w:szCs w:val="20"/>
        </w:rPr>
        <w:t>.1.2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49AA41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8"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B96CD6C"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9">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33535664"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11076381"/>
        </w:sdtPr>
        <w:sdtEndPr/>
        <w:sdtContent/>
      </w:sdt>
      <w:r w:rsidR="00BD3327">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F260FF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23F8E8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B4BF7C3"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1C6CAD16"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1076382"/>
        </w:sdtPr>
        <w:sdtEndPr/>
        <w:sdtContent/>
      </w:sdt>
      <w:r w:rsidR="00BD3327">
        <w:rPr>
          <w:rFonts w:ascii="Arial" w:eastAsia="Arial" w:hAnsi="Arial" w:cs="Arial"/>
          <w:color w:val="000000"/>
          <w:sz w:val="20"/>
          <w:szCs w:val="20"/>
        </w:rPr>
        <w:t>A aplicação das sanções previstas neste edital não exclui, em hipótese alguma, a obrigação de reparação integral dos danos causados.</w:t>
      </w:r>
    </w:p>
    <w:p w14:paraId="1038F625"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11076383"/>
        </w:sdtPr>
        <w:sdtEndPr/>
        <w:sdtContent/>
      </w:sdt>
      <w:r w:rsidR="00BD3327">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7447920D" w14:textId="77777777" w:rsidR="004E16F2" w:rsidRDefault="00BD3327">
      <w:pPr>
        <w:pBdr>
          <w:top w:val="nil"/>
          <w:left w:val="nil"/>
          <w:bottom w:val="nil"/>
          <w:right w:val="nil"/>
          <w:between w:val="nil"/>
        </w:pBdr>
        <w:spacing w:before="288" w:after="288" w:line="312" w:lineRule="auto"/>
        <w:ind w:firstLine="566"/>
        <w:jc w:val="both"/>
        <w:rPr>
          <w:rFonts w:ascii="Arial" w:eastAsia="Arial" w:hAnsi="Arial" w:cs="Arial"/>
          <w:sz w:val="20"/>
          <w:szCs w:val="20"/>
        </w:rPr>
      </w:pPr>
      <w:r>
        <w:rPr>
          <w:rFonts w:ascii="Arial" w:eastAsia="Arial" w:hAnsi="Arial" w:cs="Arial"/>
          <w:sz w:val="20"/>
          <w:szCs w:val="20"/>
        </w:rPr>
        <w:lastRenderedPageBreak/>
        <w:t>9.15.1.</w:t>
      </w:r>
      <w:r>
        <w:rPr>
          <w:rFonts w:ascii="Arial" w:eastAsia="Arial" w:hAnsi="Arial" w:cs="Arial"/>
          <w:sz w:val="14"/>
          <w:szCs w:val="14"/>
        </w:rPr>
        <w:t xml:space="preserve"> </w:t>
      </w:r>
      <w:r>
        <w:rPr>
          <w:rFonts w:ascii="Arial" w:eastAsia="Arial" w:hAnsi="Arial" w:cs="Arial"/>
          <w:sz w:val="20"/>
          <w:szCs w:val="20"/>
        </w:rPr>
        <w:t xml:space="preserve">Os endereços de e-mail informados na proposta comercial e/ou cadastrados no </w:t>
      </w:r>
      <w:proofErr w:type="spellStart"/>
      <w:r>
        <w:rPr>
          <w:rFonts w:ascii="Arial" w:eastAsia="Arial" w:hAnsi="Arial" w:cs="Arial"/>
          <w:sz w:val="20"/>
          <w:szCs w:val="20"/>
        </w:rPr>
        <w:t>Sicaf</w:t>
      </w:r>
      <w:proofErr w:type="spellEnd"/>
      <w:r>
        <w:rPr>
          <w:rFonts w:ascii="Arial" w:eastAsia="Arial" w:hAnsi="Arial" w:cs="Arial"/>
          <w:sz w:val="20"/>
          <w:szCs w:val="20"/>
        </w:rPr>
        <w:t xml:space="preserve"> serão considerados de uso contínuo da empresa, não cabendo alegação de desconhecimento das comunicações a eles comprovadamente enviadas.</w:t>
      </w:r>
    </w:p>
    <w:p w14:paraId="78BAE7CB" w14:textId="77777777" w:rsidR="004E16F2" w:rsidRDefault="00BD3327">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7" w:name="_heading=h.2lwamvv" w:colFirst="0" w:colLast="0"/>
      <w:bookmarkEnd w:id="47"/>
      <w:r>
        <w:rPr>
          <w:rFonts w:ascii="Arial" w:eastAsia="Arial" w:hAnsi="Arial" w:cs="Arial"/>
          <w:b/>
          <w:color w:val="000000"/>
          <w:sz w:val="20"/>
          <w:szCs w:val="20"/>
        </w:rPr>
        <w:t>DA IMPUGNAÇÃO AO EDITAL E DO PEDIDO DE ESCLARECIMENTO</w:t>
      </w:r>
    </w:p>
    <w:p w14:paraId="355B465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60">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(cinco) dias úteis antes da data da abertura do certame.</w:t>
      </w:r>
    </w:p>
    <w:p w14:paraId="09A556BD"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26FD44D0" w14:textId="77777777" w:rsidR="004E16F2" w:rsidRDefault="005776EC">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11076384"/>
        </w:sdtPr>
        <w:sdtEndPr/>
        <w:sdtContent/>
      </w:sdt>
      <w:r w:rsidR="00BD3327">
        <w:rPr>
          <w:rFonts w:ascii="Arial" w:eastAsia="Arial" w:hAnsi="Arial" w:cs="Arial"/>
          <w:color w:val="000000"/>
          <w:sz w:val="20"/>
          <w:szCs w:val="20"/>
        </w:rPr>
        <w:t xml:space="preserve">A impugnação e o pedido de esclarecimento poderão ser realizados por forma eletrônica, </w:t>
      </w:r>
      <w:r w:rsidR="00027CC4">
        <w:rPr>
          <w:rFonts w:ascii="Arial" w:eastAsia="Arial" w:hAnsi="Arial" w:cs="Arial"/>
          <w:sz w:val="20"/>
          <w:szCs w:val="20"/>
        </w:rPr>
        <w:t xml:space="preserve">através do e-mail </w:t>
      </w:r>
      <w:hyperlink r:id="rId61" w:history="1">
        <w:r w:rsidR="00027CC4" w:rsidRPr="002A4E48">
          <w:rPr>
            <w:rStyle w:val="Hyperlink"/>
            <w:rFonts w:ascii="Arial" w:eastAsia="Arial" w:hAnsi="Arial" w:cs="Arial"/>
            <w:sz w:val="20"/>
            <w:szCs w:val="20"/>
          </w:rPr>
          <w:t>slicit@trt7.jus.br</w:t>
        </w:r>
      </w:hyperlink>
      <w:r w:rsidR="00027CC4">
        <w:rPr>
          <w:rFonts w:ascii="Arial" w:eastAsia="Arial" w:hAnsi="Arial" w:cs="Arial"/>
          <w:sz w:val="20"/>
          <w:szCs w:val="20"/>
        </w:rPr>
        <w:t xml:space="preserve">. </w:t>
      </w:r>
    </w:p>
    <w:p w14:paraId="5D45A33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53939C5F" w14:textId="77777777" w:rsidR="004E16F2" w:rsidRDefault="005776EC">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1076385"/>
        </w:sdtPr>
        <w:sdtEndPr/>
        <w:sdtContent/>
      </w:sdt>
      <w:r w:rsidR="00BD3327">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60E2BA1B"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Acolhida a impugnação, será definida e publicada nova data para a realização do certame.</w:t>
      </w:r>
    </w:p>
    <w:p w14:paraId="750A9697" w14:textId="77777777" w:rsidR="004E16F2" w:rsidRDefault="00BD3327">
      <w:pPr>
        <w:numPr>
          <w:ilvl w:val="0"/>
          <w:numId w:val="1"/>
        </w:numPr>
        <w:spacing w:before="119" w:after="119"/>
        <w:jc w:val="both"/>
      </w:pPr>
      <w:r>
        <w:rPr>
          <w:rFonts w:ascii="Arial" w:eastAsia="Arial" w:hAnsi="Arial" w:cs="Arial"/>
          <w:b/>
          <w:sz w:val="20"/>
          <w:szCs w:val="20"/>
        </w:rPr>
        <w:t>DO TERMO DE CONTRATO</w:t>
      </w:r>
    </w:p>
    <w:p w14:paraId="32401791" w14:textId="77777777" w:rsidR="004E16F2" w:rsidRDefault="00BD3327">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11.1. Após a homologação e adjudicação, caso se conclua pela </w:t>
      </w:r>
      <w:sdt>
        <w:sdtPr>
          <w:tag w:val="goog_rdk_42"/>
          <w:id w:val="11076386"/>
        </w:sdtPr>
        <w:sdtEndPr/>
        <w:sdtContent/>
      </w:sdt>
      <w:r>
        <w:rPr>
          <w:rFonts w:ascii="Arial" w:eastAsia="Arial" w:hAnsi="Arial" w:cs="Arial"/>
          <w:sz w:val="20"/>
          <w:szCs w:val="20"/>
        </w:rPr>
        <w:t>contratação, será firmado termo de contrato, ou outro instrumento equivalente.</w:t>
      </w:r>
    </w:p>
    <w:p w14:paraId="5FD4E121" w14:textId="77777777" w:rsidR="004E16F2" w:rsidRDefault="00BD3327">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11.2. O adjudicatário terá o prazo de 10 (dez) dias úteis, contados a partir da data de sua convocação, para assinar o termo de contrato ou instrumento equivalente, sob pena de decair o direito à contratação, sem prejuízo das sanções previstas neste Edital.</w:t>
      </w:r>
    </w:p>
    <w:p w14:paraId="04CD8576"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 xml:space="preserve">11.3. </w:t>
      </w:r>
      <w:r>
        <w:rPr>
          <w:rFonts w:ascii="Arial" w:eastAsia="Arial" w:hAnsi="Arial" w:cs="Arial"/>
          <w:sz w:val="14"/>
          <w:szCs w:val="14"/>
        </w:rPr>
        <w:t xml:space="preserve"> </w:t>
      </w:r>
      <w:r>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Pr>
          <w:rFonts w:ascii="Arial" w:eastAsia="Arial" w:hAnsi="Arial" w:cs="Arial"/>
          <w:sz w:val="20"/>
          <w:szCs w:val="20"/>
        </w:rPr>
        <w:t>a</w:t>
      </w:r>
      <w:proofErr w:type="spellEnd"/>
      <w:r>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14:paraId="5B85A481"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11.4. O Aceite da Nota de Empenho ou do instrumento equivalente, emitida ao fornecedor adjudicado, implica o reconhecimento de que:</w:t>
      </w:r>
    </w:p>
    <w:p w14:paraId="3104E240"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lastRenderedPageBreak/>
        <w:t>11.4.1.1. referida Nota está substituindo o contrato, aplicando-se à relação de negócios ali estabelecida as disposições da Lei nº 14.133, de 2021;</w:t>
      </w:r>
    </w:p>
    <w:p w14:paraId="23686E9E" w14:textId="77777777" w:rsidR="004E16F2" w:rsidRDefault="00BD3327">
      <w:pPr>
        <w:spacing w:before="240" w:after="240" w:line="360" w:lineRule="auto"/>
        <w:ind w:left="566"/>
        <w:jc w:val="both"/>
        <w:rPr>
          <w:rFonts w:ascii="Arial" w:eastAsia="Arial" w:hAnsi="Arial" w:cs="Arial"/>
          <w:sz w:val="20"/>
          <w:szCs w:val="20"/>
        </w:rPr>
      </w:pPr>
      <w:r>
        <w:rPr>
          <w:rFonts w:ascii="Arial" w:eastAsia="Arial" w:hAnsi="Arial" w:cs="Arial"/>
          <w:sz w:val="20"/>
          <w:szCs w:val="20"/>
        </w:rPr>
        <w:t>11.4.2. a contratada se vincula à sua proposta e às previsões contidas neste Edital;</w:t>
      </w:r>
    </w:p>
    <w:p w14:paraId="7868742B"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11.4.3</w:t>
      </w:r>
      <w:r>
        <w:rPr>
          <w:rFonts w:ascii="Arial" w:eastAsia="Arial" w:hAnsi="Arial" w:cs="Arial"/>
          <w:sz w:val="14"/>
          <w:szCs w:val="14"/>
        </w:rPr>
        <w:t xml:space="preserve">                   </w:t>
      </w:r>
      <w:r>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5A3D8E7B"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11.5.</w:t>
      </w:r>
      <w:r>
        <w:rPr>
          <w:rFonts w:ascii="Arial" w:eastAsia="Arial" w:hAnsi="Arial" w:cs="Arial"/>
          <w:sz w:val="14"/>
          <w:szCs w:val="14"/>
        </w:rPr>
        <w:t xml:space="preserve">           </w:t>
      </w:r>
      <w:r>
        <w:rPr>
          <w:rFonts w:ascii="Arial" w:eastAsia="Arial" w:hAnsi="Arial" w:cs="Arial"/>
          <w:sz w:val="20"/>
          <w:szCs w:val="20"/>
        </w:rPr>
        <w:t>Os prazos dos itens 11.2 e 11.3 poderão ser prorrogados, por igual período, por solicitação justificada do adjudicatário e aceita pela Administração.</w:t>
      </w:r>
    </w:p>
    <w:p w14:paraId="068FDE14" w14:textId="77777777" w:rsidR="004E16F2" w:rsidRDefault="00BD3327">
      <w:pPr>
        <w:spacing w:before="240" w:after="240" w:line="360" w:lineRule="auto"/>
        <w:ind w:firstLine="566"/>
        <w:jc w:val="both"/>
        <w:rPr>
          <w:rFonts w:ascii="Arial" w:eastAsia="Arial" w:hAnsi="Arial" w:cs="Arial"/>
          <w:sz w:val="20"/>
          <w:szCs w:val="20"/>
        </w:rPr>
      </w:pPr>
      <w:r>
        <w:rPr>
          <w:rFonts w:ascii="Arial" w:eastAsia="Arial" w:hAnsi="Arial" w:cs="Arial"/>
          <w:sz w:val="20"/>
          <w:szCs w:val="20"/>
        </w:rPr>
        <w:t>11.6.</w:t>
      </w:r>
      <w:r>
        <w:rPr>
          <w:rFonts w:ascii="Arial" w:eastAsia="Arial" w:hAnsi="Arial" w:cs="Arial"/>
          <w:sz w:val="14"/>
          <w:szCs w:val="14"/>
        </w:rPr>
        <w:t xml:space="preserve">           </w:t>
      </w:r>
      <w:r>
        <w:rPr>
          <w:rFonts w:ascii="Arial" w:eastAsia="Arial" w:hAnsi="Arial" w:cs="Arial"/>
          <w:sz w:val="20"/>
          <w:szCs w:val="20"/>
        </w:rPr>
        <w:t>O prazo de vigência da contratação é o estabelecido no Termo de Referência.</w:t>
      </w:r>
    </w:p>
    <w:p w14:paraId="58474D20" w14:textId="77777777" w:rsidR="004E16F2" w:rsidRDefault="00BD3327">
      <w:pPr>
        <w:spacing w:before="240" w:after="240" w:line="360" w:lineRule="auto"/>
        <w:ind w:left="141" w:firstLine="425"/>
        <w:jc w:val="both"/>
        <w:rPr>
          <w:rFonts w:ascii="Arial" w:eastAsia="Arial" w:hAnsi="Arial" w:cs="Arial"/>
          <w:sz w:val="20"/>
          <w:szCs w:val="20"/>
        </w:rPr>
      </w:pPr>
      <w:r>
        <w:rPr>
          <w:rFonts w:ascii="Arial" w:eastAsia="Arial" w:hAnsi="Arial" w:cs="Arial"/>
          <w:sz w:val="20"/>
          <w:szCs w:val="20"/>
        </w:rPr>
        <w:t>11.7.</w:t>
      </w:r>
      <w:r>
        <w:rPr>
          <w:rFonts w:ascii="Arial" w:eastAsia="Arial" w:hAnsi="Arial" w:cs="Arial"/>
          <w:sz w:val="14"/>
          <w:szCs w:val="14"/>
        </w:rPr>
        <w:t xml:space="preserve">           </w:t>
      </w:r>
      <w:r>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4266B6BE" w14:textId="77777777" w:rsidR="004E16F2" w:rsidRDefault="00BD3327">
      <w:pPr>
        <w:spacing w:before="240" w:after="240" w:line="360" w:lineRule="auto"/>
        <w:ind w:left="566"/>
        <w:jc w:val="both"/>
        <w:rPr>
          <w:rFonts w:ascii="Arial" w:eastAsia="Arial" w:hAnsi="Arial" w:cs="Arial"/>
          <w:sz w:val="20"/>
          <w:szCs w:val="20"/>
        </w:rPr>
      </w:pPr>
      <w:r>
        <w:rPr>
          <w:rFonts w:ascii="Arial" w:eastAsia="Arial" w:hAnsi="Arial" w:cs="Arial"/>
          <w:sz w:val="20"/>
          <w:szCs w:val="20"/>
        </w:rPr>
        <w:t>11.8.</w:t>
      </w:r>
      <w:r>
        <w:rPr>
          <w:rFonts w:ascii="Arial" w:eastAsia="Arial" w:hAnsi="Arial" w:cs="Arial"/>
          <w:sz w:val="14"/>
          <w:szCs w:val="14"/>
        </w:rPr>
        <w:t xml:space="preserve">                   </w:t>
      </w:r>
      <w:r>
        <w:rPr>
          <w:rFonts w:ascii="Arial" w:eastAsia="Arial" w:hAnsi="Arial" w:cs="Arial"/>
          <w:sz w:val="20"/>
          <w:szCs w:val="20"/>
        </w:rPr>
        <w:t>A existência de registro no Cadin constitui fator impeditivo para a contratação.</w:t>
      </w:r>
    </w:p>
    <w:p w14:paraId="797D62FF" w14:textId="77777777" w:rsidR="00027CC4" w:rsidRDefault="00027CC4">
      <w:pPr>
        <w:spacing w:before="240" w:after="240" w:line="360" w:lineRule="auto"/>
        <w:ind w:left="566"/>
        <w:jc w:val="both"/>
        <w:rPr>
          <w:rFonts w:ascii="Arial" w:eastAsia="Arial" w:hAnsi="Arial" w:cs="Arial"/>
          <w:sz w:val="20"/>
          <w:szCs w:val="20"/>
        </w:rPr>
      </w:pPr>
    </w:p>
    <w:p w14:paraId="5A4BD7E2" w14:textId="77777777" w:rsidR="004E16F2" w:rsidRDefault="00027CC4">
      <w:pPr>
        <w:spacing w:before="119" w:after="119" w:line="360" w:lineRule="auto"/>
        <w:ind w:firstLine="566"/>
        <w:jc w:val="both"/>
      </w:pPr>
      <w:r>
        <w:rPr>
          <w:rFonts w:ascii="Arial" w:eastAsia="Arial" w:hAnsi="Arial" w:cs="Arial"/>
          <w:b/>
          <w:sz w:val="20"/>
          <w:szCs w:val="20"/>
        </w:rPr>
        <w:t xml:space="preserve">12. </w:t>
      </w:r>
      <w:r w:rsidR="00BD3327">
        <w:rPr>
          <w:rFonts w:ascii="Arial" w:eastAsia="Arial" w:hAnsi="Arial" w:cs="Arial"/>
          <w:b/>
          <w:sz w:val="20"/>
          <w:szCs w:val="20"/>
        </w:rPr>
        <w:t>DO CADASTRAMENTO COMO USUÁRIO EXTERNO DO PROAD</w:t>
      </w:r>
    </w:p>
    <w:p w14:paraId="2AA5CDB2" w14:textId="77777777" w:rsidR="004E16F2" w:rsidRDefault="00BD3327" w:rsidP="00ED0DA4">
      <w:pPr>
        <w:spacing w:before="119" w:after="119" w:line="360" w:lineRule="auto"/>
        <w:ind w:firstLine="567"/>
        <w:jc w:val="both"/>
        <w:rPr>
          <w:rFonts w:ascii="Arial" w:eastAsia="Arial" w:hAnsi="Arial" w:cs="Arial"/>
          <w:sz w:val="20"/>
          <w:szCs w:val="20"/>
        </w:rPr>
      </w:pPr>
      <w:r>
        <w:rPr>
          <w:rFonts w:ascii="Arial" w:eastAsia="Arial" w:hAnsi="Arial" w:cs="Arial"/>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35D10247" w14:textId="77777777" w:rsidR="004E16F2" w:rsidRDefault="00BD3327">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2E5124C0" w14:textId="77777777" w:rsidR="004E16F2" w:rsidRDefault="00BD3327" w:rsidP="00ED0DA4">
      <w:pPr>
        <w:spacing w:before="119" w:after="119" w:line="360" w:lineRule="auto"/>
        <w:ind w:firstLine="142"/>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79FBB41C" w14:textId="77777777" w:rsidR="004E16F2" w:rsidRDefault="00BD3327">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 xml:space="preserve">12.3.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4839989F" w14:textId="77777777" w:rsidR="004E16F2" w:rsidRDefault="00BD3327">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64A0EEBD" w14:textId="77777777" w:rsidR="004E16F2" w:rsidRDefault="00BD3327">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lastRenderedPageBreak/>
        <w:t>12.5.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CF3C6D8" w14:textId="77777777" w:rsidR="004E16F2" w:rsidRDefault="00BD3327">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 xml:space="preserve">12.6. O cadastramento previsto no subitem 12.1 importa a assunção de responsabilidade por todos os atos praticados, nos termos dos </w:t>
      </w:r>
      <w:proofErr w:type="spellStart"/>
      <w:r>
        <w:rPr>
          <w:rFonts w:ascii="Arial" w:eastAsia="Arial" w:hAnsi="Arial" w:cs="Arial"/>
          <w:sz w:val="20"/>
          <w:szCs w:val="20"/>
        </w:rPr>
        <w:t>arts</w:t>
      </w:r>
      <w:proofErr w:type="spellEnd"/>
      <w:r>
        <w:rPr>
          <w:rFonts w:ascii="Arial" w:eastAsia="Arial" w:hAnsi="Arial" w:cs="Arial"/>
          <w:sz w:val="20"/>
          <w:szCs w:val="20"/>
        </w:rPr>
        <w:t>. 16 e 17 do referido Ato</w:t>
      </w:r>
      <w:r>
        <w:rPr>
          <w:rFonts w:ascii="Arial" w:eastAsia="Arial" w:hAnsi="Arial" w:cs="Arial"/>
          <w:b/>
          <w:sz w:val="20"/>
          <w:szCs w:val="20"/>
        </w:rPr>
        <w:t>.</w:t>
      </w:r>
    </w:p>
    <w:p w14:paraId="7F1FFB72" w14:textId="77777777" w:rsidR="004E16F2" w:rsidRDefault="00BD3327" w:rsidP="00ED0DA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48" w:name="_heading=h.wefn6eoy12b5" w:colFirst="0" w:colLast="0"/>
      <w:bookmarkEnd w:id="48"/>
      <w:r>
        <w:rPr>
          <w:rFonts w:ascii="Arial" w:eastAsia="Arial" w:hAnsi="Arial" w:cs="Arial"/>
          <w:b/>
          <w:color w:val="000000"/>
          <w:sz w:val="20"/>
          <w:szCs w:val="20"/>
        </w:rPr>
        <w:t>DAS DISPOSIÇÕES GERAIS</w:t>
      </w:r>
    </w:p>
    <w:p w14:paraId="08FE405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1CF75A98"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5B3EE7"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3F88FAE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50E9211"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B064C5A"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BABD8AF"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6AA4900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46376B29"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14:paraId="5716EA52"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 e endereço eletrônico https://www.trt7.jus.br/.</w:t>
      </w:r>
    </w:p>
    <w:p w14:paraId="2528313E" w14:textId="77777777" w:rsidR="004E16F2" w:rsidRDefault="00BD332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11F5EF1E" w14:textId="77777777" w:rsidR="004E16F2" w:rsidRDefault="00BD3327">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ANEXO I - Termo de Referência</w:t>
      </w:r>
    </w:p>
    <w:p w14:paraId="22E31257" w14:textId="77777777" w:rsidR="004E16F2" w:rsidRDefault="00BD3327">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Apêndice do Anexo I – Estudo Técnico Preliminar</w:t>
      </w:r>
    </w:p>
    <w:p w14:paraId="7C434F2C" w14:textId="77777777" w:rsidR="004E16F2" w:rsidRDefault="004E16F2">
      <w:pPr>
        <w:pBdr>
          <w:top w:val="nil"/>
          <w:left w:val="nil"/>
          <w:bottom w:val="nil"/>
          <w:right w:val="nil"/>
          <w:between w:val="nil"/>
        </w:pBdr>
        <w:spacing w:before="120" w:after="120" w:line="276" w:lineRule="auto"/>
        <w:ind w:left="4969" w:hanging="431"/>
        <w:jc w:val="both"/>
        <w:rPr>
          <w:rFonts w:ascii="Arial" w:eastAsia="Arial" w:hAnsi="Arial" w:cs="Arial"/>
          <w:color w:val="000000"/>
          <w:sz w:val="20"/>
          <w:szCs w:val="20"/>
        </w:rPr>
      </w:pPr>
    </w:p>
    <w:p w14:paraId="3D413456" w14:textId="77777777" w:rsidR="004E16F2" w:rsidRDefault="00BD3327">
      <w:pPr>
        <w:spacing w:before="288" w:after="288" w:line="312" w:lineRule="auto"/>
        <w:ind w:firstLine="567"/>
        <w:rPr>
          <w:rFonts w:ascii="Arial" w:eastAsia="Arial" w:hAnsi="Arial" w:cs="Arial"/>
          <w:color w:val="000000"/>
          <w:sz w:val="20"/>
          <w:szCs w:val="20"/>
        </w:rPr>
      </w:pPr>
      <w:proofErr w:type="gramStart"/>
      <w:r>
        <w:rPr>
          <w:rFonts w:ascii="Arial" w:eastAsia="Arial" w:hAnsi="Arial" w:cs="Arial"/>
          <w:color w:val="000000"/>
          <w:sz w:val="20"/>
          <w:szCs w:val="20"/>
        </w:rPr>
        <w:t>...................................... ,</w:t>
      </w:r>
      <w:proofErr w:type="gramEnd"/>
      <w:r>
        <w:rPr>
          <w:rFonts w:ascii="Arial" w:eastAsia="Arial" w:hAnsi="Arial" w:cs="Arial"/>
          <w:color w:val="000000"/>
          <w:sz w:val="20"/>
          <w:szCs w:val="20"/>
        </w:rPr>
        <w:t xml:space="preserve"> ......... de ................................. de 20</w:t>
      </w:r>
      <w:proofErr w:type="gramStart"/>
      <w:r>
        <w:rPr>
          <w:rFonts w:ascii="Arial" w:eastAsia="Arial" w:hAnsi="Arial" w:cs="Arial"/>
          <w:color w:val="000000"/>
          <w:sz w:val="20"/>
          <w:szCs w:val="20"/>
        </w:rPr>
        <w:t>.....</w:t>
      </w:r>
      <w:proofErr w:type="gramEnd"/>
    </w:p>
    <w:p w14:paraId="098189B5" w14:textId="77777777" w:rsidR="004E16F2" w:rsidRDefault="004E16F2">
      <w:pPr>
        <w:spacing w:before="288" w:after="288" w:line="312" w:lineRule="auto"/>
        <w:ind w:firstLine="567"/>
        <w:rPr>
          <w:rFonts w:ascii="Arial" w:eastAsia="Arial" w:hAnsi="Arial" w:cs="Arial"/>
          <w:color w:val="000000"/>
          <w:sz w:val="20"/>
          <w:szCs w:val="20"/>
        </w:rPr>
      </w:pPr>
    </w:p>
    <w:p w14:paraId="498C9CA6" w14:textId="77777777" w:rsidR="004E16F2" w:rsidRDefault="004E16F2">
      <w:pPr>
        <w:spacing w:before="288" w:after="288" w:line="312" w:lineRule="auto"/>
        <w:ind w:firstLine="567"/>
        <w:rPr>
          <w:rFonts w:ascii="Arial" w:eastAsia="Arial" w:hAnsi="Arial" w:cs="Arial"/>
          <w:color w:val="000000"/>
          <w:sz w:val="20"/>
          <w:szCs w:val="20"/>
        </w:rPr>
      </w:pPr>
    </w:p>
    <w:p w14:paraId="3262797A" w14:textId="77777777" w:rsidR="004E16F2" w:rsidRDefault="00BD3327">
      <w:pPr>
        <w:spacing w:before="288" w:after="288" w:line="312" w:lineRule="auto"/>
        <w:ind w:firstLine="567"/>
        <w:jc w:val="center"/>
        <w:rPr>
          <w:rFonts w:ascii="Arial" w:eastAsia="Arial" w:hAnsi="Arial" w:cs="Arial"/>
        </w:rPr>
      </w:pPr>
      <w:r>
        <w:rPr>
          <w:rFonts w:ascii="Arial" w:eastAsia="Arial" w:hAnsi="Arial" w:cs="Arial"/>
          <w:b/>
          <w:color w:val="FF0000"/>
          <w:sz w:val="20"/>
          <w:szCs w:val="20"/>
        </w:rPr>
        <w:t>[ASSINATURA DA AUTORIDADE COMPETENTE]</w:t>
      </w:r>
    </w:p>
    <w:sectPr w:rsidR="004E16F2" w:rsidSect="004E16F2">
      <w:headerReference w:type="default" r:id="rId62"/>
      <w:footerReference w:type="default" r:id="rId63"/>
      <w:headerReference w:type="first" r:id="rId64"/>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21BD" w14:textId="77777777" w:rsidR="006A0DEE" w:rsidRDefault="006A0DEE" w:rsidP="004E16F2">
      <w:r>
        <w:separator/>
      </w:r>
    </w:p>
  </w:endnote>
  <w:endnote w:type="continuationSeparator" w:id="0">
    <w:p w14:paraId="5118053E" w14:textId="77777777" w:rsidR="006A0DEE" w:rsidRDefault="006A0DEE" w:rsidP="004E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8FFA" w14:textId="77777777" w:rsidR="006A0DEE" w:rsidRDefault="006A0DEE">
    <w:pPr>
      <w:pBdr>
        <w:top w:val="nil"/>
        <w:left w:val="nil"/>
        <w:bottom w:val="nil"/>
        <w:right w:val="nil"/>
        <w:between w:val="nil"/>
      </w:pBdr>
      <w:tabs>
        <w:tab w:val="center" w:pos="4252"/>
        <w:tab w:val="right" w:pos="8504"/>
      </w:tabs>
      <w:rPr>
        <w:color w:val="548DD4"/>
        <w:sz w:val="16"/>
        <w:szCs w:val="16"/>
      </w:rPr>
    </w:pPr>
    <w:r>
      <w:rPr>
        <w:color w:val="548DD4"/>
        <w:sz w:val="22"/>
        <w:szCs w:val="22"/>
      </w:rPr>
      <w:tab/>
    </w:r>
    <w:r>
      <w:rPr>
        <w:color w:val="548DD4"/>
        <w:sz w:val="22"/>
        <w:szCs w:val="22"/>
      </w:rPr>
      <w:tab/>
    </w:r>
  </w:p>
  <w:p w14:paraId="2F764010" w14:textId="77777777" w:rsidR="006A0DEE" w:rsidRDefault="006A0DEE">
    <w:pPr>
      <w:pBdr>
        <w:top w:val="nil"/>
        <w:left w:val="nil"/>
        <w:bottom w:val="nil"/>
        <w:right w:val="nil"/>
        <w:between w:val="nil"/>
      </w:pBdr>
      <w:tabs>
        <w:tab w:val="center" w:pos="4252"/>
        <w:tab w:val="right" w:pos="8504"/>
      </w:tabs>
      <w:rPr>
        <w:rFonts w:ascii="Arial" w:eastAsia="Arial" w:hAnsi="Arial" w:cs="Arial"/>
        <w:color w:val="7F7F7F"/>
        <w:sz w:val="18"/>
        <w:szCs w:val="18"/>
      </w:rPr>
    </w:pPr>
    <w:r>
      <w:rPr>
        <w:color w:val="7F7F7F"/>
        <w:sz w:val="22"/>
        <w:szCs w:val="22"/>
      </w:rPr>
      <w:tab/>
    </w:r>
    <w:r>
      <w:rPr>
        <w:color w:val="7F7F7F"/>
        <w:sz w:val="22"/>
        <w:szCs w:val="22"/>
      </w:rPr>
      <w:tab/>
    </w:r>
    <w:r>
      <w:rPr>
        <w:rFonts w:ascii="Arial" w:eastAsia="Arial" w:hAnsi="Arial" w:cs="Arial"/>
        <w:color w:val="595959"/>
        <w:sz w:val="18"/>
        <w:szCs w:val="18"/>
      </w:rPr>
      <w:t xml:space="preserve">Página </w:t>
    </w:r>
    <w:r w:rsidR="001F042C">
      <w:rPr>
        <w:rFonts w:ascii="Arial" w:eastAsia="Arial" w:hAnsi="Arial" w:cs="Arial"/>
        <w:color w:val="595959"/>
        <w:sz w:val="18"/>
        <w:szCs w:val="18"/>
      </w:rPr>
      <w:fldChar w:fldCharType="begin"/>
    </w:r>
    <w:r>
      <w:rPr>
        <w:rFonts w:ascii="Arial" w:eastAsia="Arial" w:hAnsi="Arial" w:cs="Arial"/>
        <w:color w:val="595959"/>
        <w:sz w:val="18"/>
        <w:szCs w:val="18"/>
      </w:rPr>
      <w:instrText>PAGE</w:instrText>
    </w:r>
    <w:r w:rsidR="001F042C">
      <w:rPr>
        <w:rFonts w:ascii="Arial" w:eastAsia="Arial" w:hAnsi="Arial" w:cs="Arial"/>
        <w:color w:val="595959"/>
        <w:sz w:val="18"/>
        <w:szCs w:val="18"/>
      </w:rPr>
      <w:fldChar w:fldCharType="separate"/>
    </w:r>
    <w:r w:rsidR="00A13F28">
      <w:rPr>
        <w:rFonts w:ascii="Arial" w:eastAsia="Arial" w:hAnsi="Arial" w:cs="Arial"/>
        <w:noProof/>
        <w:color w:val="595959"/>
        <w:sz w:val="18"/>
        <w:szCs w:val="18"/>
      </w:rPr>
      <w:t>2</w:t>
    </w:r>
    <w:r w:rsidR="001F042C">
      <w:rPr>
        <w:rFonts w:ascii="Arial" w:eastAsia="Arial" w:hAnsi="Arial" w:cs="Arial"/>
        <w:color w:val="595959"/>
        <w:sz w:val="18"/>
        <w:szCs w:val="18"/>
      </w:rPr>
      <w:fldChar w:fldCharType="end"/>
    </w:r>
    <w:r>
      <w:rPr>
        <w:rFonts w:ascii="Arial" w:eastAsia="Arial" w:hAnsi="Arial" w:cs="Arial"/>
        <w:color w:val="595959"/>
        <w:sz w:val="18"/>
        <w:szCs w:val="18"/>
      </w:rPr>
      <w:t xml:space="preserve"> | </w:t>
    </w:r>
    <w:r w:rsidR="001F042C">
      <w:rPr>
        <w:color w:val="000000"/>
      </w:rPr>
      <w:fldChar w:fldCharType="begin"/>
    </w:r>
    <w:r>
      <w:rPr>
        <w:color w:val="000000"/>
      </w:rPr>
      <w:instrText>NUMPAGES</w:instrText>
    </w:r>
    <w:r w:rsidR="001F042C">
      <w:rPr>
        <w:color w:val="000000"/>
      </w:rPr>
      <w:fldChar w:fldCharType="separate"/>
    </w:r>
    <w:r w:rsidR="00A13F28">
      <w:rPr>
        <w:noProof/>
        <w:color w:val="000000"/>
      </w:rPr>
      <w:t>27</w:t>
    </w:r>
    <w:r w:rsidR="001F042C">
      <w:rPr>
        <w:color w:val="000000"/>
      </w:rPr>
      <w:fldChar w:fldCharType="end"/>
    </w:r>
  </w:p>
  <w:p w14:paraId="66848246" w14:textId="77777777" w:rsidR="006A0DEE" w:rsidRDefault="006A0DEE">
    <w:pPr>
      <w:pBdr>
        <w:top w:val="nil"/>
        <w:left w:val="nil"/>
        <w:bottom w:val="nil"/>
        <w:right w:val="nil"/>
        <w:between w:val="nil"/>
      </w:pBdr>
      <w:tabs>
        <w:tab w:val="center" w:pos="4252"/>
        <w:tab w:val="right" w:pos="8504"/>
      </w:tabs>
      <w:rPr>
        <w:rFonts w:ascii="Arial" w:eastAsia="Arial" w:hAnsi="Arial" w:cs="Arial"/>
        <w:color w:val="000000"/>
        <w:sz w:val="14"/>
        <w:szCs w:val="14"/>
      </w:rPr>
    </w:pPr>
  </w:p>
  <w:p w14:paraId="048696D1" w14:textId="77777777" w:rsidR="006A0DEE" w:rsidRDefault="006A0DEE">
    <w:pPr>
      <w:pBdr>
        <w:top w:val="nil"/>
        <w:left w:val="nil"/>
        <w:bottom w:val="nil"/>
        <w:right w:val="nil"/>
        <w:between w:val="nil"/>
      </w:pBdr>
      <w:tabs>
        <w:tab w:val="center" w:pos="4252"/>
        <w:tab w:val="right" w:pos="8504"/>
      </w:tabs>
      <w:rPr>
        <w:rFonts w:ascii="Arial" w:eastAsia="Arial" w:hAnsi="Arial" w:cs="Arial"/>
        <w:color w:val="000000"/>
        <w:sz w:val="14"/>
        <w:szCs w:val="14"/>
      </w:rPr>
    </w:pPr>
    <w:proofErr w:type="spellStart"/>
    <w:r>
      <w:rPr>
        <w:rFonts w:ascii="Arial" w:eastAsia="Arial" w:hAnsi="Arial" w:cs="Arial"/>
        <w:color w:val="000000"/>
        <w:sz w:val="14"/>
        <w:szCs w:val="14"/>
      </w:rPr>
      <w:t>Atualização:</w:t>
    </w:r>
    <w:r>
      <w:rPr>
        <w:rFonts w:ascii="Arial" w:eastAsia="Arial" w:hAnsi="Arial" w:cs="Arial"/>
        <w:sz w:val="14"/>
        <w:szCs w:val="14"/>
      </w:rPr>
      <w:t>fevereiro</w:t>
    </w:r>
    <w:proofErr w:type="spellEnd"/>
    <w:r>
      <w:rPr>
        <w:rFonts w:ascii="Arial" w:eastAsia="Arial" w:hAnsi="Arial" w:cs="Arial"/>
        <w:sz w:val="14"/>
        <w:szCs w:val="14"/>
      </w:rPr>
      <w:t xml:space="preserve"> de 2025</w:t>
    </w:r>
  </w:p>
  <w:p w14:paraId="3A548C2B" w14:textId="77777777" w:rsidR="006A0DEE" w:rsidRDefault="006A0DEE">
    <w:pPr>
      <w:pBdr>
        <w:top w:val="nil"/>
        <w:left w:val="nil"/>
        <w:bottom w:val="nil"/>
        <w:right w:val="nil"/>
        <w:between w:val="nil"/>
      </w:pBdr>
      <w:tabs>
        <w:tab w:val="center" w:pos="4252"/>
        <w:tab w:val="right" w:pos="8504"/>
      </w:tabs>
      <w:rPr>
        <w:rFonts w:ascii="Arial" w:eastAsia="Arial" w:hAnsi="Arial" w:cs="Arial"/>
        <w:color w:val="000000"/>
        <w:sz w:val="14"/>
        <w:szCs w:val="14"/>
      </w:rPr>
    </w:pPr>
    <w:r>
      <w:rPr>
        <w:rFonts w:ascii="Arial" w:eastAsia="Arial" w:hAnsi="Arial" w:cs="Arial"/>
        <w:color w:val="000000"/>
        <w:sz w:val="14"/>
        <w:szCs w:val="14"/>
      </w:rPr>
      <w:t>Edital modelo para Pregão Eletrônico - Lei n.º 14.133, de 2021.</w:t>
    </w:r>
  </w:p>
  <w:p w14:paraId="589228F5" w14:textId="77777777" w:rsidR="006A0DEE" w:rsidRDefault="006A0DEE">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BA31B" w14:textId="77777777" w:rsidR="006A0DEE" w:rsidRDefault="006A0DEE" w:rsidP="004E16F2">
      <w:r>
        <w:separator/>
      </w:r>
    </w:p>
  </w:footnote>
  <w:footnote w:type="continuationSeparator" w:id="0">
    <w:p w14:paraId="22929995" w14:textId="77777777" w:rsidR="006A0DEE" w:rsidRDefault="006A0DEE" w:rsidP="004E1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58D0" w14:textId="4E14499F" w:rsidR="006A0DEE" w:rsidRDefault="006A0DEE">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 xml:space="preserve">EDITAL - PREGÃO ELETRÔNICO Nº </w:t>
    </w:r>
    <w:r w:rsidR="000063F6">
      <w:rPr>
        <w:rFonts w:ascii="Arial" w:eastAsia="Arial" w:hAnsi="Arial" w:cs="Arial"/>
        <w:color w:val="000000"/>
        <w:sz w:val="20"/>
        <w:szCs w:val="20"/>
      </w:rPr>
      <w:t>90031/2025</w:t>
    </w:r>
  </w:p>
  <w:p w14:paraId="12640CB1" w14:textId="77777777" w:rsidR="006A0DEE" w:rsidRDefault="006A0DEE">
    <w:pPr>
      <w:pBdr>
        <w:top w:val="nil"/>
        <w:left w:val="nil"/>
        <w:bottom w:val="nil"/>
        <w:right w:val="nil"/>
        <w:between w:val="nil"/>
      </w:pBdr>
      <w:tabs>
        <w:tab w:val="center" w:pos="4252"/>
        <w:tab w:val="right" w:pos="8504"/>
      </w:tabs>
      <w:jc w:val="right"/>
      <w:rPr>
        <w:color w:val="000000"/>
      </w:rPr>
    </w:pPr>
  </w:p>
  <w:p w14:paraId="23478FB6" w14:textId="77777777" w:rsidR="006A0DEE" w:rsidRDefault="006A0DEE">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1EC56" w14:textId="37376B80" w:rsidR="006A0DEE" w:rsidRDefault="000063F6">
    <w:pPr>
      <w:pBdr>
        <w:top w:val="nil"/>
        <w:left w:val="nil"/>
        <w:bottom w:val="nil"/>
        <w:right w:val="nil"/>
        <w:between w:val="nil"/>
      </w:pBdr>
      <w:tabs>
        <w:tab w:val="center" w:pos="4252"/>
        <w:tab w:val="right" w:pos="8504"/>
      </w:tabs>
      <w:rPr>
        <w:color w:val="000000"/>
      </w:rPr>
    </w:pPr>
    <w:r>
      <w:rPr>
        <w:noProof/>
        <w:color w:val="000000"/>
      </w:rPr>
      <w:drawing>
        <wp:anchor distT="0" distB="0" distL="114300" distR="114300" simplePos="0" relativeHeight="251657728" behindDoc="1" locked="0" layoutInCell="1" allowOverlap="1" wp14:anchorId="101CC945" wp14:editId="1E261D1C">
          <wp:simplePos x="0" y="0"/>
          <wp:positionH relativeFrom="page">
            <wp:align>left</wp:align>
          </wp:positionH>
          <wp:positionV relativeFrom="page">
            <wp:posOffset>9525</wp:posOffset>
          </wp:positionV>
          <wp:extent cx="7560310" cy="10692765"/>
          <wp:effectExtent l="0" t="0" r="0" b="0"/>
          <wp:wrapNone/>
          <wp:docPr id="813950239" name="Imagem 8" descr="Texto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Texto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7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5972"/>
    <w:multiLevelType w:val="multilevel"/>
    <w:tmpl w:val="85242DBC"/>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4557C7"/>
    <w:multiLevelType w:val="multilevel"/>
    <w:tmpl w:val="BD04D9BC"/>
    <w:lvl w:ilvl="0">
      <w:start w:val="1"/>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val="0"/>
        <w:i w:val="0"/>
        <w:strike w:val="0"/>
        <w:color w:val="000000"/>
        <w:sz w:val="20"/>
        <w:szCs w:val="20"/>
        <w:u w:val="none"/>
      </w:rPr>
    </w:lvl>
    <w:lvl w:ilvl="2">
      <w:start w:val="1"/>
      <w:numFmt w:val="decimal"/>
      <w:lvlText w:val="%1.%2.%3."/>
      <w:lvlJc w:val="left"/>
      <w:pPr>
        <w:ind w:left="3624" w:hanging="2631"/>
      </w:pPr>
      <w:rPr>
        <w:rFonts w:ascii="Arial" w:eastAsia="Arial" w:hAnsi="Arial" w:cs="Arial"/>
        <w:b w:val="0"/>
        <w:i w:val="0"/>
        <w:strike w:val="0"/>
        <w:color w:val="auto"/>
        <w:sz w:val="20"/>
        <w:szCs w:val="20"/>
      </w:rPr>
    </w:lvl>
    <w:lvl w:ilvl="3">
      <w:start w:val="1"/>
      <w:numFmt w:val="decimal"/>
      <w:lvlText w:val="%1.%2.%3.%4."/>
      <w:lvlJc w:val="left"/>
      <w:pPr>
        <w:ind w:left="2491" w:hanging="1924"/>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972014">
    <w:abstractNumId w:val="1"/>
  </w:num>
  <w:num w:numId="2" w16cid:durableId="890651363">
    <w:abstractNumId w:val="0"/>
  </w:num>
  <w:num w:numId="3" w16cid:durableId="603538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118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911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3845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1132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5979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95389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2"/>
    <w:rsid w:val="000063F6"/>
    <w:rsid w:val="00020CE3"/>
    <w:rsid w:val="00027CC4"/>
    <w:rsid w:val="000E6B13"/>
    <w:rsid w:val="001F042C"/>
    <w:rsid w:val="00291C7C"/>
    <w:rsid w:val="00304F78"/>
    <w:rsid w:val="00497C4F"/>
    <w:rsid w:val="004E16F2"/>
    <w:rsid w:val="005776EC"/>
    <w:rsid w:val="00676EF9"/>
    <w:rsid w:val="00687612"/>
    <w:rsid w:val="006A0DEE"/>
    <w:rsid w:val="006D4385"/>
    <w:rsid w:val="008A0C11"/>
    <w:rsid w:val="00916521"/>
    <w:rsid w:val="00A13F28"/>
    <w:rsid w:val="00BD3327"/>
    <w:rsid w:val="00C72BC6"/>
    <w:rsid w:val="00D8789B"/>
    <w:rsid w:val="00DA664E"/>
    <w:rsid w:val="00E91A17"/>
    <w:rsid w:val="00ED0DA4"/>
    <w:rsid w:val="00F572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F80DCA"/>
  <w15:docId w15:val="{396FC470-337A-4D31-853C-797C2D42E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style>
  <w:style w:type="paragraph" w:styleId="Ttulo1">
    <w:name w:val="heading 1"/>
    <w:basedOn w:val="Normal"/>
    <w:next w:val="Normal"/>
    <w:link w:val="Ttulo1Char"/>
    <w:uiPriority w:val="9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9"/>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9"/>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9"/>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3"/>
    <w:next w:val="Normal3"/>
    <w:rsid w:val="004E16F2"/>
    <w:pPr>
      <w:keepNext/>
      <w:keepLines/>
      <w:spacing w:before="220" w:after="40"/>
      <w:outlineLvl w:val="4"/>
    </w:pPr>
    <w:rPr>
      <w:b/>
      <w:sz w:val="22"/>
      <w:szCs w:val="22"/>
    </w:rPr>
  </w:style>
  <w:style w:type="paragraph" w:styleId="Ttulo6">
    <w:name w:val="heading 6"/>
    <w:basedOn w:val="Normal"/>
    <w:next w:val="Normal"/>
    <w:link w:val="Ttulo6Char"/>
    <w:uiPriority w:val="99"/>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4E16F2"/>
  </w:style>
  <w:style w:type="table" w:customStyle="1" w:styleId="TableNormal">
    <w:name w:val="Table Normal"/>
    <w:rsid w:val="004E16F2"/>
    <w:tblPr>
      <w:tblCellMar>
        <w:top w:w="0" w:type="dxa"/>
        <w:left w:w="0" w:type="dxa"/>
        <w:bottom w:w="0" w:type="dxa"/>
        <w:right w:w="0" w:type="dxa"/>
      </w:tblCellMar>
    </w:tblPr>
  </w:style>
  <w:style w:type="paragraph" w:styleId="Ttulo">
    <w:name w:val="Title"/>
    <w:basedOn w:val="Normal"/>
    <w:next w:val="Normal"/>
    <w:link w:val="TtuloChar"/>
    <w:uiPriority w:val="99"/>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paragraph" w:customStyle="1" w:styleId="Normal2">
    <w:name w:val="Normal2"/>
    <w:rsid w:val="004E16F2"/>
  </w:style>
  <w:style w:type="table" w:customStyle="1" w:styleId="TableNormal0">
    <w:name w:val="Table Normal"/>
    <w:rsid w:val="004E16F2"/>
    <w:tblPr>
      <w:tblCellMar>
        <w:top w:w="0" w:type="dxa"/>
        <w:left w:w="0" w:type="dxa"/>
        <w:bottom w:w="0" w:type="dxa"/>
        <w:right w:w="0" w:type="dxa"/>
      </w:tblCellMar>
    </w:tblPr>
  </w:style>
  <w:style w:type="paragraph" w:customStyle="1" w:styleId="Normal3">
    <w:name w:val="Normal3"/>
    <w:rsid w:val="004E16F2"/>
  </w:style>
  <w:style w:type="table" w:customStyle="1" w:styleId="TableNormal1">
    <w:name w:val="Table Normal"/>
    <w:rsid w:val="004E16F2"/>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0">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uiPriority w:val="99"/>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rsid w:val="004E16F2"/>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slicit@trt7.jus.br"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velVWUWAaBkeEa7x1+oYM9P+kA==">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iyQQKCnRleHQvcGxhaW4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qPgoFQXV0b3IaNS8vc3NsLmdzdGF0aWMuY29tL2RvY3MvY29tbW9uL2JsdWVfc2lsaG91ZXR0ZTk2LTAucG5nMKHV9JXWMDih1fSV1jByQAoFQXV0b3IaNwo1Ly9zc2wuZ3N0YXRpYy5jb20vZG9jcy9jb21tb24vYmx1ZV9zaWxob3VldHRlOTYtMC5wbmd4AIgBAZoBBggAEAAYAKoBvQQSugR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c2VydmnDp29zIGNvbXVucy4gKEFydC4gNTUsIEksIGEsIGUgSUksIGE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6wAQC4AQEYodX0ldYwIKHV9JXWMDAAQghraXguY210MSLICgoLQUFBQW1jRGJtb0ESnQoKC0FBQUFtY0RibW9BEgtBQUFBbWNEYm1vQRr1AgoJdGV4dC9odG1s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4i9gIKCnRleHQvcGxhaW4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o+CgVBdXRvcho1Ly9zc2wuZ3N0YXRpYy5jb20vZG9jcy9jb21tb24vYmx1ZV9zaWxob3VldHRlOTYtMC5wbmcwudX0ldYwOLnV9JXWMHJACgVBdXRvcho3CjUvL3NzbC5nc3RhdGljLmNvbS9kb2NzL2NvbW1vbi9ibHVlX3NpbGhvdWV0dGU5Ni0wLnBuZ3gAiAEBmgEGCAAQABgAqgHqA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sAEAuAEBGLnV9JXWMCC51fSV1jAwAEIJa2l4LmNtdDI4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Is8HCgp0ZXh0L3BsYWluEsA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K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ilgcKCnRleHQvcGxhaW4ShwdOb3RhIGV4cGxpY2F0aXZhOiBPIHZhbG9yIGRhIG11bHRhIGRldmVyw6Egb2JzZXJ2YXIgbyBkaXNwb3N0byBubyBhcnQuIDE1NiwgwqcxwrosIGRhIExlaSBuwrogMTQuMTMzLCBkZSAyMDIxLgp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gp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K9AwoKdGV4dC9wbGFpbh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4qPgoFQXV0b3IaNS8vc3NsLmdzdGF0aWMuY29tL2RvY3MvY29tbW9uL2JsdWVfc2lsaG91ZXR0ZTk2LTAucG5nMKvV9JXWMDir1fSV1jByQAoFQXV0b3IaNwo1Ly9zc2wuZ3N0YXRpYy5jb20vZG9jcy9jb21tb24vYmx1ZV9zaWxob3VldHRlOTYtMC5wbmd4AIgBAZoBBggAEAAYAKoBsQM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sAEAuAEBGKvV9JXWMCCr1fSV1jAwAEIIa2l4LmNtdDci5wgKC0FBQUFtY0RibW1jErwICgtBQUFBbWNEYm1tYxILQUFBQW1jRGJtbWMaqgIKCXRleHQvaHRtbB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IqsCCgp0ZXh0L3BsYWlu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qPgoFQXV0b3IaNS8vc3NsLmdzdGF0aWMuY29tL2RvY3MvY29tbW9uL2JsdWVfc2lsaG91ZXR0ZTk2LTAucG5nMLLV9JXWMDiy1fSV1jByQAoFQXV0b3IaNwo1Ly9zc2wuZ3N0YXRpYy5jb20vZG9jcy9jb21tb24vYmx1ZV9zaWxob3VldHRlOTYtMC5wbmd4AIgBAZoBBggAEAAYAKoBnwI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irwIKCnRleHQvcGxhaW4SoAJBdHVhbGl6YcOnw6NvIGZldi8yMDI1C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qGyIVMTA1MzMzODUxNTg2MzgzMDQ0NjAyKAA4ADDB5NLr1DI4weTS69QyWgw5cXFzaHd3a2ZoeHByAiAAeACIAQKaAQYIABAAGACqAaYC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sAEAuAEBGMHk0uvUMiDB5NLr1DIwAEIQa2l4LjNjZ2pnbzdpeHpsNy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IpQCCgp0ZXh0L3BsYWlu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IvgBCgp0ZXh0L3BsYWlu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4qPgoFQXV0b3IaNS8vc3NsLmdzdGF0aWMuY29tL2RvY3MvY29tbW9uL2JsdWVfc2lsaG91ZXR0ZTk2LTAucG5nMLLV9JXWMDiy1fSV1jByQAoFQXV0b3IaNwo1Ly9zc2wuZ3N0YXRpYy5jb20vZG9jcy9jb21tb24vYmx1ZV9zaWxob3VldHRlOTYtMC5wbmd4AIgBAZoBBggAEAAYAKoB7AE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rABALgBARiy1fSV1jAgstX0ldYwMABCCWtpeC5jbXQxNiLECQoLQUFBQW1jRGJtbTASmQkKC0FBQUFtY0RibW0wEgtBQUFBbWNEYm1tMBrJAgoJdGV4dC9odG1s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IsoCCgp0ZXh0L3BsYWlu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qGyIVMTA1MzMzODUxNTg2MzgzMDQ0NjAyKAA4ADCwrvTo0zI4uO/16NMyWgx2eTlxOHRqYTh1M3dyAiAAeACIAQKaAQYIABAAGACqAcMC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C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KhsiFTEwNTMzMzg1MTU4NjM4MzA0NDYwMigAOAAw3pO+w9MyON6TvsPTMloMbzkzYjJ0eGpmdnRpcgIgAHgAiAECmgEGCAAQABgAqgHKBh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10532</Words>
  <Characters>56873</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67271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de Assis Silveira</dc:creator>
  <cp:lastModifiedBy>Francisco Marceyron Neves Vieira</cp:lastModifiedBy>
  <cp:revision>3</cp:revision>
  <cp:lastPrinted>2025-09-11T17:17:00Z</cp:lastPrinted>
  <dcterms:created xsi:type="dcterms:W3CDTF">2025-09-11T17:07:00Z</dcterms:created>
  <dcterms:modified xsi:type="dcterms:W3CDTF">2025-09-11T17:21:00Z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