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tabs>
          <w:tab w:val="left" w:leader="none" w:pos="0"/>
        </w:tabs>
        <w:spacing w:line="276" w:lineRule="auto"/>
        <w:ind w:right="284"/>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PODER JUDICIÁRIO FEDERAL</w:t>
      </w:r>
    </w:p>
    <w:p w:rsidR="00000000" w:rsidDel="00000000" w:rsidP="00000000" w:rsidRDefault="00000000" w:rsidRPr="00000000" w14:paraId="00000002">
      <w:pPr>
        <w:keepNext w:val="1"/>
        <w:tabs>
          <w:tab w:val="left" w:leader="none" w:pos="0"/>
        </w:tabs>
        <w:spacing w:line="276" w:lineRule="auto"/>
        <w:ind w:right="284"/>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TRIBUNAL REGIONAL DO TRABALHO DA 7ª REGIÃO</w:t>
      </w:r>
    </w:p>
    <w:p w:rsidR="00000000" w:rsidDel="00000000" w:rsidP="00000000" w:rsidRDefault="00000000" w:rsidRPr="00000000" w14:paraId="00000003">
      <w:pPr>
        <w:tabs>
          <w:tab w:val="left" w:leader="none" w:pos="0"/>
        </w:tabs>
        <w:spacing w:line="276" w:lineRule="auto"/>
        <w:ind w:right="284"/>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TERMO DE REFERÊNCIA- SERVIÇO  DE ENGENHARIA</w:t>
      </w:r>
    </w:p>
    <w:p w:rsidR="00000000" w:rsidDel="00000000" w:rsidP="00000000" w:rsidRDefault="00000000" w:rsidRPr="00000000" w14:paraId="00000004">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PROAD nº </w:t>
      </w:r>
      <w:r w:rsidDel="00000000" w:rsidR="00000000" w:rsidRPr="00000000">
        <w:rPr>
          <w:rFonts w:ascii="Calibri" w:cs="Calibri" w:eastAsia="Calibri" w:hAnsi="Calibri"/>
          <w:b w:val="1"/>
          <w:sz w:val="24"/>
          <w:szCs w:val="24"/>
          <w:rtl w:val="0"/>
        </w:rPr>
        <w:t xml:space="preserve">7550/2023</w:t>
      </w:r>
    </w:p>
    <w:p w:rsidR="00000000" w:rsidDel="00000000" w:rsidP="00000000" w:rsidRDefault="00000000" w:rsidRPr="00000000" w14:paraId="00000006">
      <w:pPr>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rtl w:val="0"/>
        </w:rPr>
        <w:t xml:space="preserve">UNIDADE REQUISITANTE: Coordenadoria de Manutenção</w:t>
      </w:r>
      <w:r w:rsidDel="00000000" w:rsidR="00000000" w:rsidRPr="00000000">
        <w:rPr>
          <w:rtl w:val="0"/>
        </w:rPr>
      </w:r>
    </w:p>
    <w:p w:rsidR="00000000" w:rsidDel="00000000" w:rsidP="00000000" w:rsidRDefault="00000000" w:rsidRPr="00000000" w14:paraId="00000008">
      <w:pPr>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widowControl w:val="0"/>
        <w:tabs>
          <w:tab w:val="left" w:leader="none" w:pos="0"/>
        </w:tabs>
        <w:spacing w:after="120" w:line="276" w:lineRule="auto"/>
        <w:ind w:right="284"/>
        <w:jc w:val="both"/>
        <w:rPr>
          <w:rFonts w:ascii="Calibri" w:cs="Calibri" w:eastAsia="Calibri" w:hAnsi="Calibri"/>
          <w:sz w:val="24"/>
          <w:szCs w:val="24"/>
          <w:highlight w:val="yellow"/>
        </w:rPr>
      </w:pPr>
      <w:r w:rsidDel="00000000" w:rsidR="00000000" w:rsidRPr="00000000">
        <w:rPr>
          <w:rFonts w:ascii="Calibri" w:cs="Calibri" w:eastAsia="Calibri" w:hAnsi="Calibri"/>
          <w:b w:val="1"/>
          <w:sz w:val="24"/>
          <w:szCs w:val="24"/>
          <w:rtl w:val="0"/>
        </w:rPr>
        <w:t xml:space="preserve">2. OBJETO:</w:t>
      </w:r>
      <w:r w:rsidDel="00000000" w:rsidR="00000000" w:rsidRPr="00000000">
        <w:rPr>
          <w:rFonts w:ascii="Calibri" w:cs="Calibri" w:eastAsia="Calibri" w:hAnsi="Calibri"/>
          <w:sz w:val="24"/>
          <w:szCs w:val="24"/>
          <w:rtl w:val="0"/>
        </w:rPr>
        <w:t xml:space="preserve"> Serviço único de manutenção para reativação dos sistemas de alarme e detecção de incêndio dos dois prédios do Fórum Autran Nunes (Ed. Dom Helder Câmara e Ed. Manoel Arízio de Castro), contemplando teste geral do sistema, identificação de todos os sensores e dispositivos, elaboração de laudo técnico e eventual reposição de componentes danificados, conforme especificações e quantidades estabelecidas neste Termo de Referência.</w:t>
      </w:r>
      <w:r w:rsidDel="00000000" w:rsidR="00000000" w:rsidRPr="00000000">
        <w:rPr>
          <w:rtl w:val="0"/>
        </w:rPr>
      </w:r>
    </w:p>
    <w:p w:rsidR="00000000" w:rsidDel="00000000" w:rsidP="00000000" w:rsidRDefault="00000000" w:rsidRPr="00000000" w14:paraId="0000000A">
      <w:pPr>
        <w:widowControl w:val="0"/>
        <w:tabs>
          <w:tab w:val="left" w:leader="none" w:pos="0"/>
        </w:tabs>
        <w:spacing w:after="120"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CÓDIGO CATSER : 22225 - Serviço Engenharia</w:t>
      </w:r>
      <w:r w:rsidDel="00000000" w:rsidR="00000000" w:rsidRPr="00000000">
        <w:rPr>
          <w:rtl w:val="0"/>
        </w:rPr>
      </w:r>
    </w:p>
    <w:p w:rsidR="00000000" w:rsidDel="00000000" w:rsidP="00000000" w:rsidRDefault="00000000" w:rsidRPr="00000000" w14:paraId="0000000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w:t>
      </w:r>
      <w:r w:rsidDel="00000000" w:rsidR="00000000" w:rsidRPr="00000000">
        <w:rPr>
          <w:rFonts w:ascii="Calibri" w:cs="Calibri" w:eastAsia="Calibri" w:hAnsi="Calibri"/>
          <w:color w:val="ff3333"/>
          <w:sz w:val="24"/>
          <w:szCs w:val="24"/>
          <w:rtl w:val="0"/>
        </w:rPr>
        <w:t xml:space="preserve"> </w:t>
      </w:r>
      <w:r w:rsidDel="00000000" w:rsidR="00000000" w:rsidRPr="00000000">
        <w:rPr>
          <w:rFonts w:ascii="Calibri" w:cs="Calibri" w:eastAsia="Calibri" w:hAnsi="Calibri"/>
          <w:sz w:val="24"/>
          <w:szCs w:val="24"/>
          <w:rtl w:val="0"/>
        </w:rPr>
        <w:t xml:space="preserve">O(s) serviço(s) objeto desta contratação são caracterizados como comum(ns), conforme justificativa constante do Estudo Técnico Preliminar.</w:t>
      </w:r>
    </w:p>
    <w:p w:rsidR="00000000" w:rsidDel="00000000" w:rsidP="00000000" w:rsidRDefault="00000000" w:rsidRPr="00000000" w14:paraId="0000000C">
      <w:pPr>
        <w:spacing w:after="288" w:before="120" w:line="276" w:lineRule="auto"/>
        <w:ind w:left="435"/>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2.2. O prazo de vigência da contratação é de </w:t>
      </w:r>
      <w:r w:rsidDel="00000000" w:rsidR="00000000" w:rsidRPr="00000000">
        <w:rPr>
          <w:rFonts w:ascii="Calibri" w:cs="Calibri" w:eastAsia="Calibri" w:hAnsi="Calibri"/>
          <w:sz w:val="24"/>
          <w:szCs w:val="24"/>
          <w:rtl w:val="0"/>
        </w:rPr>
        <w:t xml:space="preserve">120 dias</w:t>
      </w:r>
      <w:r w:rsidDel="00000000" w:rsidR="00000000" w:rsidRPr="00000000">
        <w:rPr>
          <w:rFonts w:ascii="Calibri" w:cs="Calibri" w:eastAsia="Calibri" w:hAnsi="Calibri"/>
          <w:sz w:val="24"/>
          <w:szCs w:val="24"/>
          <w:rtl w:val="0"/>
        </w:rPr>
        <w:t xml:space="preserve"> contados da emissão da nota de empenho, na forma do artigo 105 da Lei n° 14.133, de 2021. O prazo de execução contratual é informado no </w:t>
      </w:r>
      <w:r w:rsidDel="00000000" w:rsidR="00000000" w:rsidRPr="00000000">
        <w:rPr>
          <w:rFonts w:ascii="Calibri" w:cs="Calibri" w:eastAsia="Calibri" w:hAnsi="Calibri"/>
          <w:b w:val="1"/>
          <w:sz w:val="24"/>
          <w:szCs w:val="24"/>
          <w:rtl w:val="0"/>
        </w:rPr>
        <w:t xml:space="preserve">item 7</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0D">
      <w:pPr>
        <w:widowControl w:val="0"/>
        <w:tabs>
          <w:tab w:val="left" w:leader="none" w:pos="73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2.3 DESCRIÇÃO DA SOLUÇÃO COMO UM TODO CONSIDERADO O CICLO DE VIDA DO OBJETO E ESPECIFICAÇÃO DO PRODUTO (art. 6º, inciso XXIII, alínea ‘c’, e art. 40, §1º, inciso I, da Lei nº 14.133/2021): </w:t>
      </w:r>
      <w:r w:rsidDel="00000000" w:rsidR="00000000" w:rsidRPr="00000000">
        <w:rPr>
          <w:rtl w:val="0"/>
        </w:rPr>
      </w:r>
    </w:p>
    <w:p w:rsidR="00000000" w:rsidDel="00000000" w:rsidP="00000000" w:rsidRDefault="00000000" w:rsidRPr="00000000" w14:paraId="0000000E">
      <w:pPr>
        <w:widowControl w:val="0"/>
        <w:tabs>
          <w:tab w:val="left" w:leader="none" w:pos="0"/>
        </w:tabs>
        <w:spacing w:after="120" w:line="276" w:lineRule="auto"/>
        <w:ind w:right="284"/>
        <w:jc w:val="both"/>
        <w:rPr>
          <w:rFonts w:ascii="Calibri" w:cs="Calibri" w:eastAsia="Calibri" w:hAnsi="Calibri"/>
          <w:b w:val="1"/>
          <w:i w:val="1"/>
          <w:sz w:val="24"/>
          <w:szCs w:val="24"/>
        </w:rPr>
      </w:pPr>
      <w:r w:rsidDel="00000000" w:rsidR="00000000" w:rsidRPr="00000000">
        <w:rPr>
          <w:rFonts w:ascii="Calibri" w:cs="Calibri" w:eastAsia="Calibri" w:hAnsi="Calibri"/>
          <w:b w:val="1"/>
          <w:sz w:val="24"/>
          <w:szCs w:val="24"/>
          <w:rtl w:val="0"/>
        </w:rPr>
        <w:t xml:space="preserve">2.3.1. </w:t>
      </w:r>
      <w:r w:rsidDel="00000000" w:rsidR="00000000" w:rsidRPr="00000000">
        <w:rPr>
          <w:rFonts w:ascii="Calibri" w:cs="Calibri" w:eastAsia="Calibri" w:hAnsi="Calibri"/>
          <w:sz w:val="24"/>
          <w:szCs w:val="24"/>
          <w:rtl w:val="0"/>
        </w:rPr>
        <w:t xml:space="preserve">A descrição da solução como um todo, encontra-se pormenorizada em tópico específico dos Estudos Técnicos Preliminares, apêndice deste Termo de Referência</w:t>
      </w:r>
      <w:r w:rsidDel="00000000" w:rsidR="00000000" w:rsidRPr="00000000">
        <w:rPr>
          <w:rFonts w:ascii="Calibri" w:cs="Calibri" w:eastAsia="Calibri" w:hAnsi="Calibri"/>
          <w:b w:val="1"/>
          <w:i w:val="1"/>
          <w:sz w:val="24"/>
          <w:szCs w:val="24"/>
          <w:rtl w:val="0"/>
        </w:rPr>
        <w:t xml:space="preserve">.</w:t>
      </w:r>
    </w:p>
    <w:p w:rsidR="00000000" w:rsidDel="00000000" w:rsidP="00000000" w:rsidRDefault="00000000" w:rsidRPr="00000000" w14:paraId="0000000F">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2.3.2 </w:t>
      </w:r>
      <w:r w:rsidDel="00000000" w:rsidR="00000000" w:rsidRPr="00000000">
        <w:rPr>
          <w:rFonts w:ascii="Calibri" w:cs="Calibri" w:eastAsia="Calibri" w:hAnsi="Calibri"/>
          <w:sz w:val="24"/>
          <w:szCs w:val="24"/>
          <w:rtl w:val="0"/>
        </w:rPr>
        <w:t xml:space="preserve">Os sistemas de detecção de fumaça e alarme existentes relacionados no item 4 do ETP atualmente se encontram inoperantes devido a falha(s) técnica(s) desconhecida(s). O Objetivo desta contratação é restabelecer o funcionamento do sistema em seu pleno funcionamento através da realização de teste geral do sistema, identificação de todos os sensores e dispositivos, elaboração de laudo técnico e eventual reposição de componentes danificados.</w:t>
      </w:r>
    </w:p>
    <w:p w:rsidR="00000000" w:rsidDel="00000000" w:rsidP="00000000" w:rsidRDefault="00000000" w:rsidRPr="00000000" w14:paraId="00000010">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2.3.3 </w:t>
      </w:r>
      <w:r w:rsidDel="00000000" w:rsidR="00000000" w:rsidRPr="00000000">
        <w:rPr>
          <w:rFonts w:ascii="Calibri" w:cs="Calibri" w:eastAsia="Calibri" w:hAnsi="Calibri"/>
          <w:sz w:val="24"/>
          <w:szCs w:val="24"/>
          <w:rtl w:val="0"/>
        </w:rPr>
        <w:t xml:space="preserve">Será pago o valor referente ao </w:t>
      </w:r>
      <w:r w:rsidDel="00000000" w:rsidR="00000000" w:rsidRPr="00000000">
        <w:rPr>
          <w:rFonts w:ascii="Calibri" w:cs="Calibri" w:eastAsia="Calibri" w:hAnsi="Calibri"/>
          <w:b w:val="1"/>
          <w:sz w:val="24"/>
          <w:szCs w:val="24"/>
          <w:rtl w:val="0"/>
        </w:rPr>
        <w:t xml:space="preserve">Item 1</w:t>
      </w:r>
      <w:r w:rsidDel="00000000" w:rsidR="00000000" w:rsidRPr="00000000">
        <w:rPr>
          <w:rFonts w:ascii="Calibri" w:cs="Calibri" w:eastAsia="Calibri" w:hAnsi="Calibri"/>
          <w:sz w:val="24"/>
          <w:szCs w:val="24"/>
          <w:rtl w:val="0"/>
        </w:rPr>
        <w:t xml:space="preserve"> do Anexo I da planilha orçamentária, referente ao </w:t>
      </w:r>
      <w:r w:rsidDel="00000000" w:rsidR="00000000" w:rsidRPr="00000000">
        <w:rPr>
          <w:rFonts w:ascii="Calibri" w:cs="Calibri" w:eastAsia="Calibri" w:hAnsi="Calibri"/>
          <w:b w:val="1"/>
          <w:sz w:val="24"/>
          <w:szCs w:val="24"/>
          <w:rtl w:val="0"/>
        </w:rPr>
        <w:t xml:space="preserve">s</w:t>
      </w:r>
      <w:r w:rsidDel="00000000" w:rsidR="00000000" w:rsidRPr="00000000">
        <w:rPr>
          <w:rFonts w:ascii="Calibri" w:cs="Calibri" w:eastAsia="Calibri" w:hAnsi="Calibri"/>
          <w:b w:val="1"/>
          <w:sz w:val="24"/>
          <w:szCs w:val="24"/>
          <w:rtl w:val="0"/>
        </w:rPr>
        <w:t xml:space="preserve">erviço único de Avaliação, Testes e Configuração</w:t>
      </w:r>
      <w:r w:rsidDel="00000000" w:rsidR="00000000" w:rsidRPr="00000000">
        <w:rPr>
          <w:rFonts w:ascii="Calibri" w:cs="Calibri" w:eastAsia="Calibri" w:hAnsi="Calibri"/>
          <w:sz w:val="24"/>
          <w:szCs w:val="24"/>
          <w:rtl w:val="0"/>
        </w:rPr>
        <w:t xml:space="preserve"> DO SISTEMA E CENTRAL DE DETECÇÃO E ALARME DE INCÊNDIO com emissão de Laudo Técnico para cada edificação.</w:t>
      </w:r>
    </w:p>
    <w:p w:rsidR="00000000" w:rsidDel="00000000" w:rsidP="00000000" w:rsidRDefault="00000000" w:rsidRPr="00000000" w14:paraId="00000011">
      <w:pPr>
        <w:widowControl w:val="0"/>
        <w:tabs>
          <w:tab w:val="left" w:leader="none" w:pos="0"/>
        </w:tabs>
        <w:spacing w:after="120" w:lineRule="auto"/>
        <w:ind w:right="284"/>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2.3.4 </w:t>
      </w:r>
      <w:r w:rsidDel="00000000" w:rsidR="00000000" w:rsidRPr="00000000">
        <w:rPr>
          <w:rFonts w:ascii="Calibri" w:cs="Calibri" w:eastAsia="Calibri" w:hAnsi="Calibri"/>
          <w:sz w:val="24"/>
          <w:szCs w:val="24"/>
          <w:rtl w:val="0"/>
        </w:rPr>
        <w:t xml:space="preserve">Para o </w:t>
      </w:r>
      <w:r w:rsidDel="00000000" w:rsidR="00000000" w:rsidRPr="00000000">
        <w:rPr>
          <w:rFonts w:ascii="Calibri" w:cs="Calibri" w:eastAsia="Calibri" w:hAnsi="Calibri"/>
          <w:b w:val="1"/>
          <w:sz w:val="24"/>
          <w:szCs w:val="24"/>
          <w:rtl w:val="0"/>
        </w:rPr>
        <w:t xml:space="preserve">Item 02 - Peças de Reposição com instalação</w:t>
      </w:r>
      <w:r w:rsidDel="00000000" w:rsidR="00000000" w:rsidRPr="00000000">
        <w:rPr>
          <w:rFonts w:ascii="Calibri" w:cs="Calibri" w:eastAsia="Calibri" w:hAnsi="Calibri"/>
          <w:sz w:val="24"/>
          <w:szCs w:val="24"/>
          <w:rtl w:val="0"/>
        </w:rPr>
        <w:t xml:space="preserve"> - serão pagos mediante medição os valores efetivamente utilizados nos termos do </w:t>
      </w:r>
      <w:r w:rsidDel="00000000" w:rsidR="00000000" w:rsidRPr="00000000">
        <w:rPr>
          <w:rFonts w:ascii="Calibri" w:cs="Calibri" w:eastAsia="Calibri" w:hAnsi="Calibri"/>
          <w:b w:val="1"/>
          <w:sz w:val="24"/>
          <w:szCs w:val="24"/>
          <w:rtl w:val="0"/>
        </w:rPr>
        <w:t xml:space="preserve">item 7.3.5</w:t>
      </w:r>
      <w:r w:rsidDel="00000000" w:rsidR="00000000" w:rsidRPr="00000000">
        <w:rPr>
          <w:rFonts w:ascii="Calibri" w:cs="Calibri" w:eastAsia="Calibri" w:hAnsi="Calibri"/>
          <w:sz w:val="24"/>
          <w:szCs w:val="24"/>
          <w:rtl w:val="0"/>
        </w:rPr>
        <w:t xml:space="preserve"> e cujo funcionamento seja atestado em relatório técnico e testes de comissionamento.</w:t>
      </w:r>
    </w:p>
    <w:p w:rsidR="00000000" w:rsidDel="00000000" w:rsidP="00000000" w:rsidRDefault="00000000" w:rsidRPr="00000000" w14:paraId="00000012">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widowControl w:val="0"/>
        <w:tabs>
          <w:tab w:val="left" w:leader="none" w:pos="0"/>
        </w:tabs>
        <w:spacing w:after="120"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NECESSIDADE E JUSTIFICATIVA DA CONTRATAÇÃO</w:t>
      </w:r>
    </w:p>
    <w:p w:rsidR="00000000" w:rsidDel="00000000" w:rsidP="00000000" w:rsidRDefault="00000000" w:rsidRPr="00000000" w14:paraId="00000014">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 A Fundamentação da Contratação e de seus quantitativos encontra-se pormenorizada em Tópico específico dos Estudos Técnicos Preliminares, apêndice deste Termo de Referência.</w:t>
      </w:r>
    </w:p>
    <w:p w:rsidR="00000000" w:rsidDel="00000000" w:rsidP="00000000" w:rsidRDefault="00000000" w:rsidRPr="00000000" w14:paraId="00000015">
      <w:pPr>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3.2. A contratação é necessária para manutenção do sistema de alarme do edifício Dom Hélder Câmara e Manoel Arízio do Castro do Fórum Autran Nunes e em atendimento a RESOLUÇÃO CSJT N.o 365 DE 29 DE SETEMBRO DE 2023 que estabelece a Política de Manutenção Predial da Justiça do Trabalho de primeiro e segundo graus e dá outras providências.</w:t>
      </w:r>
    </w:p>
    <w:p w:rsidR="00000000" w:rsidDel="00000000" w:rsidP="00000000" w:rsidRDefault="00000000" w:rsidRPr="00000000" w14:paraId="00000016">
      <w:pPr>
        <w:widowControl w:val="0"/>
        <w:tabs>
          <w:tab w:val="left" w:leader="none" w:pos="0"/>
        </w:tabs>
        <w:spacing w:after="120" w:line="276" w:lineRule="auto"/>
        <w:ind w:right="284"/>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CRITÉRIOS DE SUSTENTABILIDADE </w:t>
      </w:r>
      <w:r w:rsidDel="00000000" w:rsidR="00000000" w:rsidRPr="00000000">
        <w:rPr>
          <w:rFonts w:ascii="Calibri" w:cs="Calibri" w:eastAsia="Calibri" w:hAnsi="Calibri"/>
          <w:b w:val="1"/>
          <w:sz w:val="24"/>
          <w:szCs w:val="24"/>
          <w:rtl w:val="0"/>
        </w:rPr>
        <w:t xml:space="preserve"> : </w:t>
      </w:r>
      <w:r w:rsidDel="00000000" w:rsidR="00000000" w:rsidRPr="00000000">
        <w:rPr>
          <w:rFonts w:ascii="Calibri" w:cs="Calibri" w:eastAsia="Calibri" w:hAnsi="Calibri"/>
          <w:sz w:val="24"/>
          <w:szCs w:val="24"/>
          <w:rtl w:val="0"/>
        </w:rPr>
        <w:t xml:space="preserve">Para os serviços que envolvam a utilização de mão de obra, residente ou não, a contratada deve: </w:t>
      </w:r>
    </w:p>
    <w:p w:rsidR="00000000" w:rsidDel="00000000" w:rsidP="00000000" w:rsidRDefault="00000000" w:rsidRPr="00000000" w14:paraId="00000017">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Obedecer às normas técnicas, de saúde, de higiene e de segurança do trabalho, de acordo com as normas do MTE; </w:t>
      </w:r>
    </w:p>
    <w:p w:rsidR="00000000" w:rsidDel="00000000" w:rsidP="00000000" w:rsidRDefault="00000000" w:rsidRPr="00000000" w14:paraId="00000018">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Fornecer aos empregados os equipamentos de segurança que se fizerem necessários, para a execução de serviços e fiscalizar o uso, em especial pelo que consta da Norma Regulamentadora nº 6 do MTE; </w:t>
      </w:r>
    </w:p>
    <w:p w:rsidR="00000000" w:rsidDel="00000000" w:rsidP="00000000" w:rsidRDefault="00000000" w:rsidRPr="00000000" w14:paraId="00000019">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Elaborar e implementar Programa de Prevenção de Riscos Ambientais (PPRA), de acordo com as Normas Regulamentadoras do MTE; </w:t>
      </w:r>
    </w:p>
    <w:p w:rsidR="00000000" w:rsidDel="00000000" w:rsidP="00000000" w:rsidRDefault="00000000" w:rsidRPr="00000000" w14:paraId="0000001A">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Elaborar e implementar Programa de Controle Médico de Saúde Ocupacional (PCMSO), com o objetivo de promoção e preservação da saúde dos trabalhadores, de acordo com as Normas Regulamentadoras do MTE;</w:t>
      </w:r>
    </w:p>
    <w:p w:rsidR="00000000" w:rsidDel="00000000" w:rsidP="00000000" w:rsidRDefault="00000000" w:rsidRPr="00000000" w14:paraId="0000001B">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Assegurar, durante a vigência do contrato, capacitação a todos os trabalhadores em saúde e segurança no trabalho, dentro da jornada de trabalho, com carga horária mínima de 2 (duas) horas mensais, conforme a Resolução CSJT nº 98 de 20 de abril de 2012;</w:t>
      </w:r>
    </w:p>
    <w:p w:rsidR="00000000" w:rsidDel="00000000" w:rsidP="00000000" w:rsidRDefault="00000000" w:rsidRPr="00000000" w14:paraId="0000001C">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Assegurar, durante a vigência do contrato, a capacitação dos trabalhadores quanto às práticas definidas na política de responsabilidade socioambiental do órgão;</w:t>
      </w:r>
    </w:p>
    <w:p w:rsidR="00000000" w:rsidDel="00000000" w:rsidP="00000000" w:rsidRDefault="00000000" w:rsidRPr="00000000" w14:paraId="0000001D">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 Comprovar, como condição prévia à assinatura do contrato e durante a vigência contratual, sob pena de rescisão contratual, o atendimento das seguintes condições: </w:t>
      </w:r>
    </w:p>
    <w:p w:rsidR="00000000" w:rsidDel="00000000" w:rsidP="00000000" w:rsidRDefault="00000000" w:rsidRPr="00000000" w14:paraId="0000001E">
      <w:pPr>
        <w:widowControl w:val="0"/>
        <w:spacing w:after="120" w:line="276" w:lineRule="auto"/>
        <w:ind w:left="708.6614173228347" w:right="28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I. Não possuir inscrição no cadastro de empregadores flagrados explorando trabalhadores em condições análogas às de escravo, instituído pela Portaria Interministerial MTE/SDH nº 2, de 12 de maio de 2011;</w:t>
      </w:r>
    </w:p>
    <w:p w:rsidR="00000000" w:rsidDel="00000000" w:rsidP="00000000" w:rsidRDefault="00000000" w:rsidRPr="00000000" w14:paraId="0000001F">
      <w:pPr>
        <w:widowControl w:val="0"/>
        <w:spacing w:after="120" w:line="276" w:lineRule="auto"/>
        <w:ind w:left="708.6614173228347" w:right="284"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widowControl w:val="0"/>
        <w:spacing w:after="120" w:line="276" w:lineRule="auto"/>
        <w:ind w:left="708.6614173228347" w:right="28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Não ter sido condenada, a contratada ou seus dirigentes, por infringir as leis de combate à discriminação de raça ou de gênero, ao trabalho infantil e ao trabalho escravo, em afronta a previsão aos artigos 1° e 170 da Constituição Federal de 1988; do artigo 149 do Código Penal Brasileiro; do Decreto n° 5.017, de 12 de março de 2004 (promulga o Protocolo de Palermo) e das Convenções da OIT nos 29 e 105.</w:t>
      </w:r>
    </w:p>
    <w:p w:rsidR="00000000" w:rsidDel="00000000" w:rsidP="00000000" w:rsidRDefault="00000000" w:rsidRPr="00000000" w14:paraId="00000021">
      <w:pPr>
        <w:widowControl w:val="0"/>
        <w:tabs>
          <w:tab w:val="left" w:leader="none" w:pos="0"/>
        </w:tabs>
        <w:spacing w:after="120" w:line="276" w:lineRule="auto"/>
        <w:ind w:right="284"/>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 Priorizar o emprego de mão de obra, materiais, tecnologias e matérias-primas de origem local para execução dos serviços</w:t>
      </w:r>
    </w:p>
    <w:p w:rsidR="00000000" w:rsidDel="00000000" w:rsidP="00000000" w:rsidRDefault="00000000" w:rsidRPr="00000000" w14:paraId="00000022">
      <w:pPr>
        <w:widowControl w:val="0"/>
        <w:tabs>
          <w:tab w:val="left" w:leader="none" w:pos="0"/>
        </w:tabs>
        <w:spacing w:after="120" w:line="276" w:lineRule="auto"/>
        <w:ind w:right="284"/>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3">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 ALINHAMENTO ENTRE A CONTRATAÇÃO E O PLANEJAMENTO ESTRATÉGICO DO ÓRGÃO: </w:t>
      </w:r>
      <w:r w:rsidDel="00000000" w:rsidR="00000000" w:rsidRPr="00000000">
        <w:rPr>
          <w:rtl w:val="0"/>
        </w:rPr>
      </w:r>
    </w:p>
    <w:p w:rsidR="00000000" w:rsidDel="00000000" w:rsidP="00000000" w:rsidRDefault="00000000" w:rsidRPr="00000000" w14:paraId="00000024">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5.1. Esta Aquisição/Contratação está alinhada com o disposto no Plano Estratégico 2021-2026 deste Regional, aprovado pelo Ato TRT7 nº. 64/2021, observando, especialmente, o previsto no Objetivo Estratégico nº 02: </w:t>
      </w:r>
      <w:r w:rsidDel="00000000" w:rsidR="00000000" w:rsidRPr="00000000">
        <w:rPr>
          <w:rFonts w:ascii="Calibri" w:cs="Calibri" w:eastAsia="Calibri" w:hAnsi="Calibri"/>
          <w:sz w:val="24"/>
          <w:szCs w:val="24"/>
          <w:highlight w:val="white"/>
          <w:rtl w:val="0"/>
        </w:rPr>
        <w:t xml:space="preserve">Promover o trabalho decente e a sustentabilidade</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rtl w:val="0"/>
        </w:rPr>
        <w:t xml:space="preserve"> A presente Aquisição/Contratação encontra-se prevista no Plano Anual de Contratações - PAC deste Regional.</w:t>
      </w:r>
    </w:p>
    <w:p w:rsidR="00000000" w:rsidDel="00000000" w:rsidP="00000000" w:rsidRDefault="00000000" w:rsidRPr="00000000" w14:paraId="00000025">
      <w:pPr>
        <w:widowControl w:val="0"/>
        <w:tabs>
          <w:tab w:val="left" w:leader="none" w:pos="0"/>
        </w:tabs>
        <w:spacing w:after="120"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6.  REQUISITOS DA CONTRATAÇÃO (art. 6º, XXIII, alínea ‘d’, da Lei nº 14.133/21) </w:t>
      </w:r>
    </w:p>
    <w:p w:rsidR="00000000" w:rsidDel="00000000" w:rsidP="00000000" w:rsidRDefault="00000000" w:rsidRPr="00000000" w14:paraId="00000026">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6.1</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Não será admitida a subcontratação do objeto contratual.</w:t>
      </w:r>
      <w:r w:rsidDel="00000000" w:rsidR="00000000" w:rsidRPr="00000000">
        <w:rPr>
          <w:rtl w:val="0"/>
        </w:rPr>
      </w:r>
    </w:p>
    <w:p w:rsidR="00000000" w:rsidDel="00000000" w:rsidP="00000000" w:rsidRDefault="00000000" w:rsidRPr="00000000" w14:paraId="00000027">
      <w:pPr>
        <w:widowControl w:val="0"/>
        <w:tabs>
          <w:tab w:val="left" w:leader="none" w:pos="0"/>
        </w:tabs>
        <w:spacing w:after="120" w:line="276" w:lineRule="auto"/>
        <w:ind w:right="-40.8661417322827"/>
        <w:jc w:val="both"/>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6.2. </w:t>
      </w:r>
      <w:r w:rsidDel="00000000" w:rsidR="00000000" w:rsidRPr="00000000">
        <w:rPr>
          <w:rFonts w:ascii="Calibri" w:cs="Calibri" w:eastAsia="Calibri" w:hAnsi="Calibri"/>
          <w:sz w:val="24"/>
          <w:szCs w:val="24"/>
          <w:highlight w:val="white"/>
          <w:rtl w:val="0"/>
        </w:rPr>
        <w:t xml:space="preserve">Não haverá exigência da garantia da contratação dos arts. 96 e seguintes da Lei nº. 14.133/21, pois </w:t>
      </w:r>
      <w:r w:rsidDel="00000000" w:rsidR="00000000" w:rsidRPr="00000000">
        <w:rPr>
          <w:rFonts w:ascii="Calibri" w:cs="Calibri" w:eastAsia="Calibri" w:hAnsi="Calibri"/>
          <w:sz w:val="24"/>
          <w:szCs w:val="24"/>
          <w:highlight w:val="white"/>
          <w:rtl w:val="0"/>
        </w:rPr>
        <w:t xml:space="preserve">por ser uma contratação de baixo risco financeiro e baixa complexidade técnica, sendo qualquer descumprimento compensado com sanções administrativas e/ou glosa no pagamento.</w:t>
      </w:r>
      <w:r w:rsidDel="00000000" w:rsidR="00000000" w:rsidRPr="00000000">
        <w:rPr>
          <w:rtl w:val="0"/>
        </w:rPr>
      </w:r>
    </w:p>
    <w:p w:rsidR="00000000" w:rsidDel="00000000" w:rsidP="00000000" w:rsidRDefault="00000000" w:rsidRPr="00000000" w14:paraId="00000028">
      <w:pPr>
        <w:spacing w:after="16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6.3. </w:t>
      </w:r>
      <w:r w:rsidDel="00000000" w:rsidR="00000000" w:rsidRPr="00000000">
        <w:rPr>
          <w:rFonts w:ascii="Calibri" w:cs="Calibri" w:eastAsia="Calibri" w:hAnsi="Calibri"/>
          <w:sz w:val="24"/>
          <w:szCs w:val="24"/>
          <w:rtl w:val="0"/>
        </w:rPr>
        <w:t xml:space="preserve">O Contratado deverá realizar a transição contratual com transferência de conhecimento, tecnologia e técnicas empregadas, sem perda de informações, podendo exigir, inclusive, a capacitação dos técnicos do contratante ou da nova empresa que continuará a execução dos serviços.</w:t>
      </w:r>
    </w:p>
    <w:p w:rsidR="00000000" w:rsidDel="00000000" w:rsidP="00000000" w:rsidRDefault="00000000" w:rsidRPr="00000000" w14:paraId="00000029">
      <w:pPr>
        <w:spacing w:after="16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6.4. Para o correto dimensionamento e elaboração da proposta, o licitante </w:t>
      </w:r>
      <w:r w:rsidDel="00000000" w:rsidR="00000000" w:rsidRPr="00000000">
        <w:rPr>
          <w:rFonts w:ascii="Calibri" w:cs="Calibri" w:eastAsia="Calibri" w:hAnsi="Calibri"/>
          <w:sz w:val="24"/>
          <w:szCs w:val="24"/>
          <w:rtl w:val="0"/>
        </w:rPr>
        <w:t xml:space="preserve">poderá </w:t>
      </w:r>
      <w:r w:rsidDel="00000000" w:rsidR="00000000" w:rsidRPr="00000000">
        <w:rPr>
          <w:rFonts w:ascii="Calibri" w:cs="Calibri" w:eastAsia="Calibri" w:hAnsi="Calibri"/>
          <w:sz w:val="24"/>
          <w:szCs w:val="24"/>
          <w:rtl w:val="0"/>
        </w:rPr>
        <w:t xml:space="preserve">realizar avaliação prévia do local de execução dos serviços, sendo assegurado ao interessado o direito de realização de vistoria prévia, acompanhado por servidor designado para esse fim, de segunda à sexta-feira, das 08:30 às 10:30 horas.  </w:t>
      </w:r>
      <w:r w:rsidDel="00000000" w:rsidR="00000000" w:rsidRPr="00000000">
        <w:rPr>
          <w:rtl w:val="0"/>
        </w:rPr>
      </w:r>
    </w:p>
    <w:p w:rsidR="00000000" w:rsidDel="00000000" w:rsidP="00000000" w:rsidRDefault="00000000" w:rsidRPr="00000000" w14:paraId="0000002A">
      <w:pPr>
        <w:spacing w:after="16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6.4.1. Serão disponibilizados data e horário diferentes aos interessados em realizar a vistoria prévia.</w:t>
      </w:r>
      <w:r w:rsidDel="00000000" w:rsidR="00000000" w:rsidRPr="00000000">
        <w:rPr>
          <w:rtl w:val="0"/>
        </w:rPr>
      </w:r>
    </w:p>
    <w:p w:rsidR="00000000" w:rsidDel="00000000" w:rsidP="00000000" w:rsidRDefault="00000000" w:rsidRPr="00000000" w14:paraId="0000002B">
      <w:pPr>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6.4.2.Para a vistoria, o representante legal da empresa ou responsável técnico deverá estar devidamente identificado, apresentando documento de identidade civil e documento expedido pela empresa comprovando sua habilitação para a realização da vistoria. </w:t>
      </w:r>
      <w:r w:rsidDel="00000000" w:rsidR="00000000" w:rsidRPr="00000000">
        <w:rPr>
          <w:rtl w:val="0"/>
        </w:rPr>
      </w:r>
    </w:p>
    <w:p w:rsidR="00000000" w:rsidDel="00000000" w:rsidP="00000000" w:rsidRDefault="00000000" w:rsidRPr="00000000" w14:paraId="0000002C">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6.4.3.A não realização da vistoria não poderá embasar posteriores alegações de desconhecimento das instalações, dúvidas ou esquecimentos de quaisquer detalhes dos locais da prestação dos serviços, devendo o contratado assumir os ônus dos serviços decorrentes.</w:t>
      </w:r>
    </w:p>
    <w:p w:rsidR="00000000" w:rsidDel="00000000" w:rsidP="00000000" w:rsidRDefault="00000000" w:rsidRPr="00000000" w14:paraId="0000002D">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6.4.4.O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p w:rsidR="00000000" w:rsidDel="00000000" w:rsidP="00000000" w:rsidRDefault="00000000" w:rsidRPr="00000000" w14:paraId="0000002E">
      <w:pPr>
        <w:spacing w:after="120" w:before="120" w:line="276" w:lineRule="auto"/>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6.4.5.</w:t>
        <w:tab/>
        <w:t xml:space="preserve">Em  todos os casos a licitante deverá DECLARAR que tomou conhecimento de todas as informações e das condições locais para o cumprimento das obrigações objeto da licitação: “DECLARO sob </w:t>
        <w:tab/>
        <w:t xml:space="preserve">as penas da lei que a empresa _______________________________________ inscrita no CNPJ sob o nº ____________________________________ , com sede na _______ </w:t>
        <w:tab/>
        <w:tab/>
        <w:tab/>
        <w:t xml:space="preserve">____________________________________________, por intermédio de </w:t>
        <w:tab/>
        <w:tab/>
        <w:tab/>
        <w:t xml:space="preserve">seu representante legal Sr(a) </w:t>
        <w:tab/>
        <w:tab/>
        <w:tab/>
        <w:t xml:space="preserve">____________________________________, portador(a) da Carteira de </w:t>
        <w:tab/>
        <w:t xml:space="preserve">Identidade ______________________________________ e do CPF </w:t>
        <w:tab/>
        <w:t xml:space="preserve">____________________________, tomou conhecimento das condições dos locais onde serão prestados os serviços objeto do Pregão </w:t>
        <w:tab/>
        <w:tab/>
        <w:tab/>
        <w:t xml:space="preserve">Eletrônico nº __________________________, estando plenamente consciente da infraestrutura que tem à disposição assumindo totalmente a responsabilidade pelo serviço.”</w:t>
        <w:br w:type="textWrapping"/>
      </w:r>
      <w:r w:rsidDel="00000000" w:rsidR="00000000" w:rsidRPr="00000000">
        <w:rPr>
          <w:rtl w:val="0"/>
        </w:rPr>
      </w:r>
    </w:p>
    <w:p w:rsidR="00000000" w:rsidDel="00000000" w:rsidP="00000000" w:rsidRDefault="00000000" w:rsidRPr="00000000" w14:paraId="0000002F">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 EXECUÇÃO CONTRATUAL (arts. 6º, XXIII, alínea “e” e 40, §1º, inciso II, da Lei nº 14.133/2021).</w:t>
      </w:r>
      <w:r w:rsidDel="00000000" w:rsidR="00000000" w:rsidRPr="00000000">
        <w:rPr>
          <w:rtl w:val="0"/>
        </w:rPr>
      </w:r>
    </w:p>
    <w:p w:rsidR="00000000" w:rsidDel="00000000" w:rsidP="00000000" w:rsidRDefault="00000000" w:rsidRPr="00000000" w14:paraId="00000030">
      <w:pPr>
        <w:spacing w:line="276" w:lineRule="auto"/>
        <w:jc w:val="both"/>
        <w:rPr>
          <w:rFonts w:ascii="Calibri" w:cs="Calibri" w:eastAsia="Calibri" w:hAnsi="Calibri"/>
          <w:color w:val="ff3333"/>
          <w:sz w:val="24"/>
          <w:szCs w:val="24"/>
          <w:highlight w:val="white"/>
        </w:rPr>
      </w:pPr>
      <w:r w:rsidDel="00000000" w:rsidR="00000000" w:rsidRPr="00000000">
        <w:rPr>
          <w:rtl w:val="0"/>
        </w:rPr>
      </w:r>
    </w:p>
    <w:p w:rsidR="00000000" w:rsidDel="00000000" w:rsidP="00000000" w:rsidRDefault="00000000" w:rsidRPr="00000000" w14:paraId="00000031">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7.1. </w:t>
      </w:r>
      <w:r w:rsidDel="00000000" w:rsidR="00000000" w:rsidRPr="00000000">
        <w:rPr>
          <w:rFonts w:ascii="Calibri" w:cs="Calibri" w:eastAsia="Calibri" w:hAnsi="Calibri"/>
          <w:sz w:val="24"/>
          <w:szCs w:val="24"/>
          <w:rtl w:val="0"/>
        </w:rPr>
        <w:t xml:space="preserve">O prazo de execução dos serviços será de 9</w:t>
      </w:r>
      <w:r w:rsidDel="00000000" w:rsidR="00000000" w:rsidRPr="00000000">
        <w:rPr>
          <w:rFonts w:ascii="Calibri" w:cs="Calibri" w:eastAsia="Calibri" w:hAnsi="Calibri"/>
          <w:sz w:val="24"/>
          <w:szCs w:val="24"/>
          <w:rtl w:val="0"/>
        </w:rPr>
        <w:t xml:space="preserve">0 dias</w:t>
      </w:r>
      <w:r w:rsidDel="00000000" w:rsidR="00000000" w:rsidRPr="00000000">
        <w:rPr>
          <w:rFonts w:ascii="Calibri" w:cs="Calibri" w:eastAsia="Calibri" w:hAnsi="Calibri"/>
          <w:sz w:val="24"/>
          <w:szCs w:val="24"/>
          <w:rtl w:val="0"/>
        </w:rPr>
        <w:t xml:space="preserve">, a contar da emissão da ordem de serviço, da seguinte forma: </w:t>
        <w:br w:type="textWrapping"/>
        <w:tab/>
        <w:t xml:space="preserve">a) 45 dias para testes iniciais, identificação e elaboração de laudo técnico nos Edifícios Manoel Arízio e Dom helder Câmara;</w:t>
      </w:r>
    </w:p>
    <w:p w:rsidR="00000000" w:rsidDel="00000000" w:rsidP="00000000" w:rsidRDefault="00000000" w:rsidRPr="00000000" w14:paraId="00000032">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45 dias para eventual reposição de peças, comissionamento e emissão de relatório final dos serviços executados;</w:t>
      </w:r>
    </w:p>
    <w:p w:rsidR="00000000" w:rsidDel="00000000" w:rsidP="00000000" w:rsidRDefault="00000000" w:rsidRPr="00000000" w14:paraId="00000033">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4">
      <w:pPr>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7.2. </w:t>
      </w:r>
      <w:r w:rsidDel="00000000" w:rsidR="00000000" w:rsidRPr="00000000">
        <w:rPr>
          <w:rFonts w:ascii="Calibri" w:cs="Calibri" w:eastAsia="Calibri" w:hAnsi="Calibri"/>
          <w:sz w:val="24"/>
          <w:szCs w:val="24"/>
          <w:rtl w:val="0"/>
        </w:rPr>
        <w:t xml:space="preserve">Os serviços serão prestados nos horários de 8:00 às 16:00 horas, em dias úteis, de segunda a sexta-feira, nos seguintes endereços:</w:t>
      </w:r>
    </w:p>
    <w:p w:rsidR="00000000" w:rsidDel="00000000" w:rsidP="00000000" w:rsidRDefault="00000000" w:rsidRPr="00000000" w14:paraId="00000035">
      <w:pPr>
        <w:numPr>
          <w:ilvl w:val="0"/>
          <w:numId w:val="4"/>
        </w:numPr>
        <w:spacing w:after="0" w:afterAutospacing="0" w:line="276" w:lineRule="auto"/>
        <w:ind w:left="1440" w:right="28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Edifício Manoel Arízio de Castro localizado na Avenida Duque de Caxias, nº 1150 Centro, Fortaleza - CE e;</w:t>
      </w:r>
    </w:p>
    <w:p w:rsidR="00000000" w:rsidDel="00000000" w:rsidP="00000000" w:rsidRDefault="00000000" w:rsidRPr="00000000" w14:paraId="00000036">
      <w:pPr>
        <w:numPr>
          <w:ilvl w:val="0"/>
          <w:numId w:val="4"/>
        </w:numPr>
        <w:spacing w:after="120" w:line="276" w:lineRule="auto"/>
        <w:ind w:left="1440" w:right="28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Edifício Dom Hélder Câmara localizado na Av. Tristão Gonçalves, nº 912, Centro, Fortaleza-CE.</w:t>
      </w:r>
    </w:p>
    <w:p w:rsidR="00000000" w:rsidDel="00000000" w:rsidP="00000000" w:rsidRDefault="00000000" w:rsidRPr="00000000" w14:paraId="00000037">
      <w:pPr>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7.3 A execução contratual contempla os serviços de Manutenção geral para reativação do sistema, com reposição de peças </w:t>
      </w:r>
      <w:r w:rsidDel="00000000" w:rsidR="00000000" w:rsidRPr="00000000">
        <w:rPr>
          <w:rFonts w:ascii="Calibri" w:cs="Calibri" w:eastAsia="Calibri" w:hAnsi="Calibri"/>
          <w:sz w:val="24"/>
          <w:szCs w:val="24"/>
          <w:rtl w:val="0"/>
        </w:rPr>
        <w:t xml:space="preserve">dos sistemas de alarme e Detecção de Incêndio dos dois prédios do Fórum Autran Nunes, contendo no mínimo a execução das atividades relacionadas abaixo, os procedimentos que sejam necessários para atender as normas aplicáveis a Manutenção desses sistemas, e outros que se façam necessários ao restabelecimento do seu pleno funcionamento.</w:t>
      </w:r>
    </w:p>
    <w:p w:rsidR="00000000" w:rsidDel="00000000" w:rsidP="00000000" w:rsidRDefault="00000000" w:rsidRPr="00000000" w14:paraId="00000038">
      <w:pPr>
        <w:spacing w:line="276" w:lineRule="auto"/>
        <w:jc w:val="both"/>
        <w:rPr>
          <w:rFonts w:ascii="Calibri" w:cs="Calibri" w:eastAsia="Calibri" w:hAnsi="Calibri"/>
          <w:color w:val="ff0000"/>
          <w:sz w:val="24"/>
          <w:szCs w:val="24"/>
          <w:highlight w:val="yellow"/>
        </w:rPr>
      </w:pPr>
      <w:r w:rsidDel="00000000" w:rsidR="00000000" w:rsidRPr="00000000">
        <w:rPr>
          <w:rtl w:val="0"/>
        </w:rPr>
      </w:r>
    </w:p>
    <w:p w:rsidR="00000000" w:rsidDel="00000000" w:rsidP="00000000" w:rsidRDefault="00000000" w:rsidRPr="00000000" w14:paraId="00000039">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7.3.1. Teste geral do Sistema com elaboração de relatório detalhado com os problemas encontrados.</w:t>
      </w:r>
    </w:p>
    <w:p w:rsidR="00000000" w:rsidDel="00000000" w:rsidP="00000000" w:rsidRDefault="00000000" w:rsidRPr="00000000" w14:paraId="0000003A">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spacing w:line="276"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7.3.2 Teste da Central:</w:t>
      </w:r>
    </w:p>
    <w:p w:rsidR="00000000" w:rsidDel="00000000" w:rsidP="00000000" w:rsidRDefault="00000000" w:rsidRPr="00000000" w14:paraId="0000003C">
      <w:pPr>
        <w:numPr>
          <w:ilvl w:val="0"/>
          <w:numId w:val="2"/>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Ligação da Central;</w:t>
      </w:r>
    </w:p>
    <w:p w:rsidR="00000000" w:rsidDel="00000000" w:rsidP="00000000" w:rsidRDefault="00000000" w:rsidRPr="00000000" w14:paraId="0000003D">
      <w:pPr>
        <w:numPr>
          <w:ilvl w:val="0"/>
          <w:numId w:val="2"/>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Verificação de falhas e alarmes da central;</w:t>
      </w:r>
    </w:p>
    <w:p w:rsidR="00000000" w:rsidDel="00000000" w:rsidP="00000000" w:rsidRDefault="00000000" w:rsidRPr="00000000" w14:paraId="0000003E">
      <w:pPr>
        <w:numPr>
          <w:ilvl w:val="0"/>
          <w:numId w:val="2"/>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Verificação dos dispositivos em falha;</w:t>
      </w:r>
    </w:p>
    <w:p w:rsidR="00000000" w:rsidDel="00000000" w:rsidP="00000000" w:rsidRDefault="00000000" w:rsidRPr="00000000" w14:paraId="0000003F">
      <w:pPr>
        <w:numPr>
          <w:ilvl w:val="0"/>
          <w:numId w:val="2"/>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Verificação da parametrização da central e reprogramação, caso necessário;</w:t>
      </w:r>
    </w:p>
    <w:p w:rsidR="00000000" w:rsidDel="00000000" w:rsidP="00000000" w:rsidRDefault="00000000" w:rsidRPr="00000000" w14:paraId="00000040">
      <w:pPr>
        <w:numPr>
          <w:ilvl w:val="0"/>
          <w:numId w:val="2"/>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Lista e especificação de materiais a serem substituídos.</w:t>
      </w:r>
    </w:p>
    <w:p w:rsidR="00000000" w:rsidDel="00000000" w:rsidP="00000000" w:rsidRDefault="00000000" w:rsidRPr="00000000" w14:paraId="00000041">
      <w:pPr>
        <w:numPr>
          <w:ilvl w:val="0"/>
          <w:numId w:val="2"/>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Liberação do sistema, caso o mesmo esteja operando de forma satisfatória.</w:t>
      </w:r>
    </w:p>
    <w:p w:rsidR="00000000" w:rsidDel="00000000" w:rsidP="00000000" w:rsidRDefault="00000000" w:rsidRPr="00000000" w14:paraId="00000042">
      <w:pPr>
        <w:spacing w:line="276" w:lineRule="auto"/>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3">
      <w:pPr>
        <w:spacing w:line="276"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7.3.3 Identificação de todos os sensores e acionadores  por ambiente, andar e edificação. </w:t>
      </w:r>
    </w:p>
    <w:p w:rsidR="00000000" w:rsidDel="00000000" w:rsidP="00000000" w:rsidRDefault="00000000" w:rsidRPr="00000000" w14:paraId="00000044">
      <w:pPr>
        <w:numPr>
          <w:ilvl w:val="0"/>
          <w:numId w:val="7"/>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Deverá ser entregue planilha com identificação dos sensores e acionadores por ambiente, andar e edificação.</w:t>
      </w:r>
    </w:p>
    <w:p w:rsidR="00000000" w:rsidDel="00000000" w:rsidP="00000000" w:rsidRDefault="00000000" w:rsidRPr="00000000" w14:paraId="00000045">
      <w:pPr>
        <w:numPr>
          <w:ilvl w:val="0"/>
          <w:numId w:val="7"/>
        </w:numPr>
        <w:spacing w:line="276"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Deverá ser realizada uma atualização em planta da localização dos sensores (com identificação correspondente ao cadastrado na central).</w:t>
      </w:r>
    </w:p>
    <w:p w:rsidR="00000000" w:rsidDel="00000000" w:rsidP="00000000" w:rsidRDefault="00000000" w:rsidRPr="00000000" w14:paraId="00000046">
      <w:pPr>
        <w:spacing w:line="276"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7">
      <w:pPr>
        <w:spacing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7.3.4 Elaboração de Laudo Técnico individualizado para cada edificação, contendo as não conformidades encontradas, bem como soluções para a manutenção corretiva e melhorias no sistema e o resultado  dos seguintes testes:</w:t>
      </w:r>
    </w:p>
    <w:p w:rsidR="00000000" w:rsidDel="00000000" w:rsidP="00000000" w:rsidRDefault="00000000" w:rsidRPr="00000000" w14:paraId="00000048">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Limpeza dos detectores de fumaça;</w:t>
      </w:r>
      <w:r w:rsidDel="00000000" w:rsidR="00000000" w:rsidRPr="00000000">
        <w:rPr>
          <w:rtl w:val="0"/>
        </w:rPr>
      </w:r>
    </w:p>
    <w:p w:rsidR="00000000" w:rsidDel="00000000" w:rsidP="00000000" w:rsidRDefault="00000000" w:rsidRPr="00000000" w14:paraId="00000049">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Teste dos acionadores manuais ;</w:t>
      </w:r>
    </w:p>
    <w:p w:rsidR="00000000" w:rsidDel="00000000" w:rsidP="00000000" w:rsidRDefault="00000000" w:rsidRPr="00000000" w14:paraId="0000004A">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Teste do nível de ruído das sirenes (15db acima do ruído médio ou 5db acima do pico de ruído do ambiente);</w:t>
      </w:r>
    </w:p>
    <w:p w:rsidR="00000000" w:rsidDel="00000000" w:rsidP="00000000" w:rsidRDefault="00000000" w:rsidRPr="00000000" w14:paraId="0000004B">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Teste da tensão das baterias (desligada da central);</w:t>
      </w:r>
    </w:p>
    <w:p w:rsidR="00000000" w:rsidDel="00000000" w:rsidP="00000000" w:rsidRDefault="00000000" w:rsidRPr="00000000" w14:paraId="0000004C">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Teste da central com a retirada de todos os laços;</w:t>
      </w:r>
    </w:p>
    <w:p w:rsidR="00000000" w:rsidDel="00000000" w:rsidP="00000000" w:rsidRDefault="00000000" w:rsidRPr="00000000" w14:paraId="0000004D">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Teste de tensão nos laços;</w:t>
      </w:r>
    </w:p>
    <w:p w:rsidR="00000000" w:rsidDel="00000000" w:rsidP="00000000" w:rsidRDefault="00000000" w:rsidRPr="00000000" w14:paraId="0000004E">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Teste das sirenes;</w:t>
      </w:r>
    </w:p>
    <w:p w:rsidR="00000000" w:rsidDel="00000000" w:rsidP="00000000" w:rsidRDefault="00000000" w:rsidRPr="00000000" w14:paraId="0000004F">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Conferência da estrutura de sustentação dos detectores de fumaça;</w:t>
      </w:r>
    </w:p>
    <w:p w:rsidR="00000000" w:rsidDel="00000000" w:rsidP="00000000" w:rsidRDefault="00000000" w:rsidRPr="00000000" w14:paraId="00000050">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Teste da retirada dos detectores (central identifica) - abertura de laço dos detectores;</w:t>
      </w:r>
    </w:p>
    <w:p w:rsidR="00000000" w:rsidDel="00000000" w:rsidP="00000000" w:rsidRDefault="00000000" w:rsidRPr="00000000" w14:paraId="00000051">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Teste dos detectores com spray apropriado;</w:t>
      </w:r>
    </w:p>
    <w:p w:rsidR="00000000" w:rsidDel="00000000" w:rsidP="00000000" w:rsidRDefault="00000000" w:rsidRPr="00000000" w14:paraId="00000052">
      <w:pPr>
        <w:numPr>
          <w:ilvl w:val="0"/>
          <w:numId w:val="3"/>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Teste de tensão em todos os circuitos;</w:t>
      </w:r>
    </w:p>
    <w:p w:rsidR="00000000" w:rsidDel="00000000" w:rsidP="00000000" w:rsidRDefault="00000000" w:rsidRPr="00000000" w14:paraId="00000053">
      <w:pPr>
        <w:spacing w:line="276"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spacing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7.3.5 Em caso de necessidade de reposição de componentes, a  contratada deverá seguir os seguintes procedimentos:</w:t>
      </w:r>
    </w:p>
    <w:p w:rsidR="00000000" w:rsidDel="00000000" w:rsidP="00000000" w:rsidRDefault="00000000" w:rsidRPr="00000000" w14:paraId="00000055">
      <w:pPr>
        <w:numPr>
          <w:ilvl w:val="0"/>
          <w:numId w:val="1"/>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Comunicar por escrito à contratante a relação detalhada e quantidade das peças necessárias para correção do sistema;</w:t>
      </w:r>
    </w:p>
    <w:p w:rsidR="00000000" w:rsidDel="00000000" w:rsidP="00000000" w:rsidRDefault="00000000" w:rsidRPr="00000000" w14:paraId="00000056">
      <w:pPr>
        <w:numPr>
          <w:ilvl w:val="0"/>
          <w:numId w:val="1"/>
        </w:numPr>
        <w:spacing w:line="276" w:lineRule="auto"/>
        <w:ind w:left="144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As peças e componentes fornecidos deverão ser plenamente compatíveis com os modelos de centrais existentes. </w:t>
      </w:r>
    </w:p>
    <w:p w:rsidR="00000000" w:rsidDel="00000000" w:rsidP="00000000" w:rsidRDefault="00000000" w:rsidRPr="00000000" w14:paraId="00000057">
      <w:pPr>
        <w:numPr>
          <w:ilvl w:val="0"/>
          <w:numId w:val="1"/>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componentes serão pagos mediante efetiva utilização de acordo com os valores constantes no Anexo I(b);</w:t>
      </w:r>
    </w:p>
    <w:p w:rsidR="00000000" w:rsidDel="00000000" w:rsidP="00000000" w:rsidRDefault="00000000" w:rsidRPr="00000000" w14:paraId="00000058">
      <w:pPr>
        <w:numPr>
          <w:ilvl w:val="0"/>
          <w:numId w:val="1"/>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quantidades informadas no Anexo I(b) são meramente estimativas. Somente serão pagos os itens nas quantidades unitárias efetivamente utilizadas e aprovadas pela Fiscalização. </w:t>
      </w:r>
    </w:p>
    <w:p w:rsidR="00000000" w:rsidDel="00000000" w:rsidP="00000000" w:rsidRDefault="00000000" w:rsidRPr="00000000" w14:paraId="00000059">
      <w:pPr>
        <w:numPr>
          <w:ilvl w:val="0"/>
          <w:numId w:val="1"/>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Após a autorização da Contratante, a contratada </w:t>
      </w:r>
      <w:r w:rsidDel="00000000" w:rsidR="00000000" w:rsidRPr="00000000">
        <w:rPr>
          <w:rFonts w:ascii="Calibri" w:cs="Calibri" w:eastAsia="Calibri" w:hAnsi="Calibri"/>
          <w:sz w:val="24"/>
          <w:szCs w:val="24"/>
          <w:rtl w:val="0"/>
        </w:rPr>
        <w:t xml:space="preserve">deverá fornecer, instalar, configurar,  testar os componentes e entregá-los em pleno funcionamento. </w:t>
      </w:r>
    </w:p>
    <w:p w:rsidR="00000000" w:rsidDel="00000000" w:rsidP="00000000" w:rsidRDefault="00000000" w:rsidRPr="00000000" w14:paraId="0000005A">
      <w:pPr>
        <w:numPr>
          <w:ilvl w:val="0"/>
          <w:numId w:val="1"/>
        </w:numPr>
        <w:spacing w:line="276" w:lineRule="auto"/>
        <w:ind w:left="144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Somente serão pagas as peças e componentes que estiverem em perfeito funcionamento e forem aprovadas em testes e comissionamento realizados. </w:t>
      </w:r>
    </w:p>
    <w:p w:rsidR="00000000" w:rsidDel="00000000" w:rsidP="00000000" w:rsidRDefault="00000000" w:rsidRPr="00000000" w14:paraId="0000005B">
      <w:pPr>
        <w:numPr>
          <w:ilvl w:val="0"/>
          <w:numId w:val="1"/>
        </w:numPr>
        <w:spacing w:after="200"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peças e componentes necessários ao funcionamento dos sistemas, que eventualmente não estejam relacionadas na planilha de materiais </w:t>
      </w:r>
      <w:r w:rsidDel="00000000" w:rsidR="00000000" w:rsidRPr="00000000">
        <w:rPr>
          <w:rFonts w:ascii="Calibri" w:cs="Calibri" w:eastAsia="Calibri" w:hAnsi="Calibri"/>
          <w:sz w:val="24"/>
          <w:szCs w:val="24"/>
          <w:rtl w:val="0"/>
        </w:rPr>
        <w:t xml:space="preserve">no Anexo I(b)</w:t>
      </w:r>
      <w:r w:rsidDel="00000000" w:rsidR="00000000" w:rsidRPr="00000000">
        <w:rPr>
          <w:rFonts w:ascii="Calibri" w:cs="Calibri" w:eastAsia="Calibri" w:hAnsi="Calibri"/>
          <w:sz w:val="24"/>
          <w:szCs w:val="24"/>
          <w:rtl w:val="0"/>
        </w:rPr>
        <w:t xml:space="preserve"> serão fornecidas pela contratante e deverão ser instaladas pela contratada sem ônus adicionais. </w:t>
      </w:r>
    </w:p>
    <w:p w:rsidR="00000000" w:rsidDel="00000000" w:rsidP="00000000" w:rsidRDefault="00000000" w:rsidRPr="00000000" w14:paraId="0000005C">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7.3.6 </w:t>
      </w:r>
      <w:r w:rsidDel="00000000" w:rsidR="00000000" w:rsidRPr="00000000">
        <w:rPr>
          <w:rFonts w:ascii="Calibri" w:cs="Calibri" w:eastAsia="Calibri" w:hAnsi="Calibri"/>
          <w:sz w:val="24"/>
          <w:szCs w:val="24"/>
          <w:rtl w:val="0"/>
        </w:rPr>
        <w:t xml:space="preserve">Emissão de Anotação de Responsabilidade Técnica - ART dos serviços executados</w:t>
      </w:r>
    </w:p>
    <w:p w:rsidR="00000000" w:rsidDel="00000000" w:rsidP="00000000" w:rsidRDefault="00000000" w:rsidRPr="00000000" w14:paraId="0000005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7.4 Os serviços serão executados e recebidos uma única vez, salvo para atendimentos de chamados durante o período de garantia contratual. </w:t>
      </w:r>
    </w:p>
    <w:p w:rsidR="00000000" w:rsidDel="00000000" w:rsidP="00000000" w:rsidRDefault="00000000" w:rsidRPr="00000000" w14:paraId="0000005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 O prazo de garantia contratual dos serviços e materiais empregados é 12 meses contados do recebimento definitivo.</w:t>
      </w:r>
    </w:p>
    <w:p w:rsidR="00000000" w:rsidDel="00000000" w:rsidP="00000000" w:rsidRDefault="00000000" w:rsidRPr="00000000" w14:paraId="0000005F">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  </w:t>
      </w:r>
      <w:r w:rsidDel="00000000" w:rsidR="00000000" w:rsidRPr="00000000">
        <w:rPr>
          <w:rFonts w:ascii="Calibri" w:cs="Calibri" w:eastAsia="Calibri" w:hAnsi="Calibri"/>
          <w:b w:val="1"/>
          <w:sz w:val="24"/>
          <w:szCs w:val="24"/>
          <w:rtl w:val="0"/>
        </w:rPr>
        <w:t xml:space="preserve">MODELO DE GESTÃO DO CONTRATO (art. 6º, XXIII, alínea “f”, da Lei nº. 14.133/21)</w:t>
      </w:r>
      <w:r w:rsidDel="00000000" w:rsidR="00000000" w:rsidRPr="00000000">
        <w:rPr>
          <w:rtl w:val="0"/>
        </w:rPr>
      </w:r>
    </w:p>
    <w:p w:rsidR="00000000" w:rsidDel="00000000" w:rsidP="00000000" w:rsidRDefault="00000000" w:rsidRPr="00000000" w14:paraId="00000060">
      <w:pPr>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Rotinas de Fiscalização Contratual</w:t>
      </w:r>
      <w:r w:rsidDel="00000000" w:rsidR="00000000" w:rsidRPr="00000000">
        <w:rPr>
          <w:rtl w:val="0"/>
        </w:rPr>
      </w:r>
    </w:p>
    <w:p w:rsidR="00000000" w:rsidDel="00000000" w:rsidP="00000000" w:rsidRDefault="00000000" w:rsidRPr="00000000" w14:paraId="00000061">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 O contrato deverá ser executado fielmente pelas partes, de acordo com as cláusulas avençadas e as normas da Lei nº. 14.133, de 2021, e cada parte responderá pelas consequências de sua inexecução total ou parcial.</w:t>
      </w:r>
    </w:p>
    <w:p w:rsidR="00000000" w:rsidDel="00000000" w:rsidP="00000000" w:rsidRDefault="00000000" w:rsidRPr="00000000" w14:paraId="0000006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8.2.Em caso de impedimento, ordem de paralisação ou suspensão do contrato, o cronograma de execução será prorrogado automaticamente pelo tempo correspondente, anotadas tais</w:t>
      </w:r>
      <w:r w:rsidDel="00000000" w:rsidR="00000000" w:rsidRPr="00000000">
        <w:rPr>
          <w:rFonts w:ascii="Calibri" w:cs="Calibri" w:eastAsia="Calibri" w:hAnsi="Calibri"/>
          <w:sz w:val="24"/>
          <w:szCs w:val="24"/>
          <w:highlight w:val="lightGray"/>
          <w:rtl w:val="0"/>
        </w:rPr>
        <w:t xml:space="preserve"> </w:t>
      </w:r>
      <w:r w:rsidDel="00000000" w:rsidR="00000000" w:rsidRPr="00000000">
        <w:rPr>
          <w:rFonts w:ascii="Calibri" w:cs="Calibri" w:eastAsia="Calibri" w:hAnsi="Calibri"/>
          <w:sz w:val="24"/>
          <w:szCs w:val="24"/>
          <w:rtl w:val="0"/>
        </w:rPr>
        <w:t xml:space="preserve">circunstâncias mediante simples apostila (Lei nº 14.133/2021, art. 115, §5º).</w:t>
      </w:r>
    </w:p>
    <w:p w:rsidR="00000000" w:rsidDel="00000000" w:rsidP="00000000" w:rsidRDefault="00000000" w:rsidRPr="00000000" w14:paraId="0000006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 As comunicações entre o órgão ou entidade e a contratada devem ser realizadas por escrito sempre que o ato exigir tal formalidade, admitindo-se o uso de mensagem eletrônica para esse fim.</w:t>
      </w:r>
    </w:p>
    <w:p w:rsidR="00000000" w:rsidDel="00000000" w:rsidP="00000000" w:rsidRDefault="00000000" w:rsidRPr="00000000" w14:paraId="0000006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8.4.O órgão ou entidade poderá convocar representante da empresa para adoção de providências que devam ser cumpridas de imediato.</w:t>
      </w:r>
    </w:p>
    <w:p w:rsidR="00000000" w:rsidDel="00000000" w:rsidP="00000000" w:rsidRDefault="00000000" w:rsidRPr="00000000" w14:paraId="00000065">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8.5. A execução do contrato deverá ser acompanhada e fiscalizada pelo(s) fiscal(is) do contrato, ou pelos respectivos substitutos (</w:t>
      </w:r>
      <w:hyperlink r:id="rId6">
        <w:r w:rsidDel="00000000" w:rsidR="00000000" w:rsidRPr="00000000">
          <w:rPr>
            <w:rFonts w:ascii="Calibri" w:cs="Calibri" w:eastAsia="Calibri" w:hAnsi="Calibri"/>
            <w:color w:val="000080"/>
            <w:sz w:val="24"/>
            <w:szCs w:val="24"/>
            <w:u w:val="single"/>
            <w:rtl w:val="0"/>
          </w:rPr>
          <w:t xml:space="preserve">Lei nº 14.133, de 2021, art. 117, caput</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66">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8.6.O fiscal técnico do contrato acompanhará a execução do contrato, para que sejam cumpridas todas as condições estabelecidas no contrato, de modo a assegurar os melhores resultados para a Administração. (Decreto nº 11.246, de 2022, art. 22, VI);</w:t>
      </w:r>
    </w:p>
    <w:p w:rsidR="00000000" w:rsidDel="00000000" w:rsidP="00000000" w:rsidRDefault="00000000" w:rsidRPr="00000000" w14:paraId="00000067">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8.6.1.O fiscal técnico do contrato anotará no histórico de gerenciamento do contrato todas as ocorrências relacionadas à execução do contrato, com a descrição do que for necessário para a regularização das faltas ou dos defeitos observados. (</w:t>
      </w:r>
      <w:hyperlink r:id="rId7">
        <w:r w:rsidDel="00000000" w:rsidR="00000000" w:rsidRPr="00000000">
          <w:rPr>
            <w:rFonts w:ascii="Calibri" w:cs="Calibri" w:eastAsia="Calibri" w:hAnsi="Calibri"/>
            <w:color w:val="000080"/>
            <w:sz w:val="24"/>
            <w:szCs w:val="24"/>
            <w:u w:val="single"/>
            <w:rtl w:val="0"/>
          </w:rPr>
          <w:t xml:space="preserve">Lei nº 14.133, de 2021, art. 117, §1º</w:t>
        </w:r>
      </w:hyperlink>
      <w:r w:rsidDel="00000000" w:rsidR="00000000" w:rsidRPr="00000000">
        <w:rPr>
          <w:rFonts w:ascii="Calibri" w:cs="Calibri" w:eastAsia="Calibri" w:hAnsi="Calibri"/>
          <w:sz w:val="24"/>
          <w:szCs w:val="24"/>
          <w:rtl w:val="0"/>
        </w:rPr>
        <w:t xml:space="preserve">, e </w:t>
      </w:r>
      <w:hyperlink r:id="rId8">
        <w:r w:rsidDel="00000000" w:rsidR="00000000" w:rsidRPr="00000000">
          <w:rPr>
            <w:rFonts w:ascii="Calibri" w:cs="Calibri" w:eastAsia="Calibri" w:hAnsi="Calibri"/>
            <w:color w:val="000080"/>
            <w:sz w:val="24"/>
            <w:szCs w:val="24"/>
            <w:u w:val="single"/>
            <w:rtl w:val="0"/>
          </w:rPr>
          <w:t xml:space="preserve">Decreto nº 11.246, de 2022, art. 22, II);</w:t>
        </w:r>
      </w:hyperlink>
      <w:r w:rsidDel="00000000" w:rsidR="00000000" w:rsidRPr="00000000">
        <w:rPr>
          <w:rtl w:val="0"/>
        </w:rPr>
      </w:r>
    </w:p>
    <w:p w:rsidR="00000000" w:rsidDel="00000000" w:rsidP="00000000" w:rsidRDefault="00000000" w:rsidRPr="00000000" w14:paraId="00000068">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8.6.2. Identificada qualquer inexatidão ou irregularidade, o fiscal técnico do contrato emitirá notificações para a correção da execução do contrato, determinando prazo para a correção. (</w:t>
      </w:r>
      <w:hyperlink r:id="rId9">
        <w:r w:rsidDel="00000000" w:rsidR="00000000" w:rsidRPr="00000000">
          <w:rPr>
            <w:rFonts w:ascii="Calibri" w:cs="Calibri" w:eastAsia="Calibri" w:hAnsi="Calibri"/>
            <w:color w:val="000080"/>
            <w:sz w:val="24"/>
            <w:szCs w:val="24"/>
            <w:u w:val="single"/>
            <w:rtl w:val="0"/>
          </w:rPr>
          <w:t xml:space="preserve">Decreto nº 11.246, de 2022, art. 22, III</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8.6.3. O fiscal técnico do contrato informará ao gestor do contrato, em tempo hábil, a situação que demandar decisão ou adoção de medidas que ultrapassem sua competência, para que adote as medidas necessárias e saneadoras, se for o caso. (</w:t>
      </w:r>
      <w:hyperlink r:id="rId10">
        <w:r w:rsidDel="00000000" w:rsidR="00000000" w:rsidRPr="00000000">
          <w:rPr>
            <w:rFonts w:ascii="Calibri" w:cs="Calibri" w:eastAsia="Calibri" w:hAnsi="Calibri"/>
            <w:color w:val="000080"/>
            <w:sz w:val="24"/>
            <w:szCs w:val="24"/>
            <w:u w:val="single"/>
            <w:rtl w:val="0"/>
          </w:rPr>
          <w:t xml:space="preserve">Decreto nº 11.246, de 2022, art. 22, IV</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6A">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8.6.4.No caso de ocorrências que possam inviabilizar a execução do contrato nas datas aprazadas, o fiscal técnico do contrato comunicará o fato imediatamente ao gestor do contrato. (</w:t>
      </w:r>
      <w:hyperlink r:id="rId11">
        <w:r w:rsidDel="00000000" w:rsidR="00000000" w:rsidRPr="00000000">
          <w:rPr>
            <w:rFonts w:ascii="Calibri" w:cs="Calibri" w:eastAsia="Calibri" w:hAnsi="Calibri"/>
            <w:color w:val="000080"/>
            <w:sz w:val="24"/>
            <w:szCs w:val="24"/>
            <w:u w:val="single"/>
            <w:rtl w:val="0"/>
          </w:rPr>
          <w:t xml:space="preserve">Decreto nº 11.246, de 2022, art. 22, V</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6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8.6.5. O fiscal técnico do contrato   deve comunicar ao gestor do contrato, em tempo hábil, o término do contrato sob sua responsabilidade, com vistas à renovação tempestiva ou à prorrogação contratual </w:t>
      </w:r>
      <w:hyperlink r:id="rId12">
        <w:r w:rsidDel="00000000" w:rsidR="00000000" w:rsidRPr="00000000">
          <w:rPr>
            <w:rFonts w:ascii="Calibri" w:cs="Calibri" w:eastAsia="Calibri" w:hAnsi="Calibri"/>
            <w:color w:val="000080"/>
            <w:sz w:val="24"/>
            <w:szCs w:val="24"/>
            <w:u w:val="single"/>
            <w:rtl w:val="0"/>
          </w:rPr>
          <w:t xml:space="preserve">(Decreto nº 11.246, de 2022, art. 22, VII</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6C">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8.6.6. 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13">
        <w:r w:rsidDel="00000000" w:rsidR="00000000" w:rsidRPr="00000000">
          <w:rPr>
            <w:rFonts w:ascii="Calibri" w:cs="Calibri" w:eastAsia="Calibri" w:hAnsi="Calibri"/>
            <w:color w:val="000080"/>
            <w:sz w:val="24"/>
            <w:szCs w:val="24"/>
            <w:u w:val="single"/>
            <w:rtl w:val="0"/>
          </w:rPr>
          <w:t xml:space="preserve">Decreto nº 11.246, de 2022, art. 21, II</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6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8.7.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14">
        <w:r w:rsidDel="00000000" w:rsidR="00000000" w:rsidRPr="00000000">
          <w:rPr>
            <w:rFonts w:ascii="Calibri" w:cs="Calibri" w:eastAsia="Calibri" w:hAnsi="Calibri"/>
            <w:color w:val="000080"/>
            <w:sz w:val="24"/>
            <w:szCs w:val="24"/>
            <w:u w:val="single"/>
            <w:rtl w:val="0"/>
          </w:rPr>
          <w:t xml:space="preserve">Art. 23, I e II, do Decreto nº 11.246, de 2022</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6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8.7.1.Caso ocorra descumprimento das obrigações contratuais, o fiscal administrativo do contrato atuará tempestivamente na solução do problema, reportando ao gestor do contrato para que tome as providências cabíveis, quando ultrapassar a sua competência; (</w:t>
      </w:r>
      <w:hyperlink r:id="rId15">
        <w:r w:rsidDel="00000000" w:rsidR="00000000" w:rsidRPr="00000000">
          <w:rPr>
            <w:rFonts w:ascii="Calibri" w:cs="Calibri" w:eastAsia="Calibri" w:hAnsi="Calibri"/>
            <w:color w:val="000080"/>
            <w:sz w:val="24"/>
            <w:szCs w:val="24"/>
            <w:u w:val="single"/>
            <w:rtl w:val="0"/>
          </w:rPr>
          <w:t xml:space="preserve">Decreto nº 11.246, de 2022, art. 23, IV</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6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8.8.O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16">
        <w:r w:rsidDel="00000000" w:rsidR="00000000" w:rsidRPr="00000000">
          <w:rPr>
            <w:rFonts w:ascii="Calibri" w:cs="Calibri" w:eastAsia="Calibri" w:hAnsi="Calibri"/>
            <w:sz w:val="24"/>
            <w:szCs w:val="24"/>
            <w:rtl w:val="0"/>
          </w:rPr>
          <w:t xml:space="preserve">Decreto nº 11.246, de 2022, art. 21, IV</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70">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8.8.1.O gestor do contrato acompanhará a manutenção das condições de habilitação da contratada, para fins de empenho de despesa e pagamento, e anotará os problemas que obstem o fluxo normal da liquidação e do pagamento da despesa no relatório de riscos eventuais. (</w:t>
      </w:r>
      <w:hyperlink r:id="rId17">
        <w:r w:rsidDel="00000000" w:rsidR="00000000" w:rsidRPr="00000000">
          <w:rPr>
            <w:rFonts w:ascii="Calibri" w:cs="Calibri" w:eastAsia="Calibri" w:hAnsi="Calibri"/>
            <w:color w:val="000080"/>
            <w:sz w:val="24"/>
            <w:szCs w:val="24"/>
            <w:u w:val="single"/>
            <w:rtl w:val="0"/>
          </w:rPr>
          <w:t xml:space="preserve">Decreto nº 11.246, de 2022, art. 21, III</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71">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8.8.2.O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18">
        <w:r w:rsidDel="00000000" w:rsidR="00000000" w:rsidRPr="00000000">
          <w:rPr>
            <w:rFonts w:ascii="Calibri" w:cs="Calibri" w:eastAsia="Calibri" w:hAnsi="Calibri"/>
            <w:color w:val="000080"/>
            <w:sz w:val="24"/>
            <w:szCs w:val="24"/>
            <w:u w:val="single"/>
            <w:rtl w:val="0"/>
          </w:rPr>
          <w:t xml:space="preserve">Decreto nº 11.246, de 2022, art. 21, VIII</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7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8.8.3.O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hyperlink r:id="rId19">
        <w:r w:rsidDel="00000000" w:rsidR="00000000" w:rsidRPr="00000000">
          <w:rPr>
            <w:rFonts w:ascii="Calibri" w:cs="Calibri" w:eastAsia="Calibri" w:hAnsi="Calibri"/>
            <w:color w:val="000080"/>
            <w:sz w:val="24"/>
            <w:szCs w:val="24"/>
            <w:u w:val="single"/>
            <w:rtl w:val="0"/>
          </w:rPr>
          <w:t xml:space="preserve">Decreto nº 11.246, de 2022, art. 21, X</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7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8.9. O fiscal administrativo do contrato comunicará ao gestor do contrato, em tempo hábil, o término do contrato sob sua responsabilidade, com vistas à tempestiva renovação ou prorrogação contratual. (</w:t>
      </w:r>
      <w:hyperlink r:id="rId20">
        <w:r w:rsidDel="00000000" w:rsidR="00000000" w:rsidRPr="00000000">
          <w:rPr>
            <w:rFonts w:ascii="Calibri" w:cs="Calibri" w:eastAsia="Calibri" w:hAnsi="Calibri"/>
            <w:color w:val="000080"/>
            <w:sz w:val="24"/>
            <w:szCs w:val="24"/>
            <w:u w:val="single"/>
            <w:rtl w:val="0"/>
          </w:rPr>
          <w:t xml:space="preserve">Decreto nº 11.246, de 2022, art. 22, VII</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7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8.10.O gestor do contrato deverá elaborar relatório final com informações sobre a consecução dos objetivos que tenham justificado a contratação e eventuais condutas a serem adotadas para o aprimoramento das atividades da Administração. (</w:t>
      </w:r>
      <w:hyperlink r:id="rId21">
        <w:r w:rsidDel="00000000" w:rsidR="00000000" w:rsidRPr="00000000">
          <w:rPr>
            <w:rFonts w:ascii="Calibri" w:cs="Calibri" w:eastAsia="Calibri" w:hAnsi="Calibri"/>
            <w:color w:val="000080"/>
            <w:sz w:val="24"/>
            <w:szCs w:val="24"/>
            <w:u w:val="single"/>
            <w:rtl w:val="0"/>
          </w:rPr>
          <w:t xml:space="preserve">Decreto nº 11.246, de 2022, art. 21, VI</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75">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8.11.O gestor do contrato deverá enviar a documentação pertinente ao setor de contratos para a formalização dos procedimentos de liquidação e pagamento, no valor dimensionado pela fiscalização e gestão nos termos do contrato.</w:t>
      </w:r>
    </w:p>
    <w:p w:rsidR="00000000" w:rsidDel="00000000" w:rsidP="00000000" w:rsidRDefault="00000000" w:rsidRPr="00000000" w14:paraId="00000076">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8.12. O contratado deverá manter preposto aceito pela Administração no local do serviço para representá-lo na execução do contrato.</w:t>
      </w:r>
    </w:p>
    <w:p w:rsidR="00000000" w:rsidDel="00000000" w:rsidP="00000000" w:rsidRDefault="00000000" w:rsidRPr="00000000" w14:paraId="00000077">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8.12.1. A indicação ou a manutenção do preposto da empresa poderá ser recusada pelo órgão ou entidade, desde que devidamente justificada, devendo a empresa designar outro para o exercício da atividade.</w:t>
      </w:r>
    </w:p>
    <w:p w:rsidR="00000000" w:rsidDel="00000000" w:rsidP="00000000" w:rsidRDefault="00000000" w:rsidRPr="00000000" w14:paraId="00000078">
      <w:pPr>
        <w:spacing w:after="288" w:before="120" w:line="276" w:lineRule="auto"/>
        <w:ind w:left="425"/>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Critérios de Medição de Pagamento</w:t>
      </w:r>
    </w:p>
    <w:p w:rsidR="00000000" w:rsidDel="00000000" w:rsidP="00000000" w:rsidRDefault="00000000" w:rsidRPr="00000000" w14:paraId="00000079">
      <w:pPr>
        <w:spacing w:after="20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8.14. A avaliação da execução do objeto utilizará </w:t>
      </w:r>
      <w:r w:rsidDel="00000000" w:rsidR="00000000" w:rsidRPr="00000000">
        <w:rPr>
          <w:rFonts w:ascii="Calibri" w:cs="Calibri" w:eastAsia="Calibri" w:hAnsi="Calibri"/>
          <w:sz w:val="24"/>
          <w:szCs w:val="24"/>
          <w:rtl w:val="0"/>
        </w:rPr>
        <w:t xml:space="preserve">os seguintes critérios:</w:t>
      </w:r>
    </w:p>
    <w:p w:rsidR="00000000" w:rsidDel="00000000" w:rsidP="00000000" w:rsidRDefault="00000000" w:rsidRPr="00000000" w14:paraId="0000007A">
      <w:pPr>
        <w:numPr>
          <w:ilvl w:val="0"/>
          <w:numId w:val="5"/>
        </w:numPr>
        <w:spacing w:after="200" w:before="120" w:line="276" w:lineRule="auto"/>
        <w:ind w:left="720" w:hanging="360"/>
        <w:jc w:val="both"/>
        <w:rPr>
          <w:sz w:val="24"/>
          <w:szCs w:val="24"/>
        </w:rPr>
      </w:pPr>
      <w:r w:rsidDel="00000000" w:rsidR="00000000" w:rsidRPr="00000000">
        <w:rPr>
          <w:rFonts w:ascii="Calibri" w:cs="Calibri" w:eastAsia="Calibri" w:hAnsi="Calibri"/>
          <w:sz w:val="24"/>
          <w:szCs w:val="24"/>
          <w:rtl w:val="0"/>
        </w:rPr>
        <w:t xml:space="preserve">Para o</w:t>
      </w:r>
      <w:r w:rsidDel="00000000" w:rsidR="00000000" w:rsidRPr="00000000">
        <w:rPr>
          <w:rFonts w:ascii="Calibri" w:cs="Calibri" w:eastAsia="Calibri" w:hAnsi="Calibri"/>
          <w:b w:val="1"/>
          <w:sz w:val="24"/>
          <w:szCs w:val="24"/>
          <w:rtl w:val="0"/>
        </w:rPr>
        <w:t xml:space="preserve"> Item 01 - </w:t>
      </w:r>
      <w:r w:rsidDel="00000000" w:rsidR="00000000" w:rsidRPr="00000000">
        <w:rPr>
          <w:rFonts w:ascii="Calibri" w:cs="Calibri" w:eastAsia="Calibri" w:hAnsi="Calibri"/>
          <w:b w:val="1"/>
          <w:sz w:val="24"/>
          <w:szCs w:val="24"/>
          <w:rtl w:val="0"/>
        </w:rPr>
        <w:t xml:space="preserve">Serviços de Avaliação, Testes e Configuração DO SISTEMA E CENTRAL DE DETECÇÃO E ALARME DE INCÊNDIO com emissão de Laudo Técnico</w:t>
      </w:r>
      <w:r w:rsidDel="00000000" w:rsidR="00000000" w:rsidRPr="00000000">
        <w:rPr>
          <w:rFonts w:ascii="Calibri" w:cs="Calibri" w:eastAsia="Calibri" w:hAnsi="Calibri"/>
          <w:sz w:val="24"/>
          <w:szCs w:val="24"/>
          <w:rtl w:val="0"/>
        </w:rPr>
        <w:t xml:space="preserve"> será pago o valor devido por edificação, após a execução de todos os serviços relacionados nos </w:t>
      </w:r>
      <w:r w:rsidDel="00000000" w:rsidR="00000000" w:rsidRPr="00000000">
        <w:rPr>
          <w:rFonts w:ascii="Calibri" w:cs="Calibri" w:eastAsia="Calibri" w:hAnsi="Calibri"/>
          <w:b w:val="1"/>
          <w:sz w:val="24"/>
          <w:szCs w:val="24"/>
          <w:rtl w:val="0"/>
        </w:rPr>
        <w:t xml:space="preserve">itens 7.3.1 a 7.3.4,  </w:t>
      </w:r>
      <w:r w:rsidDel="00000000" w:rsidR="00000000" w:rsidRPr="00000000">
        <w:rPr>
          <w:rFonts w:ascii="Calibri" w:cs="Calibri" w:eastAsia="Calibri" w:hAnsi="Calibri"/>
          <w:sz w:val="24"/>
          <w:szCs w:val="24"/>
          <w:rtl w:val="0"/>
        </w:rPr>
        <w:t xml:space="preserve">mediante o </w:t>
      </w:r>
      <w:r w:rsidDel="00000000" w:rsidR="00000000" w:rsidRPr="00000000">
        <w:rPr>
          <w:rFonts w:ascii="Calibri" w:cs="Calibri" w:eastAsia="Calibri" w:hAnsi="Calibri"/>
          <w:sz w:val="24"/>
          <w:szCs w:val="24"/>
          <w:rtl w:val="0"/>
        </w:rPr>
        <w:t xml:space="preserve">recebimento do laudo técnico detalhado por edificação (Ed. Dom Helder Câmara e Ed. Manoel Arízio). </w:t>
      </w:r>
      <w:r w:rsidDel="00000000" w:rsidR="00000000" w:rsidRPr="00000000">
        <w:rPr>
          <w:rtl w:val="0"/>
        </w:rPr>
      </w:r>
    </w:p>
    <w:p w:rsidR="00000000" w:rsidDel="00000000" w:rsidP="00000000" w:rsidRDefault="00000000" w:rsidRPr="00000000" w14:paraId="0000007B">
      <w:pPr>
        <w:numPr>
          <w:ilvl w:val="0"/>
          <w:numId w:val="5"/>
        </w:numPr>
        <w:spacing w:after="200" w:before="120" w:line="276" w:lineRule="auto"/>
        <w:ind w:left="720" w:hanging="360"/>
        <w:jc w:val="both"/>
        <w:rPr>
          <w:sz w:val="24"/>
          <w:szCs w:val="24"/>
        </w:rPr>
      </w:pPr>
      <w:r w:rsidDel="00000000" w:rsidR="00000000" w:rsidRPr="00000000">
        <w:rPr>
          <w:rFonts w:ascii="Calibri" w:cs="Calibri" w:eastAsia="Calibri" w:hAnsi="Calibri"/>
          <w:sz w:val="24"/>
          <w:szCs w:val="24"/>
          <w:rtl w:val="0"/>
        </w:rPr>
        <w:t xml:space="preserve">Para o </w:t>
      </w:r>
      <w:r w:rsidDel="00000000" w:rsidR="00000000" w:rsidRPr="00000000">
        <w:rPr>
          <w:rFonts w:ascii="Calibri" w:cs="Calibri" w:eastAsia="Calibri" w:hAnsi="Calibri"/>
          <w:b w:val="1"/>
          <w:sz w:val="24"/>
          <w:szCs w:val="24"/>
          <w:rtl w:val="0"/>
        </w:rPr>
        <w:t xml:space="preserve">Item 02 - Peças de Reposição com instalação</w:t>
      </w:r>
      <w:r w:rsidDel="00000000" w:rsidR="00000000" w:rsidRPr="00000000">
        <w:rPr>
          <w:rFonts w:ascii="Calibri" w:cs="Calibri" w:eastAsia="Calibri" w:hAnsi="Calibri"/>
          <w:sz w:val="24"/>
          <w:szCs w:val="24"/>
          <w:rtl w:val="0"/>
        </w:rPr>
        <w:t xml:space="preserve"> - serão pagos mediante medição dos valores efetivamente utilizados nos termos do </w:t>
      </w:r>
      <w:r w:rsidDel="00000000" w:rsidR="00000000" w:rsidRPr="00000000">
        <w:rPr>
          <w:rFonts w:ascii="Calibri" w:cs="Calibri" w:eastAsia="Calibri" w:hAnsi="Calibri"/>
          <w:b w:val="1"/>
          <w:sz w:val="24"/>
          <w:szCs w:val="24"/>
          <w:rtl w:val="0"/>
        </w:rPr>
        <w:t xml:space="preserve">item 7.3.5</w:t>
      </w:r>
      <w:r w:rsidDel="00000000" w:rsidR="00000000" w:rsidRPr="00000000">
        <w:rPr>
          <w:rFonts w:ascii="Calibri" w:cs="Calibri" w:eastAsia="Calibri" w:hAnsi="Calibri"/>
          <w:sz w:val="24"/>
          <w:szCs w:val="24"/>
          <w:rtl w:val="0"/>
        </w:rPr>
        <w:t xml:space="preserve"> e cujo funcionamento seja atestado em relatório técnico e testes de comissionamento.</w:t>
      </w:r>
    </w:p>
    <w:p w:rsidR="00000000" w:rsidDel="00000000" w:rsidP="00000000" w:rsidRDefault="00000000" w:rsidRPr="00000000" w14:paraId="0000007C">
      <w:pPr>
        <w:numPr>
          <w:ilvl w:val="0"/>
          <w:numId w:val="5"/>
        </w:numPr>
        <w:spacing w:after="200" w:before="12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peças adquiridas e que não apresentem o funcionamento adequado não serão pagas.</w:t>
      </w:r>
      <w:r w:rsidDel="00000000" w:rsidR="00000000" w:rsidRPr="00000000">
        <w:rPr>
          <w:rtl w:val="0"/>
        </w:rPr>
      </w:r>
    </w:p>
    <w:p w:rsidR="00000000" w:rsidDel="00000000" w:rsidP="00000000" w:rsidRDefault="00000000" w:rsidRPr="00000000" w14:paraId="0000007D">
      <w:pPr>
        <w:spacing w:after="288" w:before="120" w:line="276" w:lineRule="auto"/>
        <w:jc w:val="both"/>
        <w:rPr>
          <w:rFonts w:ascii="Calibri" w:cs="Calibri" w:eastAsia="Calibri" w:hAnsi="Calibri"/>
          <w:color w:val="00b050"/>
          <w:sz w:val="24"/>
          <w:szCs w:val="24"/>
        </w:rPr>
      </w:pPr>
      <w:r w:rsidDel="00000000" w:rsidR="00000000" w:rsidRPr="00000000">
        <w:rPr>
          <w:rFonts w:ascii="Calibri" w:cs="Calibri" w:eastAsia="Calibri" w:hAnsi="Calibri"/>
          <w:sz w:val="24"/>
          <w:szCs w:val="24"/>
          <w:rtl w:val="0"/>
        </w:rPr>
        <w:t xml:space="preserve">8.14.1.Será indicada a retenção ou glosa no pagamento, proporcional à irregularidade verificada, sem prejuízo das sanções cabíveis, caso se constate que a Contratada:</w:t>
      </w:r>
      <w:r w:rsidDel="00000000" w:rsidR="00000000" w:rsidRPr="00000000">
        <w:rPr>
          <w:rtl w:val="0"/>
        </w:rPr>
      </w:r>
    </w:p>
    <w:p w:rsidR="00000000" w:rsidDel="00000000" w:rsidP="00000000" w:rsidRDefault="00000000" w:rsidRPr="00000000" w14:paraId="0000007E">
      <w:pPr>
        <w:spacing w:after="288" w:before="120" w:line="276" w:lineRule="auto"/>
        <w:ind w:left="851"/>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8.14.1.1. Não produziu os resultados acordados,</w:t>
      </w:r>
    </w:p>
    <w:p w:rsidR="00000000" w:rsidDel="00000000" w:rsidP="00000000" w:rsidRDefault="00000000" w:rsidRPr="00000000" w14:paraId="0000007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8.14.1.2. Deixou de executar, ou não executou com a qualidade mínima exigida as atividades contratadas; ou</w:t>
      </w:r>
    </w:p>
    <w:p w:rsidR="00000000" w:rsidDel="00000000" w:rsidP="00000000" w:rsidRDefault="00000000" w:rsidRPr="00000000" w14:paraId="00000080">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8.14.1.3. Deixou de utilizar materiais e recursos humanos exigidos para a execução do serviço, ou utilizá-los com qualidade ou quantidade inferior à demandada.</w:t>
      </w:r>
    </w:p>
    <w:p w:rsidR="00000000" w:rsidDel="00000000" w:rsidP="00000000" w:rsidRDefault="00000000" w:rsidRPr="00000000" w14:paraId="00000081">
      <w:pPr>
        <w:spacing w:after="288" w:before="120" w:line="276" w:lineRule="auto"/>
        <w:ind w:left="425"/>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Do Recebimento</w:t>
      </w:r>
    </w:p>
    <w:p w:rsidR="00000000" w:rsidDel="00000000" w:rsidP="00000000" w:rsidRDefault="00000000" w:rsidRPr="00000000" w14:paraId="0000008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8.17</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Ao final de cada etapa da execução contratual, conforme previsto no cronograma de execução </w:t>
      </w:r>
      <w:r w:rsidDel="00000000" w:rsidR="00000000" w:rsidRPr="00000000">
        <w:rPr>
          <w:rFonts w:ascii="Calibri" w:cs="Calibri" w:eastAsia="Calibri" w:hAnsi="Calibri"/>
          <w:b w:val="1"/>
          <w:sz w:val="24"/>
          <w:szCs w:val="24"/>
          <w:rtl w:val="0"/>
        </w:rPr>
        <w:t xml:space="preserve">(item 7)</w:t>
      </w:r>
      <w:r w:rsidDel="00000000" w:rsidR="00000000" w:rsidRPr="00000000">
        <w:rPr>
          <w:rFonts w:ascii="Calibri" w:cs="Calibri" w:eastAsia="Calibri" w:hAnsi="Calibri"/>
          <w:sz w:val="24"/>
          <w:szCs w:val="24"/>
          <w:rtl w:val="0"/>
        </w:rPr>
        <w:t xml:space="preserve"> , o Contratado apresentará a medição prévia dos serviços executados no período, por meio de planilha e memória de cálculo detalhada.</w:t>
      </w:r>
    </w:p>
    <w:p w:rsidR="00000000" w:rsidDel="00000000" w:rsidP="00000000" w:rsidRDefault="00000000" w:rsidRPr="00000000" w14:paraId="0000008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8.17.1. Uma etapa será considerada efetivamente concluída quando os serviços previstos para aquela etapa, no Cronograma de execução, estiverem executados em sua totalidade.</w:t>
      </w:r>
    </w:p>
    <w:p w:rsidR="00000000" w:rsidDel="00000000" w:rsidP="00000000" w:rsidRDefault="00000000" w:rsidRPr="00000000" w14:paraId="0000008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8.17.2.O contratado também apresentará, a cada medição, os documentos comprobatórios da procedência legal dos produtos e subprodutos florestais utilizados naquela etapa da execução contratual, quando for o caso.</w:t>
      </w:r>
    </w:p>
    <w:p w:rsidR="00000000" w:rsidDel="00000000" w:rsidP="00000000" w:rsidRDefault="00000000" w:rsidRPr="00000000" w14:paraId="00000085">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8.18.Os serviços serão recebidos provisoriamente, no prazo de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05</w:t>
      </w:r>
      <w:r w:rsidDel="00000000" w:rsidR="00000000" w:rsidRPr="00000000">
        <w:rPr>
          <w:rFonts w:ascii="Calibri" w:cs="Calibri" w:eastAsia="Calibri" w:hAnsi="Calibri"/>
          <w:sz w:val="24"/>
          <w:szCs w:val="24"/>
          <w:rtl w:val="0"/>
        </w:rPr>
        <w:t xml:space="preserve"> dias, pelos fiscais técnico e administrativo, mediante termos detalhados, quando verificado o cumprimento das exigências de caráter técnico e administrativo. (</w:t>
      </w:r>
      <w:hyperlink r:id="rId22">
        <w:r w:rsidDel="00000000" w:rsidR="00000000" w:rsidRPr="00000000">
          <w:rPr>
            <w:rFonts w:ascii="Calibri" w:cs="Calibri" w:eastAsia="Calibri" w:hAnsi="Calibri"/>
            <w:sz w:val="24"/>
            <w:szCs w:val="24"/>
            <w:u w:val="single"/>
            <w:rtl w:val="0"/>
          </w:rPr>
          <w:t xml:space="preserve">Art. 140, I, a , da Lei nº 14.133</w:t>
        </w:r>
      </w:hyperlink>
      <w:r w:rsidDel="00000000" w:rsidR="00000000" w:rsidRPr="00000000">
        <w:rPr>
          <w:rFonts w:ascii="Calibri" w:cs="Calibri" w:eastAsia="Calibri" w:hAnsi="Calibri"/>
          <w:sz w:val="24"/>
          <w:szCs w:val="24"/>
          <w:rtl w:val="0"/>
        </w:rPr>
        <w:t xml:space="preserve"> e</w:t>
      </w:r>
      <w:hyperlink r:id="rId23">
        <w:r w:rsidDel="00000000" w:rsidR="00000000" w:rsidRPr="00000000">
          <w:rPr>
            <w:rFonts w:ascii="Calibri" w:cs="Calibri" w:eastAsia="Calibri" w:hAnsi="Calibri"/>
            <w:sz w:val="24"/>
            <w:szCs w:val="24"/>
            <w:rtl w:val="0"/>
          </w:rPr>
          <w:t xml:space="preserve"> </w:t>
        </w:r>
      </w:hyperlink>
      <w:hyperlink r:id="rId24">
        <w:r w:rsidDel="00000000" w:rsidR="00000000" w:rsidRPr="00000000">
          <w:rPr>
            <w:rFonts w:ascii="Calibri" w:cs="Calibri" w:eastAsia="Calibri" w:hAnsi="Calibri"/>
            <w:sz w:val="24"/>
            <w:szCs w:val="24"/>
            <w:u w:val="single"/>
            <w:rtl w:val="0"/>
          </w:rPr>
          <w:t xml:space="preserve">Arts. 22, X e 23, X do Decreto nº 11.246, de 2022</w:t>
        </w:r>
      </w:hyperlink>
      <w:r w:rsidDel="00000000" w:rsidR="00000000" w:rsidRPr="00000000">
        <w:rPr>
          <w:rFonts w:ascii="Calibri" w:cs="Calibri" w:eastAsia="Calibri" w:hAnsi="Calibri"/>
          <w:sz w:val="24"/>
          <w:szCs w:val="24"/>
          <w:rtl w:val="0"/>
        </w:rPr>
        <w:t xml:space="preserve">).8.18.1.</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O prazo da disposição acima será contado do recebimento de comunicação de cobrança oriunda do contratado com a comprovação da prestação dos serviços a que se referem a parcela a ser paga.</w:t>
      </w:r>
    </w:p>
    <w:p w:rsidR="00000000" w:rsidDel="00000000" w:rsidP="00000000" w:rsidRDefault="00000000" w:rsidRPr="00000000" w14:paraId="00000086">
      <w:pPr>
        <w:spacing w:after="288" w:before="120" w:line="276" w:lineRule="auto"/>
        <w:ind w:left="425" w:hanging="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8.18.2. O fiscal técnico do contrato realizará o recebimento provisório do objeto do contrato mediante termo detalhado que comprove o cumprimento das exigências de caráter técnico. (</w:t>
      </w:r>
      <w:hyperlink r:id="rId25">
        <w:r w:rsidDel="00000000" w:rsidR="00000000" w:rsidRPr="00000000">
          <w:rPr>
            <w:rFonts w:ascii="Calibri" w:cs="Calibri" w:eastAsia="Calibri" w:hAnsi="Calibri"/>
            <w:color w:val="000080"/>
            <w:sz w:val="24"/>
            <w:szCs w:val="24"/>
            <w:u w:val="single"/>
            <w:rtl w:val="0"/>
          </w:rPr>
          <w:t xml:space="preserve">Art. 22, X, Decreto nº 11.246, de 2022</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87">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8.18.3. O fiscal administrativo do contrato realizará o recebimento provisório do objeto do contrato mediante termo detalhado que comprove o cumprimento das exigências de caráter administrativo. (</w:t>
      </w:r>
      <w:hyperlink r:id="rId26">
        <w:r w:rsidDel="00000000" w:rsidR="00000000" w:rsidRPr="00000000">
          <w:rPr>
            <w:rFonts w:ascii="Calibri" w:cs="Calibri" w:eastAsia="Calibri" w:hAnsi="Calibri"/>
            <w:color w:val="000080"/>
            <w:sz w:val="24"/>
            <w:szCs w:val="24"/>
            <w:u w:val="single"/>
            <w:rtl w:val="0"/>
          </w:rPr>
          <w:t xml:space="preserve">Art. 23, X, Decreto nº 11.246, de 2022</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88">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8.18.4. O fiscal setorial do contrato, </w:t>
      </w:r>
      <w:r w:rsidDel="00000000" w:rsidR="00000000" w:rsidRPr="00000000">
        <w:rPr>
          <w:rFonts w:ascii="Calibri" w:cs="Calibri" w:eastAsia="Calibri" w:hAnsi="Calibri"/>
          <w:b w:val="1"/>
          <w:sz w:val="24"/>
          <w:szCs w:val="24"/>
          <w:rtl w:val="0"/>
        </w:rPr>
        <w:t xml:space="preserve">quando houver</w:t>
      </w:r>
      <w:r w:rsidDel="00000000" w:rsidR="00000000" w:rsidRPr="00000000">
        <w:rPr>
          <w:rFonts w:ascii="Calibri" w:cs="Calibri" w:eastAsia="Calibri" w:hAnsi="Calibri"/>
          <w:sz w:val="24"/>
          <w:szCs w:val="24"/>
          <w:rtl w:val="0"/>
        </w:rPr>
        <w:t xml:space="preserve">, realizará o recebimento provisório sob o ponto de vista técnico e administrativo.</w:t>
      </w:r>
    </w:p>
    <w:p w:rsidR="00000000" w:rsidDel="00000000" w:rsidP="00000000" w:rsidRDefault="00000000" w:rsidRPr="00000000" w14:paraId="0000008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8.19.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000000" w:rsidDel="00000000" w:rsidP="00000000" w:rsidRDefault="00000000" w:rsidRPr="00000000" w14:paraId="0000008A">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8.19.1.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000000" w:rsidDel="00000000" w:rsidP="00000000" w:rsidRDefault="00000000" w:rsidRPr="00000000" w14:paraId="0000008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8.19.2. A fiscalização não efetuará o ateste da última e/ou única medição de serviços até que sejam sanadas todas as eventuais pendências que possam vir a ser apontadas no Recebimento Provisório. (</w:t>
      </w:r>
      <w:hyperlink r:id="rId27">
        <w:r w:rsidDel="00000000" w:rsidR="00000000" w:rsidRPr="00000000">
          <w:rPr>
            <w:rFonts w:ascii="Calibri" w:cs="Calibri" w:eastAsia="Calibri" w:hAnsi="Calibri"/>
            <w:color w:val="000080"/>
            <w:sz w:val="24"/>
            <w:szCs w:val="24"/>
            <w:u w:val="single"/>
            <w:rtl w:val="0"/>
          </w:rPr>
          <w:t xml:space="preserve">Art. 119 c/c art. 140 da Lei nº 14133, de 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8C">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8.19.3.Os serviços poderão ser rejeitados, no todo ou em parte, quando em desacordo com as especificações constantes neste Termo de Referência e na proposta, sem prejuízo da aplicação das penalidades.</w:t>
      </w:r>
    </w:p>
    <w:p w:rsidR="00000000" w:rsidDel="00000000" w:rsidP="00000000" w:rsidRDefault="00000000" w:rsidRPr="00000000" w14:paraId="0000008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8.20. 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000000" w:rsidDel="00000000" w:rsidP="00000000" w:rsidRDefault="00000000" w:rsidRPr="00000000" w14:paraId="0000008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8.21.Os serviços serão </w:t>
      </w:r>
      <w:r w:rsidDel="00000000" w:rsidR="00000000" w:rsidRPr="00000000">
        <w:rPr>
          <w:rFonts w:ascii="Calibri" w:cs="Calibri" w:eastAsia="Calibri" w:hAnsi="Calibri"/>
          <w:b w:val="1"/>
          <w:sz w:val="24"/>
          <w:szCs w:val="24"/>
          <w:rtl w:val="0"/>
        </w:rPr>
        <w:t xml:space="preserve">recebidos definitivamente</w:t>
      </w:r>
      <w:r w:rsidDel="00000000" w:rsidR="00000000" w:rsidRPr="00000000">
        <w:rPr>
          <w:rFonts w:ascii="Calibri" w:cs="Calibri" w:eastAsia="Calibri" w:hAnsi="Calibri"/>
          <w:sz w:val="24"/>
          <w:szCs w:val="24"/>
          <w:rtl w:val="0"/>
        </w:rPr>
        <w:t xml:space="preserve"> no prazo de </w:t>
      </w:r>
      <w:r w:rsidDel="00000000" w:rsidR="00000000" w:rsidRPr="00000000">
        <w:rPr>
          <w:rFonts w:ascii="Calibri" w:cs="Calibri" w:eastAsia="Calibri" w:hAnsi="Calibri"/>
          <w:sz w:val="24"/>
          <w:szCs w:val="24"/>
          <w:rtl w:val="0"/>
        </w:rPr>
        <w:t xml:space="preserve">05</w:t>
      </w:r>
      <w:r w:rsidDel="00000000" w:rsidR="00000000" w:rsidRPr="00000000">
        <w:rPr>
          <w:rFonts w:ascii="Calibri" w:cs="Calibri" w:eastAsia="Calibri" w:hAnsi="Calibri"/>
          <w:sz w:val="24"/>
          <w:szCs w:val="24"/>
          <w:rtl w:val="0"/>
        </w:rPr>
        <w:t xml:space="preserve"> dias, contados do recebimento provisório, </w:t>
      </w:r>
      <w:r w:rsidDel="00000000" w:rsidR="00000000" w:rsidRPr="00000000">
        <w:rPr>
          <w:rFonts w:ascii="Calibri" w:cs="Calibri" w:eastAsia="Calibri" w:hAnsi="Calibri"/>
          <w:b w:val="1"/>
          <w:sz w:val="24"/>
          <w:szCs w:val="24"/>
          <w:rtl w:val="0"/>
        </w:rPr>
        <w:t xml:space="preserve">por servidor ou comissão designada</w:t>
      </w:r>
      <w:r w:rsidDel="00000000" w:rsidR="00000000" w:rsidRPr="00000000">
        <w:rPr>
          <w:rFonts w:ascii="Calibri" w:cs="Calibri" w:eastAsia="Calibri" w:hAnsi="Calibri"/>
          <w:sz w:val="24"/>
          <w:szCs w:val="24"/>
          <w:rtl w:val="0"/>
        </w:rPr>
        <w:t xml:space="preserve"> pela autoridade competente, após a verificação da qualidade e quantidade do serviço e consequente aceitação mediante termo detalhado, obedecendo os seguintes procedimentos:</w:t>
      </w:r>
    </w:p>
    <w:p w:rsidR="00000000" w:rsidDel="00000000" w:rsidP="00000000" w:rsidRDefault="00000000" w:rsidRPr="00000000" w14:paraId="0000008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8.21.1. 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28">
        <w:r w:rsidDel="00000000" w:rsidR="00000000" w:rsidRPr="00000000">
          <w:rPr>
            <w:rFonts w:ascii="Calibri" w:cs="Calibri" w:eastAsia="Calibri" w:hAnsi="Calibri"/>
            <w:color w:val="000080"/>
            <w:sz w:val="24"/>
            <w:szCs w:val="24"/>
            <w:u w:val="single"/>
            <w:rtl w:val="0"/>
          </w:rPr>
          <w:t xml:space="preserve">art. 21, VIII, Decreto nº 11.246, de 2022</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90">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8.21.2.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000000" w:rsidDel="00000000" w:rsidP="00000000" w:rsidRDefault="00000000" w:rsidRPr="00000000" w14:paraId="00000091">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8.21.3. Emitir Termo Circunstanciado para efeito de recebimento definitivo dos serviços prestados, com base nos relatórios e documentações apresentadas; e</w:t>
      </w:r>
    </w:p>
    <w:p w:rsidR="00000000" w:rsidDel="00000000" w:rsidP="00000000" w:rsidRDefault="00000000" w:rsidRPr="00000000" w14:paraId="0000009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8.21.4.Comunicar à empresa para que emita a Nota Fiscal ou Fatura, com o valor exato dimensionado pela fiscalização.</w:t>
      </w:r>
    </w:p>
    <w:p w:rsidR="00000000" w:rsidDel="00000000" w:rsidP="00000000" w:rsidRDefault="00000000" w:rsidRPr="00000000" w14:paraId="0000009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8.21.5. Enviar a documentação pertinente ao setor de contratos para a formalização dos procedimentos de liquidação e pagamento, no valor dimensionado pela fiscalização e gestão.</w:t>
      </w:r>
    </w:p>
    <w:p w:rsidR="00000000" w:rsidDel="00000000" w:rsidP="00000000" w:rsidRDefault="00000000" w:rsidRPr="00000000" w14:paraId="0000009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8.22. No caso de controvérsia sobre a execução do objeto, quanto à dimensão, qualidade e quantidade, deverá ser observado o teor do </w:t>
      </w:r>
      <w:hyperlink r:id="rId29">
        <w:r w:rsidDel="00000000" w:rsidR="00000000" w:rsidRPr="00000000">
          <w:rPr>
            <w:rFonts w:ascii="Calibri" w:cs="Calibri" w:eastAsia="Calibri" w:hAnsi="Calibri"/>
            <w:color w:val="000080"/>
            <w:sz w:val="24"/>
            <w:szCs w:val="24"/>
            <w:u w:val="single"/>
            <w:rtl w:val="0"/>
          </w:rPr>
          <w:t xml:space="preserve">art. 143 da Lei nº 14.133, de 2021</w:t>
        </w:r>
      </w:hyperlink>
      <w:r w:rsidDel="00000000" w:rsidR="00000000" w:rsidRPr="00000000">
        <w:rPr>
          <w:rFonts w:ascii="Calibri" w:cs="Calibri" w:eastAsia="Calibri" w:hAnsi="Calibri"/>
          <w:sz w:val="24"/>
          <w:szCs w:val="24"/>
          <w:rtl w:val="0"/>
        </w:rPr>
        <w:t xml:space="preserve">, comunicando-se à empresa para emissão de Nota Fiscal no que pertine à parcela incontroversa da execução do objeto, para efeito de liquidação e pagamento.</w:t>
      </w:r>
    </w:p>
    <w:p w:rsidR="00000000" w:rsidDel="00000000" w:rsidP="00000000" w:rsidRDefault="00000000" w:rsidRPr="00000000" w14:paraId="00000095">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8.23. Nenhum prazo de recebimento ocorrerá enquanto pendente a solução, pelo contratado, de inconsistências verificadas na execução do objeto ou no instrumento de cobrança.</w:t>
      </w:r>
    </w:p>
    <w:p w:rsidR="00000000" w:rsidDel="00000000" w:rsidP="00000000" w:rsidRDefault="00000000" w:rsidRPr="00000000" w14:paraId="00000096">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8.23. O recebimento provisório ou definitivo não excluirá a responsabilidade civil pela solidez e pela segurança do serviço nem a responsabilidade ético-profissional pela perfeita execução do contrato.</w:t>
      </w:r>
    </w:p>
    <w:p w:rsidR="00000000" w:rsidDel="00000000" w:rsidP="00000000" w:rsidRDefault="00000000" w:rsidRPr="00000000" w14:paraId="00000097">
      <w:pPr>
        <w:keepNext w:val="1"/>
        <w:keepLines w:val="1"/>
        <w:tabs>
          <w:tab w:val="left" w:leader="none" w:pos="567"/>
        </w:tabs>
        <w:spacing w:after="288" w:before="12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Liquidação</w:t>
      </w:r>
    </w:p>
    <w:p w:rsidR="00000000" w:rsidDel="00000000" w:rsidP="00000000" w:rsidRDefault="00000000" w:rsidRPr="00000000" w14:paraId="00000098">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8.24. Recebida a Nota Fiscal ou documento de cobrança equivalente, correrá o prazo de dez dias úteis para fins de liquidação, na forma desta seção, prorrogáveis por igual período, nos termos do </w:t>
      </w:r>
      <w:hyperlink r:id="rId30">
        <w:r w:rsidDel="00000000" w:rsidR="00000000" w:rsidRPr="00000000">
          <w:rPr>
            <w:rFonts w:ascii="Calibri" w:cs="Calibri" w:eastAsia="Calibri" w:hAnsi="Calibri"/>
            <w:color w:val="000080"/>
            <w:sz w:val="24"/>
            <w:szCs w:val="24"/>
            <w:u w:val="single"/>
            <w:rtl w:val="0"/>
          </w:rPr>
          <w:t xml:space="preserve">art. 7º, §2º da Instrução Normativa SEGES/ME nº 77/2022</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9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8.24.1. O prazo de que trata o item anterior será reduzido à metade, mantendo-se a possibilidade de prorrogação, nos casos de contratações decorrentes de despesas cujos valores não ultrapassem o limite de que trata o </w:t>
      </w:r>
      <w:hyperlink r:id="rId31">
        <w:r w:rsidDel="00000000" w:rsidR="00000000" w:rsidRPr="00000000">
          <w:rPr>
            <w:rFonts w:ascii="Calibri" w:cs="Calibri" w:eastAsia="Calibri" w:hAnsi="Calibri"/>
            <w:color w:val="000080"/>
            <w:sz w:val="24"/>
            <w:szCs w:val="24"/>
            <w:u w:val="single"/>
            <w:rtl w:val="0"/>
          </w:rPr>
          <w:t xml:space="preserve">inciso II do art. 75 da Lei nº 14.133, de 2021</w:t>
        </w:r>
      </w:hyperlink>
      <w:r w:rsidDel="00000000" w:rsidR="00000000" w:rsidRPr="00000000">
        <w:rPr>
          <w:rtl w:val="0"/>
        </w:rPr>
      </w:r>
    </w:p>
    <w:p w:rsidR="00000000" w:rsidDel="00000000" w:rsidP="00000000" w:rsidRDefault="00000000" w:rsidRPr="00000000" w14:paraId="0000009A">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8.25.Para fins de liquidação, o setor competente deve verificar se a Nota Fiscal ou Fatura apresentada expressa os elementos necessários e essenciais do documento, tais como:</w:t>
      </w:r>
    </w:p>
    <w:p w:rsidR="00000000" w:rsidDel="00000000" w:rsidP="00000000" w:rsidRDefault="00000000" w:rsidRPr="00000000" w14:paraId="0000009B">
      <w:pPr>
        <w:numPr>
          <w:ilvl w:val="0"/>
          <w:numId w:val="8"/>
        </w:num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 data da emissão;</w:t>
      </w:r>
    </w:p>
    <w:p w:rsidR="00000000" w:rsidDel="00000000" w:rsidP="00000000" w:rsidRDefault="00000000" w:rsidRPr="00000000" w14:paraId="0000009C">
      <w:pPr>
        <w:numPr>
          <w:ilvl w:val="0"/>
          <w:numId w:val="8"/>
        </w:num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os dados do contrato e do órgão contratante;</w:t>
      </w:r>
    </w:p>
    <w:p w:rsidR="00000000" w:rsidDel="00000000" w:rsidP="00000000" w:rsidRDefault="00000000" w:rsidRPr="00000000" w14:paraId="0000009D">
      <w:pPr>
        <w:numPr>
          <w:ilvl w:val="0"/>
          <w:numId w:val="8"/>
        </w:num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 período respectivo de execução do contrato;</w:t>
      </w:r>
    </w:p>
    <w:p w:rsidR="00000000" w:rsidDel="00000000" w:rsidP="00000000" w:rsidRDefault="00000000" w:rsidRPr="00000000" w14:paraId="0000009E">
      <w:pPr>
        <w:numPr>
          <w:ilvl w:val="0"/>
          <w:numId w:val="8"/>
        </w:num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 valor a pag</w:t>
      </w:r>
      <w:r w:rsidDel="00000000" w:rsidR="00000000" w:rsidRPr="00000000">
        <w:rPr>
          <w:rFonts w:ascii="Calibri" w:cs="Calibri" w:eastAsia="Calibri" w:hAnsi="Calibri"/>
          <w:sz w:val="24"/>
          <w:szCs w:val="24"/>
          <w:rtl w:val="0"/>
        </w:rPr>
        <w:t xml:space="preserve">ar</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9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8.26.Havendo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000000" w:rsidDel="00000000" w:rsidP="00000000" w:rsidRDefault="00000000" w:rsidRPr="00000000" w14:paraId="000000A0">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8.27. A Nota Fiscal ou Fatura deverá ser obrigatoriamente acompanhada da comprovação da regularidade fiscal, constatada por meio de consulta </w:t>
      </w:r>
      <w:r w:rsidDel="00000000" w:rsidR="00000000" w:rsidRPr="00000000">
        <w:rPr>
          <w:rFonts w:ascii="Calibri" w:cs="Calibri" w:eastAsia="Calibri" w:hAnsi="Calibri"/>
          <w:i w:val="1"/>
          <w:sz w:val="24"/>
          <w:szCs w:val="24"/>
          <w:rtl w:val="0"/>
        </w:rPr>
        <w:t xml:space="preserve">on-line</w:t>
      </w:r>
      <w:r w:rsidDel="00000000" w:rsidR="00000000" w:rsidRPr="00000000">
        <w:rPr>
          <w:rFonts w:ascii="Calibri" w:cs="Calibri" w:eastAsia="Calibri" w:hAnsi="Calibri"/>
          <w:sz w:val="24"/>
          <w:szCs w:val="24"/>
          <w:rtl w:val="0"/>
        </w:rPr>
        <w:t xml:space="preserve"> ao SICAF ou, na impossibilidade de acesso ao referido Sistema, mediante consulta aos sítios eletrônicos oficiais ou à documentação mencionada no </w:t>
      </w:r>
      <w:hyperlink r:id="rId32">
        <w:r w:rsidDel="00000000" w:rsidR="00000000" w:rsidRPr="00000000">
          <w:rPr>
            <w:rFonts w:ascii="Calibri" w:cs="Calibri" w:eastAsia="Calibri" w:hAnsi="Calibri"/>
            <w:color w:val="000080"/>
            <w:sz w:val="24"/>
            <w:szCs w:val="24"/>
            <w:u w:val="single"/>
            <w:rtl w:val="0"/>
          </w:rPr>
          <w:t xml:space="preserve">art. 68 da Lei nº 14.133/2021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A1">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8.28.A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000000" w:rsidDel="00000000" w:rsidP="00000000" w:rsidRDefault="00000000" w:rsidRPr="00000000" w14:paraId="000000A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8.29.Constatando-se,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000000" w:rsidDel="00000000" w:rsidP="00000000" w:rsidRDefault="00000000" w:rsidRPr="00000000" w14:paraId="000000A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8.30.Não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000000" w:rsidDel="00000000" w:rsidP="00000000" w:rsidRDefault="00000000" w:rsidRPr="00000000" w14:paraId="000000A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8.31. Persistindo a irregularidade, o contratante deverá adotar as medidas necessárias à rescisão contratual nos autos do processo administrativo correspondente, assegurada ao contratado a ampla defesa.</w:t>
      </w:r>
    </w:p>
    <w:p w:rsidR="00000000" w:rsidDel="00000000" w:rsidP="00000000" w:rsidRDefault="00000000" w:rsidRPr="00000000" w14:paraId="000000A5">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8.32.Havendo a efetiva execução do objeto, os pagamentos serão realizados normalmente, até que se decida pela rescisão do contrato, caso o contratado não regularize sua situação junto ao SICAF. </w:t>
      </w:r>
      <w:r w:rsidDel="00000000" w:rsidR="00000000" w:rsidRPr="00000000">
        <w:rPr>
          <w:rtl w:val="0"/>
        </w:rPr>
      </w:r>
    </w:p>
    <w:p w:rsidR="00000000" w:rsidDel="00000000" w:rsidP="00000000" w:rsidRDefault="00000000" w:rsidRPr="00000000" w14:paraId="000000A6">
      <w:pPr>
        <w:keepNext w:val="1"/>
        <w:keepLines w:val="1"/>
        <w:tabs>
          <w:tab w:val="left" w:leader="none" w:pos="567"/>
        </w:tabs>
        <w:spacing w:after="288" w:before="12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Prazo de pagamento</w:t>
      </w:r>
    </w:p>
    <w:p w:rsidR="00000000" w:rsidDel="00000000" w:rsidP="00000000" w:rsidRDefault="00000000" w:rsidRPr="00000000" w14:paraId="000000A7">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8.33. </w:t>
      </w:r>
      <w:r w:rsidDel="00000000" w:rsidR="00000000" w:rsidRPr="00000000">
        <w:rPr>
          <w:rFonts w:ascii="Calibri" w:cs="Calibri" w:eastAsia="Calibri" w:hAnsi="Calibri"/>
          <w:sz w:val="24"/>
          <w:szCs w:val="24"/>
          <w:rtl w:val="0"/>
        </w:rPr>
        <w:t xml:space="preserve">O(s) pagamento(s) será(ão) efetuado(s) em período não inferior a 30 dias, </w:t>
      </w:r>
      <w:r w:rsidDel="00000000" w:rsidR="00000000" w:rsidRPr="00000000">
        <w:rPr>
          <w:rFonts w:ascii="Calibri" w:cs="Calibri" w:eastAsia="Calibri" w:hAnsi="Calibri"/>
          <w:sz w:val="24"/>
          <w:szCs w:val="24"/>
          <w:rtl w:val="0"/>
        </w:rPr>
        <w:t xml:space="preserve">por medição</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rtl w:val="0"/>
        </w:rPr>
        <w:t xml:space="preserve"> no prazo máximo de até dez dias úteis, contados da finalização da liquidação da despesa, conforme seção anterior, nos termos da </w:t>
      </w:r>
      <w:hyperlink r:id="rId33">
        <w:r w:rsidDel="00000000" w:rsidR="00000000" w:rsidRPr="00000000">
          <w:rPr>
            <w:rFonts w:ascii="Calibri" w:cs="Calibri" w:eastAsia="Calibri" w:hAnsi="Calibri"/>
            <w:color w:val="000080"/>
            <w:sz w:val="24"/>
            <w:szCs w:val="24"/>
            <w:u w:val="single"/>
            <w:rtl w:val="0"/>
          </w:rPr>
          <w:t xml:space="preserve">Instrução Normativa SEGES/ME nº 77, de 2022.</w:t>
        </w:r>
      </w:hyperlink>
      <w:r w:rsidDel="00000000" w:rsidR="00000000" w:rsidRPr="00000000">
        <w:rPr>
          <w:rtl w:val="0"/>
        </w:rPr>
      </w:r>
    </w:p>
    <w:p w:rsidR="00000000" w:rsidDel="00000000" w:rsidP="00000000" w:rsidRDefault="00000000" w:rsidRPr="00000000" w14:paraId="000000A8">
      <w:pPr>
        <w:spacing w:after="288" w:before="120" w:line="276"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ab/>
        <w:t xml:space="preserve">8.33.1. Somente serão pagos os serviços efetivamente concluídos, sem pendências, com emissão de relatório final,  nos termos do </w:t>
      </w:r>
      <w:r w:rsidDel="00000000" w:rsidR="00000000" w:rsidRPr="00000000">
        <w:rPr>
          <w:rFonts w:ascii="Calibri" w:cs="Calibri" w:eastAsia="Calibri" w:hAnsi="Calibri"/>
          <w:b w:val="1"/>
          <w:sz w:val="24"/>
          <w:szCs w:val="24"/>
          <w:rtl w:val="0"/>
        </w:rPr>
        <w:t xml:space="preserve">item 8.14</w:t>
      </w:r>
    </w:p>
    <w:p w:rsidR="00000000" w:rsidDel="00000000" w:rsidP="00000000" w:rsidRDefault="00000000" w:rsidRPr="00000000" w14:paraId="000000A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8.34.No caso de atraso pelo Contratante, os valores devidos ao contratado serão atualizados monetariamente entre o termo final do prazo de pagamento até a data de sua efetiva realização, mediante aplicação do índice </w:t>
      </w:r>
      <w:r w:rsidDel="00000000" w:rsidR="00000000" w:rsidRPr="00000000">
        <w:rPr>
          <w:rFonts w:ascii="Calibri" w:cs="Calibri" w:eastAsia="Calibri" w:hAnsi="Calibri"/>
          <w:b w:val="1"/>
          <w:i w:val="1"/>
          <w:sz w:val="24"/>
          <w:szCs w:val="24"/>
          <w:rtl w:val="0"/>
        </w:rPr>
        <w:t xml:space="preserve">IPCA </w:t>
      </w:r>
      <w:r w:rsidDel="00000000" w:rsidR="00000000" w:rsidRPr="00000000">
        <w:rPr>
          <w:rFonts w:ascii="Calibri" w:cs="Calibri" w:eastAsia="Calibri" w:hAnsi="Calibri"/>
          <w:sz w:val="24"/>
          <w:szCs w:val="24"/>
          <w:rtl w:val="0"/>
        </w:rPr>
        <w:t xml:space="preserve">de correção monetária.</w:t>
      </w:r>
    </w:p>
    <w:p w:rsidR="00000000" w:rsidDel="00000000" w:rsidP="00000000" w:rsidRDefault="00000000" w:rsidRPr="00000000" w14:paraId="000000AA">
      <w:pPr>
        <w:keepNext w:val="1"/>
        <w:keepLines w:val="1"/>
        <w:tabs>
          <w:tab w:val="left" w:leader="none" w:pos="567"/>
        </w:tabs>
        <w:spacing w:after="288" w:before="12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Forma de pagamento</w:t>
      </w:r>
    </w:p>
    <w:p w:rsidR="00000000" w:rsidDel="00000000" w:rsidP="00000000" w:rsidRDefault="00000000" w:rsidRPr="00000000" w14:paraId="000000A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8.35. O pagamento será realizado, através de ordem bancária, para crédito em banco, agência e conta corrente indicados pelo contratado.</w:t>
      </w:r>
    </w:p>
    <w:p w:rsidR="00000000" w:rsidDel="00000000" w:rsidP="00000000" w:rsidRDefault="00000000" w:rsidRPr="00000000" w14:paraId="000000AC">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8.36.Será considerada data do pagamento o dia em que constar como emitida a ordem bancária para pagamento</w:t>
      </w:r>
      <w:r w:rsidDel="00000000" w:rsidR="00000000" w:rsidRPr="00000000">
        <w:rPr>
          <w:rFonts w:ascii="Calibri" w:cs="Calibri" w:eastAsia="Calibri" w:hAnsi="Calibri"/>
          <w:i w:val="1"/>
          <w:sz w:val="24"/>
          <w:szCs w:val="24"/>
          <w:rtl w:val="0"/>
        </w:rPr>
        <w:t xml:space="preserve">.</w:t>
      </w:r>
      <w:r w:rsidDel="00000000" w:rsidR="00000000" w:rsidRPr="00000000">
        <w:rPr>
          <w:rtl w:val="0"/>
        </w:rPr>
      </w:r>
    </w:p>
    <w:p w:rsidR="00000000" w:rsidDel="00000000" w:rsidP="00000000" w:rsidRDefault="00000000" w:rsidRPr="00000000" w14:paraId="000000A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8.37.Quando do pagamento, será efetuada a retenção tributária prevista na legislação aplicável.</w:t>
      </w:r>
    </w:p>
    <w:p w:rsidR="00000000" w:rsidDel="00000000" w:rsidP="00000000" w:rsidRDefault="00000000" w:rsidRPr="00000000" w14:paraId="000000A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8.37.1.Independentemente do percentual de tributo inserido na planilha, quando houver, serão retidos na fonte, quando da realização do pagamento, os percentuais estabelecidos na legislação vigente.</w:t>
      </w:r>
    </w:p>
    <w:p w:rsidR="00000000" w:rsidDel="00000000" w:rsidP="00000000" w:rsidRDefault="00000000" w:rsidRPr="00000000" w14:paraId="000000A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8.38. O contratado regularmente optante pelo Simples Nacional, nos termos da </w:t>
      </w:r>
      <w:hyperlink r:id="rId34">
        <w:r w:rsidDel="00000000" w:rsidR="00000000" w:rsidRPr="00000000">
          <w:rPr>
            <w:rFonts w:ascii="Calibri" w:cs="Calibri" w:eastAsia="Calibri" w:hAnsi="Calibri"/>
            <w:color w:val="000080"/>
            <w:sz w:val="24"/>
            <w:szCs w:val="24"/>
            <w:u w:val="single"/>
            <w:rtl w:val="0"/>
          </w:rPr>
          <w:t xml:space="preserve">Lei Complementar nº 123, de 2006</w:t>
        </w:r>
      </w:hyperlink>
      <w:r w:rsidDel="00000000" w:rsidR="00000000" w:rsidRPr="00000000">
        <w:rPr>
          <w:rFonts w:ascii="Calibri" w:cs="Calibri" w:eastAsia="Calibri" w:hAnsi="Calibri"/>
          <w:sz w:val="24"/>
          <w:szCs w:val="24"/>
          <w:rtl w:val="0"/>
        </w:rPr>
        <w:t xml:space="preserve">,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00000" w:rsidDel="00000000" w:rsidP="00000000" w:rsidRDefault="00000000" w:rsidRPr="00000000" w14:paraId="000000B0">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8.39. No caso de a CONTRATADA não possuir estabelecimento ou unidade econômica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w:t>
      </w:r>
    </w:p>
    <w:p w:rsidR="00000000" w:rsidDel="00000000" w:rsidP="00000000" w:rsidRDefault="00000000" w:rsidRPr="00000000" w14:paraId="000000B1">
      <w:pPr>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8.40. A apresentação da declaração de que trata o item 8.39 pela CONTRATADA poderá ser dispensada pelo CONTRATANTE após análise do primeiro pagamento pela Divisão de Orçamento e Finanças.</w:t>
      </w:r>
    </w:p>
    <w:p w:rsidR="00000000" w:rsidDel="00000000" w:rsidP="00000000" w:rsidRDefault="00000000" w:rsidRPr="00000000" w14:paraId="000000B2">
      <w:pPr>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3">
      <w:pPr>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8.41. A CONTRATADA obriga-se a realizar e manter atualizado o autocadastro no Sistema Integrado de Gestão Orçamentária e Financeira  da Justiça do Trabalho (SIGEO-JT), nos termos previstos no ATO TRT7.GP nº 56, de 23 de março de 2022, disponível em </w:t>
      </w:r>
      <w:hyperlink r:id="rId35">
        <w:r w:rsidDel="00000000" w:rsidR="00000000" w:rsidRPr="00000000">
          <w:rPr>
            <w:rFonts w:ascii="Calibri" w:cs="Calibri" w:eastAsia="Calibri" w:hAnsi="Calibri"/>
            <w:color w:val="000080"/>
            <w:sz w:val="24"/>
            <w:szCs w:val="24"/>
            <w:u w:val="single"/>
            <w:rtl w:val="0"/>
          </w:rPr>
          <w:t xml:space="preserve">https://www.trt7.jus.br/index.php?option=com_content&amp;view=article&amp;id=4885&amp;Itemid=1258</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B4">
      <w:pPr>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5">
      <w:pPr>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8.42.Os documentos fiscais deverão ser enviados por meio do SIGEO-JT. </w:t>
      </w:r>
    </w:p>
    <w:p w:rsidR="00000000" w:rsidDel="00000000" w:rsidP="00000000" w:rsidRDefault="00000000" w:rsidRPr="00000000" w14:paraId="000000B6">
      <w:pPr>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7">
      <w:pPr>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8.43. 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 </w:t>
      </w:r>
    </w:p>
    <w:p w:rsidR="00000000" w:rsidDel="00000000" w:rsidP="00000000" w:rsidRDefault="00000000" w:rsidRPr="00000000" w14:paraId="000000B8">
      <w:pPr>
        <w:spacing w:after="120" w:before="12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9">
      <w:pPr>
        <w:spacing w:after="120" w:before="120"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8.44 </w:t>
      </w:r>
      <w:r w:rsidDel="00000000" w:rsidR="00000000" w:rsidRPr="00000000">
        <w:rPr>
          <w:rFonts w:ascii="Calibri" w:cs="Calibri" w:eastAsia="Calibri" w:hAnsi="Calibri"/>
          <w:sz w:val="24"/>
          <w:szCs w:val="24"/>
          <w:rtl w:val="0"/>
        </w:rPr>
        <w:t xml:space="preserve">O </w:t>
      </w:r>
      <w:r w:rsidDel="00000000" w:rsidR="00000000" w:rsidRPr="00000000">
        <w:rPr>
          <w:rFonts w:ascii="Calibri" w:cs="Calibri" w:eastAsia="Calibri" w:hAnsi="Calibri"/>
          <w:b w:val="1"/>
          <w:sz w:val="24"/>
          <w:szCs w:val="24"/>
          <w:rtl w:val="0"/>
        </w:rPr>
        <w:t xml:space="preserve">CNAE </w:t>
      </w:r>
      <w:r w:rsidDel="00000000" w:rsidR="00000000" w:rsidRPr="00000000">
        <w:rPr>
          <w:rFonts w:ascii="Calibri" w:cs="Calibri" w:eastAsia="Calibri" w:hAnsi="Calibri"/>
          <w:sz w:val="24"/>
          <w:szCs w:val="24"/>
          <w:rtl w:val="0"/>
        </w:rPr>
        <w:t xml:space="preserve">utilizado como referência para esta Contratação foi </w:t>
      </w:r>
      <w:r w:rsidDel="00000000" w:rsidR="00000000" w:rsidRPr="00000000">
        <w:rPr>
          <w:rFonts w:ascii="Calibri" w:cs="Calibri" w:eastAsia="Calibri" w:hAnsi="Calibri"/>
          <w:b w:val="1"/>
          <w:sz w:val="24"/>
          <w:szCs w:val="24"/>
          <w:rtl w:val="0"/>
        </w:rPr>
        <w:t xml:space="preserve">432230302 - Item 14.01 /MANUTENÇÃO DE SISTEMAS DE ALARME </w:t>
      </w:r>
      <w:r w:rsidDel="00000000" w:rsidR="00000000" w:rsidRPr="00000000">
        <w:rPr>
          <w:rFonts w:ascii="Calibri" w:cs="Calibri" w:eastAsia="Calibri" w:hAnsi="Calibri"/>
          <w:b w:val="1"/>
          <w:sz w:val="24"/>
          <w:szCs w:val="24"/>
          <w:rtl w:val="0"/>
        </w:rPr>
        <w:t xml:space="preserve">CONTRA INCÊNDIO</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BA">
      <w:pPr>
        <w:spacing w:after="120" w:before="12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8.44.1 Para este CNAE os valores referente ao fornecimento de peças deverão ser emitidos em nota mercantil separados dos valores das parcelas de serviço.</w:t>
      </w:r>
    </w:p>
    <w:p w:rsidR="00000000" w:rsidDel="00000000" w:rsidP="00000000" w:rsidRDefault="00000000" w:rsidRPr="00000000" w14:paraId="000000BB">
      <w:pPr>
        <w:spacing w:after="120" w:before="12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8.44.2 Caso haja alteração, a CONTRATADA deverá comunicar formalmente ao GESTOR DO CONTRATO com as devidas justificativas.</w:t>
      </w:r>
    </w:p>
    <w:p w:rsidR="00000000" w:rsidDel="00000000" w:rsidP="00000000" w:rsidRDefault="00000000" w:rsidRPr="00000000" w14:paraId="000000BC">
      <w:pPr>
        <w:spacing w:after="288" w:before="120" w:line="276" w:lineRule="auto"/>
        <w:ind w:left="425" w:hanging="72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D">
      <w:pPr>
        <w:spacing w:after="288" w:before="120" w:line="276" w:lineRule="auto"/>
        <w:ind w:left="425" w:hanging="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Cessão de crédito</w:t>
      </w:r>
    </w:p>
    <w:p w:rsidR="00000000" w:rsidDel="00000000" w:rsidP="00000000" w:rsidRDefault="00000000" w:rsidRPr="00000000" w14:paraId="000000B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8.44. É admitida a cessão fiduciária de direitos creditícios com instituição financeira, nos termos e de acordo com os procedimentos previstos na </w:t>
      </w:r>
      <w:hyperlink r:id="rId36">
        <w:r w:rsidDel="00000000" w:rsidR="00000000" w:rsidRPr="00000000">
          <w:rPr>
            <w:rFonts w:ascii="Calibri" w:cs="Calibri" w:eastAsia="Calibri" w:hAnsi="Calibri"/>
            <w:color w:val="000080"/>
            <w:sz w:val="24"/>
            <w:szCs w:val="24"/>
            <w:u w:val="single"/>
            <w:rtl w:val="0"/>
          </w:rPr>
          <w:t xml:space="preserve">Instrução Normativa SEGES/ME nº 53, de 8 de julho de 2020</w:t>
        </w:r>
      </w:hyperlink>
      <w:r w:rsidDel="00000000" w:rsidR="00000000" w:rsidRPr="00000000">
        <w:rPr>
          <w:rFonts w:ascii="Calibri" w:cs="Calibri" w:eastAsia="Calibri" w:hAnsi="Calibri"/>
          <w:sz w:val="24"/>
          <w:szCs w:val="24"/>
          <w:rtl w:val="0"/>
        </w:rPr>
        <w:t xml:space="preserve">, conforme as regras deste presente tópico.</w:t>
      </w:r>
    </w:p>
    <w:p w:rsidR="00000000" w:rsidDel="00000000" w:rsidP="00000000" w:rsidRDefault="00000000" w:rsidRPr="00000000" w14:paraId="000000B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8.44.1. As cessões de crédito não fiduciária dependerão de prévia aprovação do contratante.</w:t>
      </w:r>
    </w:p>
    <w:p w:rsidR="00000000" w:rsidDel="00000000" w:rsidP="00000000" w:rsidRDefault="00000000" w:rsidRPr="00000000" w14:paraId="000000C0">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8.45. A eficácia da cessão de crédito, de qualquer natureza, em relação à Administração, está condicionada à celebração de termo aditivo ao contrato administrativo.</w:t>
      </w:r>
    </w:p>
    <w:p w:rsidR="00000000" w:rsidDel="00000000" w:rsidP="00000000" w:rsidRDefault="00000000" w:rsidRPr="00000000" w14:paraId="000000C1">
      <w:pPr>
        <w:spacing w:after="288" w:before="120" w:line="276" w:lineRule="auto"/>
        <w:jc w:val="both"/>
        <w:rPr>
          <w:rFonts w:ascii="Calibri" w:cs="Calibri" w:eastAsia="Calibri" w:hAnsi="Calibri"/>
          <w:sz w:val="24"/>
          <w:szCs w:val="24"/>
        </w:rPr>
      </w:pPr>
      <w:bookmarkStart w:colFirst="0" w:colLast="0" w:name="_gjdgxs" w:id="0"/>
      <w:bookmarkEnd w:id="0"/>
      <w:r w:rsidDel="00000000" w:rsidR="00000000" w:rsidRPr="00000000">
        <w:rPr>
          <w:rFonts w:ascii="Calibri" w:cs="Calibri" w:eastAsia="Calibri" w:hAnsi="Calibri"/>
          <w:sz w:val="24"/>
          <w:szCs w:val="24"/>
          <w:rtl w:val="0"/>
        </w:rPr>
        <w:t xml:space="preserve">8.46.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7">
        <w:r w:rsidDel="00000000" w:rsidR="00000000" w:rsidRPr="00000000">
          <w:rPr>
            <w:rFonts w:ascii="Calibri" w:cs="Calibri" w:eastAsia="Calibri" w:hAnsi="Calibri"/>
            <w:color w:val="000080"/>
            <w:sz w:val="24"/>
            <w:szCs w:val="24"/>
            <w:u w:val="single"/>
            <w:rtl w:val="0"/>
          </w:rPr>
          <w:t xml:space="preserve">art. 12 da Lei nº 8.429, de 1992</w:t>
        </w:r>
      </w:hyperlink>
      <w:r w:rsidDel="00000000" w:rsidR="00000000" w:rsidRPr="00000000">
        <w:rPr>
          <w:rFonts w:ascii="Calibri" w:cs="Calibri" w:eastAsia="Calibri" w:hAnsi="Calibri"/>
          <w:sz w:val="24"/>
          <w:szCs w:val="24"/>
          <w:rtl w:val="0"/>
        </w:rPr>
        <w:t xml:space="preserve">, tudo nos termos do </w:t>
      </w:r>
      <w:hyperlink r:id="rId38">
        <w:r w:rsidDel="00000000" w:rsidR="00000000" w:rsidRPr="00000000">
          <w:rPr>
            <w:rFonts w:ascii="Calibri" w:cs="Calibri" w:eastAsia="Calibri" w:hAnsi="Calibri"/>
            <w:color w:val="000080"/>
            <w:sz w:val="24"/>
            <w:szCs w:val="24"/>
            <w:u w:val="single"/>
            <w:rtl w:val="0"/>
          </w:rPr>
          <w:t xml:space="preserve">Parecer JL-01, de 18 de maio de 2020.</w:t>
        </w:r>
      </w:hyperlink>
      <w:r w:rsidDel="00000000" w:rsidR="00000000" w:rsidRPr="00000000">
        <w:rPr>
          <w:rtl w:val="0"/>
        </w:rPr>
      </w:r>
    </w:p>
    <w:p w:rsidR="00000000" w:rsidDel="00000000" w:rsidP="00000000" w:rsidRDefault="00000000" w:rsidRPr="00000000" w14:paraId="000000C2">
      <w:pPr>
        <w:spacing w:after="288" w:before="120" w:line="276" w:lineRule="auto"/>
        <w:jc w:val="both"/>
        <w:rPr>
          <w:rFonts w:ascii="Calibri" w:cs="Calibri" w:eastAsia="Calibri" w:hAnsi="Calibri"/>
          <w:sz w:val="24"/>
          <w:szCs w:val="24"/>
        </w:rPr>
      </w:pPr>
      <w:bookmarkStart w:colFirst="0" w:colLast="0" w:name="_30j0zll" w:id="1"/>
      <w:bookmarkEnd w:id="1"/>
      <w:r w:rsidDel="00000000" w:rsidR="00000000" w:rsidRPr="00000000">
        <w:rPr>
          <w:rFonts w:ascii="Calibri" w:cs="Calibri" w:eastAsia="Calibri" w:hAnsi="Calibri"/>
          <w:sz w:val="24"/>
          <w:szCs w:val="24"/>
          <w:rtl w:val="0"/>
        </w:rPr>
        <w:t xml:space="preserve">8.47.O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rsidR="00000000" w:rsidDel="00000000" w:rsidP="00000000" w:rsidRDefault="00000000" w:rsidRPr="00000000" w14:paraId="000000C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8.48. A cessão de crédito não afetará a execução do objeto contratado, que continuará sob a integral responsabilidade do contratado.</w:t>
      </w:r>
    </w:p>
    <w:p w:rsidR="00000000" w:rsidDel="00000000" w:rsidP="00000000" w:rsidRDefault="00000000" w:rsidRPr="00000000" w14:paraId="000000C4">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 DA HABILITAÇÃO:</w:t>
      </w:r>
      <w:r w:rsidDel="00000000" w:rsidR="00000000" w:rsidRPr="00000000">
        <w:rPr>
          <w:rtl w:val="0"/>
        </w:rPr>
      </w:r>
    </w:p>
    <w:p w:rsidR="00000000" w:rsidDel="00000000" w:rsidP="00000000" w:rsidRDefault="00000000" w:rsidRPr="00000000" w14:paraId="000000C5">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 Para fins de habilitação ao certame, os interessados terão de satisfazer os requisitos relativos a:</w:t>
      </w:r>
    </w:p>
    <w:p w:rsidR="00000000" w:rsidDel="00000000" w:rsidP="00000000" w:rsidRDefault="00000000" w:rsidRPr="00000000" w14:paraId="000000C6">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Cumprimento do disposto no inciso XXXIII do art. 7º da Constituição Federal e na Lei nº 9.854/99;</w:t>
      </w:r>
    </w:p>
    <w:p w:rsidR="00000000" w:rsidDel="00000000" w:rsidP="00000000" w:rsidRDefault="00000000" w:rsidRPr="00000000" w14:paraId="000000C7">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Habilitação jurídica;</w:t>
      </w:r>
    </w:p>
    <w:p w:rsidR="00000000" w:rsidDel="00000000" w:rsidP="00000000" w:rsidRDefault="00000000" w:rsidRPr="00000000" w14:paraId="000000C8">
      <w:pPr>
        <w:tabs>
          <w:tab w:val="left" w:leader="none" w:pos="0"/>
        </w:tabs>
        <w:spacing w:line="276" w:lineRule="auto"/>
        <w:ind w:right="284"/>
        <w:jc w:val="both"/>
        <w:rPr>
          <w:rFonts w:ascii="Calibri" w:cs="Calibri" w:eastAsia="Calibri" w:hAnsi="Calibri"/>
          <w:sz w:val="24"/>
          <w:szCs w:val="24"/>
        </w:rPr>
      </w:pPr>
      <w:bookmarkStart w:colFirst="0" w:colLast="0" w:name="_1fob9te" w:id="2"/>
      <w:bookmarkEnd w:id="2"/>
      <w:r w:rsidDel="00000000" w:rsidR="00000000" w:rsidRPr="00000000">
        <w:rPr>
          <w:rFonts w:ascii="Calibri" w:cs="Calibri" w:eastAsia="Calibri" w:hAnsi="Calibri"/>
          <w:sz w:val="24"/>
          <w:szCs w:val="24"/>
          <w:rtl w:val="0"/>
        </w:rPr>
        <w:t xml:space="preserve">c) Regularidade Fiscal, Social e Trabalhista;</w:t>
      </w:r>
    </w:p>
    <w:p w:rsidR="00000000" w:rsidDel="00000000" w:rsidP="00000000" w:rsidRDefault="00000000" w:rsidRPr="00000000" w14:paraId="000000C9">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Qualificação econômico-financeira;</w:t>
      </w:r>
    </w:p>
    <w:p w:rsidR="00000000" w:rsidDel="00000000" w:rsidP="00000000" w:rsidRDefault="00000000" w:rsidRPr="00000000" w14:paraId="000000CA">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Qualificação técnica. </w:t>
      </w:r>
    </w:p>
    <w:p w:rsidR="00000000" w:rsidDel="00000000" w:rsidP="00000000" w:rsidRDefault="00000000" w:rsidRPr="00000000" w14:paraId="000000CB">
      <w:pPr>
        <w:tabs>
          <w:tab w:val="left" w:leader="none" w:pos="0"/>
          <w:tab w:val="left" w:leader="none" w:pos="72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 O cumprimento do disposto no item “a” dar-se-á mediante declaração do interessado de que não possui em seu quadro de pessoal empregado(s) com menos de 18 (dezoito) anos em trabalho noturno, perigoso ou  insalubre e de 16 (dezesseis) anos em qualquer trabalho, salvo na condição de aprendiz, a partir de 14 (quatorze) anos, para o caso de pessoa Jurídica. </w:t>
      </w:r>
    </w:p>
    <w:p w:rsidR="00000000" w:rsidDel="00000000" w:rsidP="00000000" w:rsidRDefault="00000000" w:rsidRPr="00000000" w14:paraId="000000CC">
      <w:pPr>
        <w:tabs>
          <w:tab w:val="left" w:leader="none" w:pos="0"/>
          <w:tab w:val="left" w:leader="none" w:pos="720"/>
        </w:tabs>
        <w:spacing w:line="276" w:lineRule="auto"/>
        <w:ind w:right="284"/>
        <w:jc w:val="both"/>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CD">
      <w:pPr>
        <w:tabs>
          <w:tab w:val="left" w:leader="none" w:pos="0"/>
          <w:tab w:val="left" w:leader="none" w:pos="720"/>
        </w:tabs>
        <w:spacing w:line="276" w:lineRule="auto"/>
        <w:ind w:right="284"/>
        <w:jc w:val="both"/>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OS DOCUMENTOS ABAIXO ESTÃO DISTRIBUÍDOS, CONFORME O PARTICIPANTE DA LICITAÇÃO SEJA PESSOA FÍSICA OU PESSOA JURÍDICA</w:t>
      </w:r>
    </w:p>
    <w:p w:rsidR="00000000" w:rsidDel="00000000" w:rsidP="00000000" w:rsidRDefault="00000000" w:rsidRPr="00000000" w14:paraId="000000CE">
      <w:pPr>
        <w:tabs>
          <w:tab w:val="left" w:leader="none" w:pos="0"/>
          <w:tab w:val="left" w:leader="none" w:pos="72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F">
      <w:pPr>
        <w:tabs>
          <w:tab w:val="left" w:leader="none" w:pos="0"/>
          <w:tab w:val="left" w:leader="none" w:pos="72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PARA PESSOA JURÍDICA</w:t>
      </w:r>
    </w:p>
    <w:p w:rsidR="00000000" w:rsidDel="00000000" w:rsidP="00000000" w:rsidRDefault="00000000" w:rsidRPr="00000000" w14:paraId="000000D0">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9.3</w:t>
      </w:r>
      <w:r w:rsidDel="00000000" w:rsidR="00000000" w:rsidRPr="00000000">
        <w:rPr>
          <w:rFonts w:ascii="Calibri" w:cs="Calibri" w:eastAsia="Calibri" w:hAnsi="Calibri"/>
          <w:b w:val="1"/>
          <w:sz w:val="24"/>
          <w:szCs w:val="24"/>
          <w:rtl w:val="0"/>
        </w:rPr>
        <w:t xml:space="preserve">. Os documentos relativos à Habilitação Jurídica são:</w:t>
      </w:r>
      <w:r w:rsidDel="00000000" w:rsidR="00000000" w:rsidRPr="00000000">
        <w:rPr>
          <w:rtl w:val="0"/>
        </w:rPr>
      </w:r>
    </w:p>
    <w:p w:rsidR="00000000" w:rsidDel="00000000" w:rsidP="00000000" w:rsidRDefault="00000000" w:rsidRPr="00000000" w14:paraId="000000D1">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a)  No caso de </w:t>
      </w:r>
      <w:r w:rsidDel="00000000" w:rsidR="00000000" w:rsidRPr="00000000">
        <w:rPr>
          <w:rFonts w:ascii="Calibri" w:cs="Calibri" w:eastAsia="Calibri" w:hAnsi="Calibri"/>
          <w:b w:val="1"/>
          <w:sz w:val="24"/>
          <w:szCs w:val="24"/>
          <w:rtl w:val="0"/>
        </w:rPr>
        <w:t xml:space="preserve">empresário individual</w:t>
      </w:r>
      <w:r w:rsidDel="00000000" w:rsidR="00000000" w:rsidRPr="00000000">
        <w:rPr>
          <w:rFonts w:ascii="Calibri" w:cs="Calibri" w:eastAsia="Calibri" w:hAnsi="Calibri"/>
          <w:sz w:val="24"/>
          <w:szCs w:val="24"/>
          <w:rtl w:val="0"/>
        </w:rPr>
        <w:t xml:space="preserve">: inscrição no Registro Público de Empresas Mercantis, a cargo da Junta Comercial da respectiva sede;</w:t>
      </w:r>
      <w:r w:rsidDel="00000000" w:rsidR="00000000" w:rsidRPr="00000000">
        <w:rPr>
          <w:rtl w:val="0"/>
        </w:rPr>
      </w:r>
    </w:p>
    <w:p w:rsidR="00000000" w:rsidDel="00000000" w:rsidP="00000000" w:rsidRDefault="00000000" w:rsidRPr="00000000" w14:paraId="000000D2">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b) Em caso de </w:t>
      </w:r>
      <w:r w:rsidDel="00000000" w:rsidR="00000000" w:rsidRPr="00000000">
        <w:rPr>
          <w:rFonts w:ascii="Calibri" w:cs="Calibri" w:eastAsia="Calibri" w:hAnsi="Calibri"/>
          <w:b w:val="1"/>
          <w:sz w:val="24"/>
          <w:szCs w:val="24"/>
          <w:rtl w:val="0"/>
        </w:rPr>
        <w:t xml:space="preserve">Microempreendedor Individual – MEI</w:t>
      </w:r>
      <w:r w:rsidDel="00000000" w:rsidR="00000000" w:rsidRPr="00000000">
        <w:rPr>
          <w:rFonts w:ascii="Calibri" w:cs="Calibri" w:eastAsia="Calibri" w:hAnsi="Calibri"/>
          <w:sz w:val="24"/>
          <w:szCs w:val="24"/>
          <w:rtl w:val="0"/>
        </w:rPr>
        <w:t xml:space="preserve">: Certificado da Condição de Microempreendedor Individual - CCMEI, cuja aceitação ficará condicionada à verificação da autenticidade no sítio www.portaldoempreendedor.gov.br;</w:t>
      </w:r>
      <w:r w:rsidDel="00000000" w:rsidR="00000000" w:rsidRPr="00000000">
        <w:rPr>
          <w:rtl w:val="0"/>
        </w:rPr>
      </w:r>
    </w:p>
    <w:p w:rsidR="00000000" w:rsidDel="00000000" w:rsidP="00000000" w:rsidRDefault="00000000" w:rsidRPr="00000000" w14:paraId="000000D3">
      <w:pPr>
        <w:widowControl w:val="0"/>
        <w:tabs>
          <w:tab w:val="left" w:leader="none" w:pos="0"/>
        </w:tabs>
        <w:spacing w:after="120"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Em caso de </w:t>
      </w:r>
      <w:r w:rsidDel="00000000" w:rsidR="00000000" w:rsidRPr="00000000">
        <w:rPr>
          <w:rFonts w:ascii="Calibri" w:cs="Calibri" w:eastAsia="Calibri" w:hAnsi="Calibri"/>
          <w:b w:val="1"/>
          <w:sz w:val="24"/>
          <w:szCs w:val="24"/>
          <w:rtl w:val="0"/>
        </w:rPr>
        <w:t xml:space="preserve">Sociedade empresária, sociedade limitada unipessoal – SLU ou sociedade identificada como empresa individual de responsabilidade limitada - EIRELI</w:t>
      </w:r>
      <w:r w:rsidDel="00000000" w:rsidR="00000000" w:rsidRPr="00000000">
        <w:rPr>
          <w:rFonts w:ascii="Calibri" w:cs="Calibri" w:eastAsia="Calibri" w:hAnsi="Calibri"/>
          <w:sz w:val="24"/>
          <w:szCs w:val="24"/>
          <w:rtl w:val="0"/>
        </w:rPr>
        <w:t xml:space="preserve">: inscrição do ato constitutivo, estatuto ou contrato social no Registro Público de Empresas Mercantis, a cargo da Junta Comercial da respectiva sede, acompanhada de documento comprobatório de seus administradores;</w:t>
      </w:r>
    </w:p>
    <w:p w:rsidR="00000000" w:rsidDel="00000000" w:rsidP="00000000" w:rsidRDefault="00000000" w:rsidRPr="00000000" w14:paraId="000000D4">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d) Em caso de </w:t>
      </w:r>
      <w:r w:rsidDel="00000000" w:rsidR="00000000" w:rsidRPr="00000000">
        <w:rPr>
          <w:rFonts w:ascii="Calibri" w:cs="Calibri" w:eastAsia="Calibri" w:hAnsi="Calibri"/>
          <w:b w:val="1"/>
          <w:sz w:val="24"/>
          <w:szCs w:val="24"/>
          <w:rtl w:val="0"/>
        </w:rPr>
        <w:t xml:space="preserve">Filial, sucursal ou agência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de sociedade simples ou empresária</w:t>
      </w:r>
      <w:r w:rsidDel="00000000" w:rsidR="00000000" w:rsidRPr="00000000">
        <w:rPr>
          <w:rFonts w:ascii="Calibri" w:cs="Calibri" w:eastAsia="Calibri" w:hAnsi="Calibri"/>
          <w:sz w:val="24"/>
          <w:szCs w:val="24"/>
          <w:rtl w:val="0"/>
        </w:rPr>
        <w:t xml:space="preserve"> - inscrição do ato constitutivo da filial, sucursal ou agência da sociedade simples ou empresária, respectivamente, no Registro Civil das Pessoas Jurídicas ou no Registro Público de Empresas Mercantis onde tem sede a matriz  ;</w:t>
      </w:r>
      <w:r w:rsidDel="00000000" w:rsidR="00000000" w:rsidRPr="00000000">
        <w:rPr>
          <w:rtl w:val="0"/>
        </w:rPr>
      </w:r>
    </w:p>
    <w:p w:rsidR="00000000" w:rsidDel="00000000" w:rsidP="00000000" w:rsidRDefault="00000000" w:rsidRPr="00000000" w14:paraId="000000D5">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e) Em caso de </w:t>
      </w:r>
      <w:r w:rsidDel="00000000" w:rsidR="00000000" w:rsidRPr="00000000">
        <w:rPr>
          <w:rFonts w:ascii="Calibri" w:cs="Calibri" w:eastAsia="Calibri" w:hAnsi="Calibri"/>
          <w:b w:val="1"/>
          <w:sz w:val="24"/>
          <w:szCs w:val="24"/>
          <w:rtl w:val="0"/>
        </w:rPr>
        <w:t xml:space="preserve">Sociedade simples</w:t>
      </w:r>
      <w:r w:rsidDel="00000000" w:rsidR="00000000" w:rsidRPr="00000000">
        <w:rPr>
          <w:rFonts w:ascii="Calibri" w:cs="Calibri" w:eastAsia="Calibri" w:hAnsi="Calibri"/>
          <w:sz w:val="24"/>
          <w:szCs w:val="24"/>
          <w:rtl w:val="0"/>
        </w:rPr>
        <w:t xml:space="preserve">: inscrição do ato constitutivo no Registro Civil das Pessoas Jurídicas do local de sua sede, acompanhada de prova da indicação dos seus administradores;</w:t>
      </w:r>
      <w:r w:rsidDel="00000000" w:rsidR="00000000" w:rsidRPr="00000000">
        <w:rPr>
          <w:rtl w:val="0"/>
        </w:rPr>
      </w:r>
    </w:p>
    <w:p w:rsidR="00000000" w:rsidDel="00000000" w:rsidP="00000000" w:rsidRDefault="00000000" w:rsidRPr="00000000" w14:paraId="000000D6">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w:t>
      </w:r>
      <w:r w:rsidDel="00000000" w:rsidR="00000000" w:rsidRPr="00000000">
        <w:rPr>
          <w:rFonts w:ascii="Calibri" w:cs="Calibri" w:eastAsia="Calibri" w:hAnsi="Calibri"/>
          <w:b w:val="1"/>
          <w:sz w:val="24"/>
          <w:szCs w:val="24"/>
          <w:rtl w:val="0"/>
        </w:rPr>
        <w:t xml:space="preserve">Sociedade empresária estrangeira com atuação permanente no País</w:t>
      </w:r>
      <w:r w:rsidDel="00000000" w:rsidR="00000000" w:rsidRPr="00000000">
        <w:rPr>
          <w:rFonts w:ascii="Calibri" w:cs="Calibri" w:eastAsia="Calibri" w:hAnsi="Calibri"/>
          <w:sz w:val="24"/>
          <w:szCs w:val="24"/>
          <w:rtl w:val="0"/>
        </w:rPr>
        <w:t xml:space="preserve">: decreto de autorização para funcionamento no Brasil; </w:t>
      </w:r>
    </w:p>
    <w:p w:rsidR="00000000" w:rsidDel="00000000" w:rsidP="00000000" w:rsidRDefault="00000000" w:rsidRPr="00000000" w14:paraId="000000D7">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 Sociedade cooperativa: ata de fundação e estatuto social, com a ata da assembléia que o aprovou, devidamente arquivado na Junta Comercial ou inscrito no Registro Civil das Pessoas Jurídicas da respectiva sede, além do registro de que trata o art. 107 da Lei nº 5.764, de 1971.</w:t>
      </w:r>
    </w:p>
    <w:p w:rsidR="00000000" w:rsidDel="00000000" w:rsidP="00000000" w:rsidRDefault="00000000" w:rsidRPr="00000000" w14:paraId="000000D8">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9">
      <w:pPr>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A">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9.3.1. Os documentos apresentados deverão estar acompanhados de todas as alterações ou da consolidação respectiva.</w:t>
      </w:r>
      <w:r w:rsidDel="00000000" w:rsidR="00000000" w:rsidRPr="00000000">
        <w:rPr>
          <w:rtl w:val="0"/>
        </w:rPr>
      </w:r>
    </w:p>
    <w:p w:rsidR="00000000" w:rsidDel="00000000" w:rsidP="00000000" w:rsidRDefault="00000000" w:rsidRPr="00000000" w14:paraId="000000DB">
      <w:pPr>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C">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9.4</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Os documentos relativos à Regularidade Fiscal, Social e Trabalhista são:</w:t>
      </w:r>
    </w:p>
    <w:p w:rsidR="00000000" w:rsidDel="00000000" w:rsidP="00000000" w:rsidRDefault="00000000" w:rsidRPr="00000000" w14:paraId="000000DD">
      <w:pPr>
        <w:tabs>
          <w:tab w:val="left" w:leader="none" w:pos="0"/>
          <w:tab w:val="left" w:leader="none" w:pos="1440"/>
        </w:tabs>
        <w:spacing w:line="276" w:lineRule="auto"/>
        <w:ind w:right="284"/>
        <w:jc w:val="both"/>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DE">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Comprovante de Inscrição e de Situação Cadastral no CNPJ  ;</w:t>
      </w:r>
    </w:p>
    <w:p w:rsidR="00000000" w:rsidDel="00000000" w:rsidP="00000000" w:rsidRDefault="00000000" w:rsidRPr="00000000" w14:paraId="000000DF">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Comprovante de inscrição no Cadastro de contribuinte municipal, relativo ao domicílio ou sede do licitante, pertinente ao seu ramo de atividade e compatível com o objeto contratual;</w:t>
      </w:r>
    </w:p>
    <w:p w:rsidR="00000000" w:rsidDel="00000000" w:rsidP="00000000" w:rsidRDefault="00000000" w:rsidRPr="00000000" w14:paraId="000000E0">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Prova de regularidade relativa com as Fazendas municipal e Estadual do domicílio ou sede do fornecedor, relativo à atividade em cujo exercício contrata ou concorre;</w:t>
      </w:r>
    </w:p>
    <w:p w:rsidR="00000000" w:rsidDel="00000000" w:rsidP="00000000" w:rsidRDefault="00000000" w:rsidRPr="00000000" w14:paraId="000000E1">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Prova de regularidade relativa Fundo de Garantia do Tempo de Serviço (FGTS);</w:t>
      </w:r>
    </w:p>
    <w:p w:rsidR="00000000" w:rsidDel="00000000" w:rsidP="00000000" w:rsidRDefault="00000000" w:rsidRPr="00000000" w14:paraId="000000E2">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00000" w:rsidDel="00000000" w:rsidP="00000000" w:rsidRDefault="00000000" w:rsidRPr="00000000" w14:paraId="000000E3">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Caso o fornecedor seja considerado isento dos tributos municipais relacionados ao objeto contratual, deverá comprovar tal condição mediante a apresentação de declaração da Fazenda respectiva do seu domicílio ou sede, ou outra equivalente, na forma da lei.</w:t>
      </w:r>
    </w:p>
    <w:p w:rsidR="00000000" w:rsidDel="00000000" w:rsidP="00000000" w:rsidRDefault="00000000" w:rsidRPr="00000000" w14:paraId="000000E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000000" w:rsidDel="00000000" w:rsidP="00000000" w:rsidRDefault="00000000" w:rsidRPr="00000000" w14:paraId="000000E5">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6">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9.4.1.Em relação às </w:t>
      </w:r>
      <w:r w:rsidDel="00000000" w:rsidR="00000000" w:rsidRPr="00000000">
        <w:rPr>
          <w:rFonts w:ascii="Calibri" w:cs="Calibri" w:eastAsia="Calibri" w:hAnsi="Calibri"/>
          <w:b w:val="1"/>
          <w:sz w:val="24"/>
          <w:szCs w:val="24"/>
          <w:rtl w:val="0"/>
        </w:rPr>
        <w:t xml:space="preserve">fornecedoras cooperativas</w:t>
      </w:r>
      <w:r w:rsidDel="00000000" w:rsidR="00000000" w:rsidRPr="00000000">
        <w:rPr>
          <w:rFonts w:ascii="Calibri" w:cs="Calibri" w:eastAsia="Calibri" w:hAnsi="Calibri"/>
          <w:sz w:val="24"/>
          <w:szCs w:val="24"/>
          <w:rtl w:val="0"/>
        </w:rPr>
        <w:t xml:space="preserve"> será, ainda, exigida a seguinte documentação complementar:</w:t>
      </w:r>
    </w:p>
    <w:p w:rsidR="00000000" w:rsidDel="00000000" w:rsidP="00000000" w:rsidRDefault="00000000" w:rsidRPr="00000000" w14:paraId="000000E7">
      <w:pPr>
        <w:tabs>
          <w:tab w:val="left" w:leader="none" w:pos="0"/>
          <w:tab w:val="left" w:leader="none" w:pos="1440"/>
        </w:tabs>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000000" w:rsidDel="00000000" w:rsidP="00000000" w:rsidRDefault="00000000" w:rsidRPr="00000000" w14:paraId="000000E8">
      <w:pPr>
        <w:tabs>
          <w:tab w:val="left" w:leader="none" w:pos="0"/>
          <w:tab w:val="left" w:leader="none" w:pos="1440"/>
        </w:tabs>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A declaração de regularidade de situação do contribuinte individual – DRSCI, para cada um dos cooperados indicados;</w:t>
      </w:r>
    </w:p>
    <w:p w:rsidR="00000000" w:rsidDel="00000000" w:rsidP="00000000" w:rsidRDefault="00000000" w:rsidRPr="00000000" w14:paraId="000000E9">
      <w:pPr>
        <w:tabs>
          <w:tab w:val="left" w:leader="none" w:pos="0"/>
          <w:tab w:val="left" w:leader="none" w:pos="1440"/>
        </w:tabs>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A comprovação do capital social proporcional ao número de cooperados necessários à prestação do serviço;</w:t>
      </w:r>
    </w:p>
    <w:p w:rsidR="00000000" w:rsidDel="00000000" w:rsidP="00000000" w:rsidRDefault="00000000" w:rsidRPr="00000000" w14:paraId="000000EA">
      <w:pPr>
        <w:tabs>
          <w:tab w:val="left" w:leader="none" w:pos="0"/>
          <w:tab w:val="left" w:leader="none" w:pos="1440"/>
        </w:tabs>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O registro previsto na Lei n. 5.764/71, art. 107;</w:t>
      </w:r>
    </w:p>
    <w:p w:rsidR="00000000" w:rsidDel="00000000" w:rsidP="00000000" w:rsidRDefault="00000000" w:rsidRPr="00000000" w14:paraId="000000EB">
      <w:pPr>
        <w:tabs>
          <w:tab w:val="left" w:leader="none" w:pos="0"/>
          <w:tab w:val="left" w:leader="none" w:pos="1440"/>
        </w:tabs>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A comprovação de integração das respectivas quotas-partes por parte dos cooperados que executarão o contrato; e</w:t>
      </w:r>
    </w:p>
    <w:p w:rsidR="00000000" w:rsidDel="00000000" w:rsidP="00000000" w:rsidRDefault="00000000" w:rsidRPr="00000000" w14:paraId="000000EC">
      <w:pPr>
        <w:tabs>
          <w:tab w:val="left" w:leader="none" w:pos="0"/>
          <w:tab w:val="left" w:leader="none" w:pos="1440"/>
        </w:tabs>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assembléias gerais extraordinárias; e) três registros de presença dos cooperados que executarão o contrato em assembleias gerais ou nas reuniões seccionais; e d)  ata da sessão que os cooperados autorizaram a cooperativa a contratar o objeto da dispensa;</w:t>
      </w:r>
    </w:p>
    <w:p w:rsidR="00000000" w:rsidDel="00000000" w:rsidP="00000000" w:rsidRDefault="00000000" w:rsidRPr="00000000" w14:paraId="000000ED">
      <w:pPr>
        <w:tabs>
          <w:tab w:val="left" w:leader="none" w:pos="0"/>
          <w:tab w:val="left" w:leader="none" w:pos="1440"/>
        </w:tabs>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A última auditoria contábil-financeira da cooperativa, conforme dispõe o art. 112 da Lei n. 5.764/71 ou uma declaração, sob as penas da lei, de que tal auditoria não foi exigida pelo órgão fiscalizador.</w:t>
      </w:r>
    </w:p>
    <w:p w:rsidR="00000000" w:rsidDel="00000000" w:rsidP="00000000" w:rsidRDefault="00000000" w:rsidRPr="00000000" w14:paraId="000000EE">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9.5. Os documentos para a demonstração da </w:t>
      </w:r>
      <w:r w:rsidDel="00000000" w:rsidR="00000000" w:rsidRPr="00000000">
        <w:rPr>
          <w:rFonts w:ascii="Calibri" w:cs="Calibri" w:eastAsia="Calibri" w:hAnsi="Calibri"/>
          <w:b w:val="1"/>
          <w:sz w:val="24"/>
          <w:szCs w:val="24"/>
          <w:rtl w:val="0"/>
        </w:rPr>
        <w:t xml:space="preserve"> Qualificação Econômico-Financeira:</w:t>
      </w:r>
      <w:r w:rsidDel="00000000" w:rsidR="00000000" w:rsidRPr="00000000">
        <w:rPr>
          <w:rtl w:val="0"/>
        </w:rPr>
      </w:r>
    </w:p>
    <w:p w:rsidR="00000000" w:rsidDel="00000000" w:rsidP="00000000" w:rsidRDefault="00000000" w:rsidRPr="00000000" w14:paraId="000000E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w:t>
      </w:r>
      <w:r w:rsidDel="00000000" w:rsidR="00000000" w:rsidRPr="00000000">
        <w:rPr>
          <w:rFonts w:ascii="Calibri" w:cs="Calibri" w:eastAsia="Calibri" w:hAnsi="Calibri"/>
          <w:sz w:val="24"/>
          <w:szCs w:val="24"/>
          <w:rtl w:val="0"/>
        </w:rPr>
        <w:t xml:space="preserve">Certidão negativa de falência expedida pelo distribuidor da sede do fornecedor - </w:t>
      </w:r>
      <w:hyperlink r:id="rId39">
        <w:r w:rsidDel="00000000" w:rsidR="00000000" w:rsidRPr="00000000">
          <w:rPr>
            <w:rFonts w:ascii="Calibri" w:cs="Calibri" w:eastAsia="Calibri" w:hAnsi="Calibri"/>
            <w:sz w:val="24"/>
            <w:szCs w:val="24"/>
            <w:u w:val="single"/>
            <w:rtl w:val="0"/>
          </w:rPr>
          <w:t xml:space="preserve">Lei nº 14.133, de 2021, art. 69, caput, inciso II</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F0">
      <w:pPr>
        <w:tabs>
          <w:tab w:val="left" w:leader="none" w:pos="588"/>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9.6. Os critérios de </w:t>
      </w:r>
      <w:r w:rsidDel="00000000" w:rsidR="00000000" w:rsidRPr="00000000">
        <w:rPr>
          <w:rFonts w:ascii="Calibri" w:cs="Calibri" w:eastAsia="Calibri" w:hAnsi="Calibri"/>
          <w:b w:val="1"/>
          <w:sz w:val="24"/>
          <w:szCs w:val="24"/>
          <w:rtl w:val="0"/>
        </w:rPr>
        <w:t xml:space="preserve">habilitação técnica</w:t>
      </w:r>
      <w:r w:rsidDel="00000000" w:rsidR="00000000" w:rsidRPr="00000000">
        <w:rPr>
          <w:rFonts w:ascii="Calibri" w:cs="Calibri" w:eastAsia="Calibri" w:hAnsi="Calibri"/>
          <w:sz w:val="24"/>
          <w:szCs w:val="24"/>
          <w:rtl w:val="0"/>
        </w:rPr>
        <w:t xml:space="preserve"> a serem atendidos pelo fornecedor serão:</w:t>
      </w:r>
    </w:p>
    <w:p w:rsidR="00000000" w:rsidDel="00000000" w:rsidP="00000000" w:rsidRDefault="00000000" w:rsidRPr="00000000" w14:paraId="000000F1">
      <w:pPr>
        <w:tabs>
          <w:tab w:val="left" w:leader="none" w:pos="588"/>
        </w:tabs>
        <w:spacing w:line="276" w:lineRule="auto"/>
        <w:ind w:right="284"/>
        <w:jc w:val="both"/>
        <w:rPr>
          <w:rFonts w:ascii="Calibri" w:cs="Calibri" w:eastAsia="Calibri" w:hAnsi="Calibri"/>
          <w:color w:val="ff3333"/>
          <w:sz w:val="24"/>
          <w:szCs w:val="24"/>
        </w:rPr>
      </w:pPr>
      <w:r w:rsidDel="00000000" w:rsidR="00000000" w:rsidRPr="00000000">
        <w:rPr>
          <w:rtl w:val="0"/>
        </w:rPr>
      </w:r>
    </w:p>
    <w:p w:rsidR="00000000" w:rsidDel="00000000" w:rsidP="00000000" w:rsidRDefault="00000000" w:rsidRPr="00000000" w14:paraId="000000F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Registro ou inscrição da empresa contratada no conselho profissional competente. </w:t>
      </w:r>
    </w:p>
    <w:p w:rsidR="00000000" w:rsidDel="00000000" w:rsidP="00000000" w:rsidRDefault="00000000" w:rsidRPr="00000000" w14:paraId="000000F3">
      <w:pPr>
        <w:spacing w:after="288" w:before="120" w:line="276"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b) </w:t>
      </w:r>
      <w:r w:rsidDel="00000000" w:rsidR="00000000" w:rsidRPr="00000000">
        <w:rPr>
          <w:rFonts w:ascii="Calibri" w:cs="Calibri" w:eastAsia="Calibri" w:hAnsi="Calibri"/>
          <w:sz w:val="24"/>
          <w:szCs w:val="24"/>
          <w:rtl w:val="0"/>
        </w:rPr>
        <w:t xml:space="preserve">Apresentação do(s) profissional(is) devidamente registrado(s)</w:t>
      </w:r>
      <w:r w:rsidDel="00000000" w:rsidR="00000000" w:rsidRPr="00000000">
        <w:rPr>
          <w:rFonts w:ascii="Calibri" w:cs="Calibri" w:eastAsia="Calibri" w:hAnsi="Calibri"/>
          <w:sz w:val="24"/>
          <w:szCs w:val="24"/>
          <w:rtl w:val="0"/>
        </w:rPr>
        <w:t xml:space="preserve"> no conselho profissional competente, apto para a execução do objeto da contratação, qual seja: </w:t>
      </w:r>
      <w:r w:rsidDel="00000000" w:rsidR="00000000" w:rsidRPr="00000000">
        <w:rPr>
          <w:rFonts w:ascii="Calibri" w:cs="Calibri" w:eastAsia="Calibri" w:hAnsi="Calibri"/>
          <w:b w:val="1"/>
          <w:sz w:val="24"/>
          <w:szCs w:val="24"/>
          <w:rtl w:val="0"/>
        </w:rPr>
        <w:t xml:space="preserve">Instalação ou Manutenção em Sistemas de Alarme e Detecção de Incêndio.</w:t>
      </w:r>
    </w:p>
    <w:p w:rsidR="00000000" w:rsidDel="00000000" w:rsidP="00000000" w:rsidRDefault="00000000" w:rsidRPr="00000000" w14:paraId="000000F4">
      <w:pPr>
        <w:spacing w:after="288" w:before="120" w:line="276" w:lineRule="auto"/>
        <w:jc w:val="both"/>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c) O(s) profissional(is) indicado(s) na forma supra deverá(ão) participar da obra ou serviço objeto do contrato, e será admitida a sua substituição por profissionais de experiência equivalente ou superior, desde que aprovada pela Administração.</w:t>
      </w:r>
      <w:r w:rsidDel="00000000" w:rsidR="00000000" w:rsidRPr="00000000">
        <w:rPr>
          <w:rtl w:val="0"/>
        </w:rPr>
      </w:r>
    </w:p>
    <w:p w:rsidR="00000000" w:rsidDel="00000000" w:rsidP="00000000" w:rsidRDefault="00000000" w:rsidRPr="00000000" w14:paraId="000000F5">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rsidR="00000000" w:rsidDel="00000000" w:rsidP="00000000" w:rsidRDefault="00000000" w:rsidRPr="00000000" w14:paraId="000000F6">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d.1) Para fins da comprovação de que trata este subitem, os atestados deverão dizer respeito a contratos executados com as seguintes características mínimas: </w:t>
      </w:r>
      <w:r w:rsidDel="00000000" w:rsidR="00000000" w:rsidRPr="00000000">
        <w:rPr>
          <w:rFonts w:ascii="Calibri" w:cs="Calibri" w:eastAsia="Calibri" w:hAnsi="Calibri"/>
          <w:b w:val="1"/>
          <w:sz w:val="24"/>
          <w:szCs w:val="24"/>
          <w:rtl w:val="0"/>
        </w:rPr>
        <w:t xml:space="preserve">Instalação ou Manutenção em Sistemas de Alarme e Detecção de Incêndio </w:t>
      </w:r>
      <w:r w:rsidDel="00000000" w:rsidR="00000000" w:rsidRPr="00000000">
        <w:rPr>
          <w:rFonts w:ascii="Calibri" w:cs="Calibri" w:eastAsia="Calibri" w:hAnsi="Calibri"/>
          <w:b w:val="1"/>
          <w:sz w:val="24"/>
          <w:szCs w:val="24"/>
          <w:rtl w:val="0"/>
        </w:rPr>
        <w:t xml:space="preserve">em </w:t>
      </w:r>
      <w:r w:rsidDel="00000000" w:rsidR="00000000" w:rsidRPr="00000000">
        <w:rPr>
          <w:rFonts w:ascii="Calibri" w:cs="Calibri" w:eastAsia="Calibri" w:hAnsi="Calibri"/>
          <w:b w:val="1"/>
          <w:sz w:val="24"/>
          <w:szCs w:val="24"/>
          <w:rtl w:val="0"/>
        </w:rPr>
        <w:t xml:space="preserve">quantidade igual ou superior a 100 (cem) sensores.</w:t>
      </w:r>
      <w:r w:rsidDel="00000000" w:rsidR="00000000" w:rsidRPr="00000000">
        <w:rPr>
          <w:rtl w:val="0"/>
        </w:rPr>
      </w:r>
    </w:p>
    <w:p w:rsidR="00000000" w:rsidDel="00000000" w:rsidP="00000000" w:rsidRDefault="00000000" w:rsidRPr="00000000" w14:paraId="000000F7">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Será admitida, para fins de comprovação de quantitativo mínimo, a apresentação e o somatório de diferentes atestados executados de forma concomitante.</w:t>
      </w:r>
    </w:p>
    <w:p w:rsidR="00000000" w:rsidDel="00000000" w:rsidP="00000000" w:rsidRDefault="00000000" w:rsidRPr="00000000" w14:paraId="000000F8">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e.1) Os atestados de capacidade técnica poderão ser apresentados em nome da matriz ou da filial do fornecedor</w:t>
      </w:r>
    </w:p>
    <w:p w:rsidR="00000000" w:rsidDel="00000000" w:rsidP="00000000" w:rsidRDefault="00000000" w:rsidRPr="00000000" w14:paraId="000000F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000000" w:rsidDel="00000000" w:rsidP="00000000" w:rsidRDefault="00000000" w:rsidRPr="00000000" w14:paraId="000000FA">
      <w:pPr>
        <w:spacing w:after="288" w:before="120" w:line="276" w:lineRule="auto"/>
        <w:jc w:val="both"/>
        <w:rPr>
          <w:rFonts w:ascii="Calibri" w:cs="Calibri" w:eastAsia="Calibri" w:hAnsi="Calibri"/>
          <w:sz w:val="24"/>
          <w:szCs w:val="24"/>
        </w:rPr>
      </w:pPr>
      <w:bookmarkStart w:colFirst="0" w:colLast="0" w:name="_3znysh7" w:id="3"/>
      <w:bookmarkEnd w:id="3"/>
      <w:r w:rsidDel="00000000" w:rsidR="00000000" w:rsidRPr="00000000">
        <w:rPr>
          <w:rFonts w:ascii="Calibri" w:cs="Calibri" w:eastAsia="Calibri" w:hAnsi="Calibri"/>
          <w:sz w:val="24"/>
          <w:szCs w:val="24"/>
          <w:rtl w:val="0"/>
        </w:rPr>
        <w:t xml:space="preserve">g) Declaração de que o licitante tomou conhecimento de todas as informações e das condições locais para o cumprimento das obrigações objeto da licitação;</w:t>
      </w:r>
    </w:p>
    <w:p w:rsidR="00000000" w:rsidDel="00000000" w:rsidP="00000000" w:rsidRDefault="00000000" w:rsidRPr="00000000" w14:paraId="000000F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g.1)  A declaração acima poderá ser substituída por declaração formal assinada pelo responsável técnico do licitante acerca do conhecimento pleno das condições e peculiaridades da contratação. </w:t>
      </w:r>
      <w:r w:rsidDel="00000000" w:rsidR="00000000" w:rsidRPr="00000000">
        <w:rPr>
          <w:rtl w:val="0"/>
        </w:rPr>
      </w:r>
    </w:p>
    <w:p w:rsidR="00000000" w:rsidDel="00000000" w:rsidP="00000000" w:rsidRDefault="00000000" w:rsidRPr="00000000" w14:paraId="000000FC">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PARA PESSOA FÍSICA</w:t>
      </w:r>
    </w:p>
    <w:p w:rsidR="00000000" w:rsidDel="00000000" w:rsidP="00000000" w:rsidRDefault="00000000" w:rsidRPr="00000000" w14:paraId="000000FD">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9.7. Para o licitante </w:t>
      </w:r>
      <w:r w:rsidDel="00000000" w:rsidR="00000000" w:rsidRPr="00000000">
        <w:rPr>
          <w:rFonts w:ascii="Calibri" w:cs="Calibri" w:eastAsia="Calibri" w:hAnsi="Calibri"/>
          <w:b w:val="1"/>
          <w:sz w:val="24"/>
          <w:szCs w:val="24"/>
          <w:rtl w:val="0"/>
        </w:rPr>
        <w:t xml:space="preserve">Pessoa Física</w:t>
      </w:r>
      <w:r w:rsidDel="00000000" w:rsidR="00000000" w:rsidRPr="00000000">
        <w:rPr>
          <w:rFonts w:ascii="Calibri" w:cs="Calibri" w:eastAsia="Calibri" w:hAnsi="Calibri"/>
          <w:sz w:val="24"/>
          <w:szCs w:val="24"/>
          <w:rtl w:val="0"/>
        </w:rPr>
        <w:t xml:space="preserve"> serão exigidos os seguintes documentos:</w:t>
      </w:r>
    </w:p>
    <w:p w:rsidR="00000000" w:rsidDel="00000000" w:rsidP="00000000" w:rsidRDefault="00000000" w:rsidRPr="00000000" w14:paraId="000000FE">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rtl w:val="0"/>
        </w:rPr>
        <w:t xml:space="preserve">cédula de identidade (RG) ou documento equivalente que, por força de lei, tenha validade para fins de identificação em todo o território nacional; </w:t>
      </w:r>
    </w:p>
    <w:p w:rsidR="00000000" w:rsidDel="00000000" w:rsidP="00000000" w:rsidRDefault="00000000" w:rsidRPr="00000000" w14:paraId="000000FF">
      <w:pPr>
        <w:tabs>
          <w:tab w:val="left" w:leader="none" w:pos="0"/>
          <w:tab w:val="left" w:leader="none" w:pos="1440"/>
        </w:tabs>
        <w:spacing w:line="276" w:lineRule="auto"/>
        <w:ind w:right="284"/>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b) Prova de inscrição no Cadastro Nacional de Pessoas Físicas;</w:t>
      </w:r>
      <w:r w:rsidDel="00000000" w:rsidR="00000000" w:rsidRPr="00000000">
        <w:rPr>
          <w:rtl w:val="0"/>
        </w:rPr>
      </w:r>
    </w:p>
    <w:p w:rsidR="00000000" w:rsidDel="00000000" w:rsidP="00000000" w:rsidRDefault="00000000" w:rsidRPr="00000000" w14:paraId="00000100">
      <w:pPr>
        <w:tabs>
          <w:tab w:val="left" w:leader="none" w:pos="0"/>
          <w:tab w:val="left" w:leader="none" w:pos="1440"/>
        </w:tabs>
        <w:spacing w:line="276" w:lineRule="auto"/>
        <w:ind w:right="284"/>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c) prova de regularidade perante a Fazenda federal, municipal do domicílio ou sede do licitante, ou outra equivalente, na forma da lei;</w:t>
      </w:r>
    </w:p>
    <w:p w:rsidR="00000000" w:rsidDel="00000000" w:rsidP="00000000" w:rsidRDefault="00000000" w:rsidRPr="00000000" w14:paraId="00000101">
      <w:pPr>
        <w:tabs>
          <w:tab w:val="left" w:leader="none" w:pos="0"/>
          <w:tab w:val="left" w:leader="none" w:pos="1440"/>
        </w:tabs>
        <w:spacing w:line="276" w:lineRule="auto"/>
        <w:ind w:right="284"/>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d) prova de regularidade perante a Seguridade Social e trabalhista;</w:t>
      </w:r>
    </w:p>
    <w:p w:rsidR="00000000" w:rsidDel="00000000" w:rsidP="00000000" w:rsidRDefault="00000000" w:rsidRPr="00000000" w14:paraId="0000010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Certidão negativa de insolvência civil expedida pelo distribuidor do domicílio ou sede do licitante, caso se trate de pessoa física, desde que admitida a sua participação na licitação (</w:t>
      </w:r>
      <w:hyperlink r:id="rId40">
        <w:r w:rsidDel="00000000" w:rsidR="00000000" w:rsidRPr="00000000">
          <w:rPr>
            <w:rFonts w:ascii="Calibri" w:cs="Calibri" w:eastAsia="Calibri" w:hAnsi="Calibri"/>
            <w:sz w:val="24"/>
            <w:szCs w:val="24"/>
            <w:u w:val="single"/>
            <w:rtl w:val="0"/>
          </w:rPr>
          <w:t xml:space="preserve">art. 5º, inciso II, alínea “c”, da Instrução Normativa Seges/ME nº 116, de 2021</w:t>
        </w:r>
      </w:hyperlink>
      <w:r w:rsidDel="00000000" w:rsidR="00000000" w:rsidRPr="00000000">
        <w:rPr>
          <w:rFonts w:ascii="Calibri" w:cs="Calibri" w:eastAsia="Calibri" w:hAnsi="Calibri"/>
          <w:sz w:val="24"/>
          <w:szCs w:val="24"/>
          <w:rtl w:val="0"/>
        </w:rPr>
        <w:t xml:space="preserve">), ou de sociedade simples; </w:t>
      </w:r>
    </w:p>
    <w:p w:rsidR="00000000" w:rsidDel="00000000" w:rsidP="00000000" w:rsidRDefault="00000000" w:rsidRPr="00000000" w14:paraId="00000103">
      <w:pPr>
        <w:tabs>
          <w:tab w:val="left" w:leader="none" w:pos="0"/>
          <w:tab w:val="left" w:leader="none" w:pos="144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e) certidão de ou atestado de qualificação técnica, expedido por pes</w:t>
      </w:r>
      <w:r w:rsidDel="00000000" w:rsidR="00000000" w:rsidRPr="00000000">
        <w:rPr>
          <w:rFonts w:ascii="Calibri" w:cs="Calibri" w:eastAsia="Calibri" w:hAnsi="Calibri"/>
          <w:sz w:val="24"/>
          <w:szCs w:val="24"/>
          <w:highlight w:val="white"/>
          <w:rtl w:val="0"/>
        </w:rPr>
        <w:t xml:space="preserve">soas jurídicas de direito</w:t>
      </w:r>
      <w:r w:rsidDel="00000000" w:rsidR="00000000" w:rsidRPr="00000000">
        <w:rPr>
          <w:rFonts w:ascii="Calibri" w:cs="Calibri" w:eastAsia="Calibri" w:hAnsi="Calibri"/>
          <w:sz w:val="24"/>
          <w:szCs w:val="24"/>
          <w:highlight w:val="white"/>
          <w:rtl w:val="0"/>
        </w:rPr>
        <w:t xml:space="preserve"> público ou privado, que comprove ter prestado os serviços de </w:t>
      </w:r>
      <w:r w:rsidDel="00000000" w:rsidR="00000000" w:rsidRPr="00000000">
        <w:rPr>
          <w:rFonts w:ascii="Calibri" w:cs="Calibri" w:eastAsia="Calibri" w:hAnsi="Calibri"/>
          <w:b w:val="1"/>
          <w:sz w:val="24"/>
          <w:szCs w:val="24"/>
          <w:rtl w:val="0"/>
        </w:rPr>
        <w:t xml:space="preserve">Instalação ou Manutenção em Sistemas de Alarme e Detecção de Incêndio </w:t>
      </w:r>
      <w:r w:rsidDel="00000000" w:rsidR="00000000" w:rsidRPr="00000000">
        <w:rPr>
          <w:rFonts w:ascii="Calibri" w:cs="Calibri" w:eastAsia="Calibri" w:hAnsi="Calibri"/>
          <w:b w:val="1"/>
          <w:sz w:val="24"/>
          <w:szCs w:val="24"/>
          <w:rtl w:val="0"/>
        </w:rPr>
        <w:t xml:space="preserve">em quantidade igual ou superior a 100 (cem) sensores.</w:t>
      </w:r>
      <w:r w:rsidDel="00000000" w:rsidR="00000000" w:rsidRPr="00000000">
        <w:rPr>
          <w:rtl w:val="0"/>
        </w:rPr>
      </w:r>
    </w:p>
    <w:p w:rsidR="00000000" w:rsidDel="00000000" w:rsidP="00000000" w:rsidRDefault="00000000" w:rsidRPr="00000000" w14:paraId="00000104">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05">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10.</w:t>
      </w:r>
      <w:r w:rsidDel="00000000" w:rsidR="00000000" w:rsidRPr="00000000">
        <w:rPr>
          <w:rFonts w:ascii="Calibri" w:cs="Calibri" w:eastAsia="Calibri" w:hAnsi="Calibri"/>
          <w:b w:val="1"/>
          <w:sz w:val="24"/>
          <w:szCs w:val="24"/>
          <w:rtl w:val="0"/>
        </w:rPr>
        <w:t xml:space="preserve"> OBRIGAÇÕES DO CONTRATADO ( art.92, XIV, XVI e XVII da Lei nº 14.133/2021)</w:t>
      </w:r>
    </w:p>
    <w:p w:rsidR="00000000" w:rsidDel="00000000" w:rsidP="00000000" w:rsidRDefault="00000000" w:rsidRPr="00000000" w14:paraId="00000106">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 A Contratada deve cumprir todas as obrigações constantes no Edital, seus anexos e sua proposta, assumindo como exclusivamente seus os riscos e as despesas decorrentes da boa e perfeita execução do objeto.</w:t>
      </w:r>
    </w:p>
    <w:p w:rsidR="00000000" w:rsidDel="00000000" w:rsidP="00000000" w:rsidRDefault="00000000" w:rsidRPr="00000000" w14:paraId="00000107">
      <w:pPr>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8">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 Manter preposto aceito pela Administração no local da obra ou do serviço para representá-lo na execução do contrato.</w:t>
      </w:r>
    </w:p>
    <w:p w:rsidR="00000000" w:rsidDel="00000000" w:rsidP="00000000" w:rsidRDefault="00000000" w:rsidRPr="00000000" w14:paraId="0000010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10.2.1. A indicação ou a manutenção do preposto da empresa poderá ser recusada pelo órgão ou entidade, desde que devidamente justificada, devendo a empresa designar outro para o exercício da atividade.</w:t>
      </w:r>
    </w:p>
    <w:p w:rsidR="00000000" w:rsidDel="00000000" w:rsidP="00000000" w:rsidRDefault="00000000" w:rsidRPr="00000000" w14:paraId="0000010A">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 Atender às determinações regulares emitidas pelo fiscal do contrato ou autoridade superior (</w:t>
      </w:r>
      <w:hyperlink r:id="rId41">
        <w:r w:rsidDel="00000000" w:rsidR="00000000" w:rsidRPr="00000000">
          <w:rPr>
            <w:rFonts w:ascii="Calibri" w:cs="Calibri" w:eastAsia="Calibri" w:hAnsi="Calibri"/>
            <w:color w:val="000080"/>
            <w:sz w:val="24"/>
            <w:szCs w:val="24"/>
            <w:u w:val="single"/>
            <w:rtl w:val="0"/>
          </w:rPr>
          <w:t xml:space="preserve">art. 137, II</w:t>
        </w:r>
      </w:hyperlink>
      <w:r w:rsidDel="00000000" w:rsidR="00000000" w:rsidRPr="00000000">
        <w:rPr>
          <w:rFonts w:ascii="Calibri" w:cs="Calibri" w:eastAsia="Calibri" w:hAnsi="Calibri"/>
          <w:sz w:val="24"/>
          <w:szCs w:val="24"/>
          <w:rtl w:val="0"/>
        </w:rPr>
        <w:t xml:space="preserve"> da Lei nº 14.133/2021);</w:t>
      </w:r>
    </w:p>
    <w:p w:rsidR="00000000" w:rsidDel="00000000" w:rsidP="00000000" w:rsidRDefault="00000000" w:rsidRPr="00000000" w14:paraId="0000010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 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000000" w:rsidDel="00000000" w:rsidP="00000000" w:rsidRDefault="00000000" w:rsidRPr="00000000" w14:paraId="0000010C">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10.5.  Reparar, corrigir, remover, reconstruir ou substituir, às suas expensas, no total ou em parte, no prazo fixado pelo fiscal do contrato, os serviços nos quais se verificarem vícios, defeitos ou incorreções resultantes da execução ou dos materiais empregados;</w:t>
      </w:r>
    </w:p>
    <w:p w:rsidR="00000000" w:rsidDel="00000000" w:rsidP="00000000" w:rsidRDefault="00000000" w:rsidRPr="00000000" w14:paraId="0000010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10.6. Responsabilizar-se pelos vícios e danos decorrentes da execução do objeto, de acordo com o </w:t>
      </w:r>
      <w:hyperlink r:id="rId42">
        <w:r w:rsidDel="00000000" w:rsidR="00000000" w:rsidRPr="00000000">
          <w:rPr>
            <w:rFonts w:ascii="Calibri" w:cs="Calibri" w:eastAsia="Calibri" w:hAnsi="Calibri"/>
            <w:color w:val="000080"/>
            <w:sz w:val="24"/>
            <w:szCs w:val="24"/>
            <w:u w:val="single"/>
            <w:rtl w:val="0"/>
          </w:rPr>
          <w:t xml:space="preserve">Código de Defesa do Consumidor (Lei nº 8.078, de 1990</w:t>
        </w:r>
      </w:hyperlink>
      <w:r w:rsidDel="00000000" w:rsidR="00000000" w:rsidRPr="00000000">
        <w:rPr>
          <w:rFonts w:ascii="Calibri" w:cs="Calibri" w:eastAsia="Calibri" w:hAnsi="Calibri"/>
          <w:sz w:val="24"/>
          <w:szCs w:val="24"/>
          <w:rtl w:val="0"/>
        </w:rPr>
        <w:t xml:space="preserve">),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000000" w:rsidDel="00000000" w:rsidP="00000000" w:rsidRDefault="00000000" w:rsidRPr="00000000" w14:paraId="0000010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10.7. Não contratar, durante a vigência do contrato, cônjuge, companheiro ou parente em linha reta, colateral ou por afinidade, até o terceiro grau, de dirigente do contratante ou do fiscal ou gestor do contrato, nos termos do </w:t>
      </w:r>
      <w:hyperlink r:id="rId43">
        <w:r w:rsidDel="00000000" w:rsidR="00000000" w:rsidRPr="00000000">
          <w:rPr>
            <w:rFonts w:ascii="Calibri" w:cs="Calibri" w:eastAsia="Calibri" w:hAnsi="Calibri"/>
            <w:color w:val="000080"/>
            <w:sz w:val="24"/>
            <w:szCs w:val="24"/>
            <w:u w:val="single"/>
            <w:rtl w:val="0"/>
          </w:rPr>
          <w:t xml:space="preserve">artigo 48, parágrafo único, da Lei nº 14.133, de 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0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10.8.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rsidR="00000000" w:rsidDel="00000000" w:rsidP="00000000" w:rsidRDefault="00000000" w:rsidRPr="00000000" w14:paraId="00000110">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10.9.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rsidR="00000000" w:rsidDel="00000000" w:rsidP="00000000" w:rsidRDefault="00000000" w:rsidRPr="00000000" w14:paraId="00000111">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10.10. Comunicar ao Fiscal do contrato, no prazo de 24 (vinte e quatro) horas, qualquer ocorrência anormal ou acidente que se verifique no local dos serviços.</w:t>
      </w:r>
    </w:p>
    <w:p w:rsidR="00000000" w:rsidDel="00000000" w:rsidP="00000000" w:rsidRDefault="00000000" w:rsidRPr="00000000" w14:paraId="0000011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10.11. Prestar todo esclarecimento ou informação solicitada pelo Contratante ou por seus prepostos, garantindo-lhes o acesso, a qualquer tempo, ao local dos trabalhos, bem como aos documentos relativos à execução do empreendimento.</w:t>
      </w:r>
    </w:p>
    <w:p w:rsidR="00000000" w:rsidDel="00000000" w:rsidP="00000000" w:rsidRDefault="00000000" w:rsidRPr="00000000" w14:paraId="0000011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10.12. Paralisar, por determinação do Contratante, qualquer atividade que não esteja sendo executada de acordo com a boa técnica ou que ponha em risco a segurança de pessoas ou bens de terceiros.</w:t>
      </w:r>
    </w:p>
    <w:p w:rsidR="00000000" w:rsidDel="00000000" w:rsidP="00000000" w:rsidRDefault="00000000" w:rsidRPr="00000000" w14:paraId="0000011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10.13. Promover a guarda, manutenção e vigilância de materiais, ferramentas, e tudo o que for necessário à execução do objeto, durante a vigência do contrato.</w:t>
      </w:r>
    </w:p>
    <w:p w:rsidR="00000000" w:rsidDel="00000000" w:rsidP="00000000" w:rsidRDefault="00000000" w:rsidRPr="00000000" w14:paraId="00000115">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10.14. Conduzir os trabalhos com estrita observância às normas da legislação pertinente, cumprindo as determinações dos Poderes Públicos, mantendo sempre limpo o local dos serviços e nas melhores condições de segurança, higiene e disciplina.</w:t>
      </w:r>
    </w:p>
    <w:p w:rsidR="00000000" w:rsidDel="00000000" w:rsidP="00000000" w:rsidRDefault="00000000" w:rsidRPr="00000000" w14:paraId="00000116">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10.15.Submeter previamente, por escrito, ao Contratante, para análise e aprovação, quaisquer mudanças nos métodos executivos que fujam às especificações do memorial descritivo ou instrumento congênere.</w:t>
      </w:r>
    </w:p>
    <w:p w:rsidR="00000000" w:rsidDel="00000000" w:rsidP="00000000" w:rsidRDefault="00000000" w:rsidRPr="00000000" w14:paraId="00000117">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10.16. Não permitir a utilização de qualquer trabalho do menor de dezesseis anos, exceto na condição de aprendiz para os maiores de quatorze anos, nem permitir a utilização do trabalho do menor de dezoito anos em trabalho noturno, perigoso ou insalubre;</w:t>
      </w:r>
    </w:p>
    <w:p w:rsidR="00000000" w:rsidDel="00000000" w:rsidP="00000000" w:rsidRDefault="00000000" w:rsidRPr="00000000" w14:paraId="00000118">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10.17. Manter durante toda a vigência do contrato, em compatibilidade com as obrigações assumidas, todas as condições exigidas para habilitação na licitação; </w:t>
      </w:r>
    </w:p>
    <w:p w:rsidR="00000000" w:rsidDel="00000000" w:rsidP="00000000" w:rsidRDefault="00000000" w:rsidRPr="00000000" w14:paraId="0000011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10.18. Cumprir, durante todo o período de execução do contrato, a reserva de cargos prevista em lei para pessoa com deficiência, para reabilitado da Previdência Social ou para aprendiz, bem como as reservas de cargos previstas na legislação (</w:t>
      </w:r>
      <w:hyperlink r:id="rId44">
        <w:r w:rsidDel="00000000" w:rsidR="00000000" w:rsidRPr="00000000">
          <w:rPr>
            <w:rFonts w:ascii="Calibri" w:cs="Calibri" w:eastAsia="Calibri" w:hAnsi="Calibri"/>
            <w:color w:val="000080"/>
            <w:sz w:val="24"/>
            <w:szCs w:val="24"/>
            <w:u w:val="single"/>
            <w:rtl w:val="0"/>
          </w:rPr>
          <w:t xml:space="preserve">art. 116</w:t>
        </w:r>
      </w:hyperlink>
      <w:r w:rsidDel="00000000" w:rsidR="00000000" w:rsidRPr="00000000">
        <w:rPr>
          <w:rFonts w:ascii="Calibri" w:cs="Calibri" w:eastAsia="Calibri" w:hAnsi="Calibri"/>
          <w:sz w:val="24"/>
          <w:szCs w:val="24"/>
          <w:rtl w:val="0"/>
        </w:rPr>
        <w:t xml:space="preserve"> da Lei nº 14.133 de 2021)</w:t>
      </w:r>
    </w:p>
    <w:p w:rsidR="00000000" w:rsidDel="00000000" w:rsidP="00000000" w:rsidRDefault="00000000" w:rsidRPr="00000000" w14:paraId="0000011A">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10.19. Comprovar a reserva de cargos a que se refere a cláusula acima, no prazo fixado pelo fiscal do contrato, com a indicação dos empregados que preencheram as referidas vagas (</w:t>
      </w:r>
      <w:hyperlink r:id="rId45">
        <w:r w:rsidDel="00000000" w:rsidR="00000000" w:rsidRPr="00000000">
          <w:rPr>
            <w:rFonts w:ascii="Calibri" w:cs="Calibri" w:eastAsia="Calibri" w:hAnsi="Calibri"/>
            <w:color w:val="000080"/>
            <w:sz w:val="24"/>
            <w:szCs w:val="24"/>
            <w:u w:val="single"/>
            <w:rtl w:val="0"/>
          </w:rPr>
          <w:t xml:space="preserve">art. 116, parágrafo único</w:t>
        </w:r>
      </w:hyperlink>
      <w:r w:rsidDel="00000000" w:rsidR="00000000" w:rsidRPr="00000000">
        <w:rPr>
          <w:rFonts w:ascii="Calibri" w:cs="Calibri" w:eastAsia="Calibri" w:hAnsi="Calibri"/>
          <w:sz w:val="24"/>
          <w:szCs w:val="24"/>
          <w:rtl w:val="0"/>
        </w:rPr>
        <w:t xml:space="preserve">, da Lei nº 14.133/2021);</w:t>
      </w:r>
    </w:p>
    <w:p w:rsidR="00000000" w:rsidDel="00000000" w:rsidP="00000000" w:rsidRDefault="00000000" w:rsidRPr="00000000" w14:paraId="0000011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10.20. Guardar sigilo sobre todas as informações obtidas em decorrência do cumprimento do contrato;</w:t>
      </w:r>
    </w:p>
    <w:p w:rsidR="00000000" w:rsidDel="00000000" w:rsidP="00000000" w:rsidRDefault="00000000" w:rsidRPr="00000000" w14:paraId="0000011C">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10.21.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46">
        <w:r w:rsidDel="00000000" w:rsidR="00000000" w:rsidRPr="00000000">
          <w:rPr>
            <w:rFonts w:ascii="Calibri" w:cs="Calibri" w:eastAsia="Calibri" w:hAnsi="Calibri"/>
            <w:color w:val="000080"/>
            <w:sz w:val="24"/>
            <w:szCs w:val="24"/>
            <w:u w:val="single"/>
            <w:rtl w:val="0"/>
          </w:rPr>
          <w:t xml:space="preserve">art. 124, II, d, da Lei nº 14.133, de 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1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10.22. Cumprir, além dos postulados legais vigentes de âmbito federal, estadual ou municipal, as normas de segurança do Contratante;</w:t>
      </w:r>
    </w:p>
    <w:p w:rsidR="00000000" w:rsidDel="00000000" w:rsidP="00000000" w:rsidRDefault="00000000" w:rsidRPr="00000000" w14:paraId="0000011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10.23. Realizar os serviços de manutenção e assistência técnica no(s) seguintes(s) local (is): Ed. Desembargador Manoel Arízio, na </w:t>
      </w:r>
      <w:r w:rsidDel="00000000" w:rsidR="00000000" w:rsidRPr="00000000">
        <w:rPr>
          <w:rFonts w:ascii="Calibri" w:cs="Calibri" w:eastAsia="Calibri" w:hAnsi="Calibri"/>
          <w:sz w:val="24"/>
          <w:szCs w:val="24"/>
          <w:rtl w:val="0"/>
        </w:rPr>
        <w:t xml:space="preserve">Av. Duque de Caxias, 1150 - Centro, Fortaleza - CE</w:t>
      </w:r>
      <w:r w:rsidDel="00000000" w:rsidR="00000000" w:rsidRPr="00000000">
        <w:rPr>
          <w:rFonts w:ascii="Calibri" w:cs="Calibri" w:eastAsia="Calibri" w:hAnsi="Calibri"/>
          <w:sz w:val="24"/>
          <w:szCs w:val="24"/>
          <w:rtl w:val="0"/>
        </w:rPr>
        <w:t xml:space="preserve"> e </w:t>
      </w:r>
      <w:r w:rsidDel="00000000" w:rsidR="00000000" w:rsidRPr="00000000">
        <w:rPr>
          <w:rFonts w:ascii="Calibri" w:cs="Calibri" w:eastAsia="Calibri" w:hAnsi="Calibri"/>
          <w:sz w:val="24"/>
          <w:szCs w:val="24"/>
          <w:rtl w:val="0"/>
        </w:rPr>
        <w:t xml:space="preserve"> Ed. Dom Helder - Av. Tristão Gonçalves, 912 - Centro, Fortaleza - CE.</w:t>
      </w:r>
      <w:r w:rsidDel="00000000" w:rsidR="00000000" w:rsidRPr="00000000">
        <w:rPr>
          <w:rtl w:val="0"/>
        </w:rPr>
      </w:r>
    </w:p>
    <w:p w:rsidR="00000000" w:rsidDel="00000000" w:rsidP="00000000" w:rsidRDefault="00000000" w:rsidRPr="00000000" w14:paraId="0000011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10.24. Realizar a transição contratual com transferência de conhecimento, tecnologia e técnicas empregadas, sem perda de informações, podendo exigir, inclusive, a capacitação dos técnicos do contratante ou da nova empresa que continuará a execução dos serviços;</w:t>
      </w:r>
    </w:p>
    <w:p w:rsidR="00000000" w:rsidDel="00000000" w:rsidP="00000000" w:rsidRDefault="00000000" w:rsidRPr="00000000" w14:paraId="00000120">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10.25. Ceder ao Contratante todos os direitos patrimoniais relativos ao objeto contratado, o qual poderá ser livremente utilizado e/ou alterado em outras ocasiões, sem necessidade de nova autorização do Contratado.</w:t>
      </w:r>
    </w:p>
    <w:p w:rsidR="00000000" w:rsidDel="00000000" w:rsidP="00000000" w:rsidRDefault="00000000" w:rsidRPr="00000000" w14:paraId="00000121">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10.26. Manter os empregados nos horários predeterminados pelo Contratante.</w:t>
      </w:r>
    </w:p>
    <w:p w:rsidR="00000000" w:rsidDel="00000000" w:rsidP="00000000" w:rsidRDefault="00000000" w:rsidRPr="00000000" w14:paraId="0000012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10.27. Apresentar os empregados devidamente identificados por meio de crachá ou fardamento.</w:t>
      </w:r>
    </w:p>
    <w:p w:rsidR="00000000" w:rsidDel="00000000" w:rsidP="00000000" w:rsidRDefault="00000000" w:rsidRPr="00000000" w14:paraId="0000012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10.28. Apresentar ao Contratante, quando for o caso, a relação nominal dos empregados que </w:t>
      </w:r>
      <w:r w:rsidDel="00000000" w:rsidR="00000000" w:rsidRPr="00000000">
        <w:rPr>
          <w:rFonts w:ascii="Calibri" w:cs="Calibri" w:eastAsia="Calibri" w:hAnsi="Calibri"/>
          <w:sz w:val="24"/>
          <w:szCs w:val="24"/>
          <w:rtl w:val="0"/>
        </w:rPr>
        <w:t xml:space="preserve">adentrarão</w:t>
      </w:r>
      <w:r w:rsidDel="00000000" w:rsidR="00000000" w:rsidRPr="00000000">
        <w:rPr>
          <w:rFonts w:ascii="Calibri" w:cs="Calibri" w:eastAsia="Calibri" w:hAnsi="Calibri"/>
          <w:sz w:val="24"/>
          <w:szCs w:val="24"/>
          <w:rtl w:val="0"/>
        </w:rPr>
        <w:t xml:space="preserve"> no órgão para a execução do serviço.</w:t>
      </w:r>
    </w:p>
    <w:p w:rsidR="00000000" w:rsidDel="00000000" w:rsidP="00000000" w:rsidRDefault="00000000" w:rsidRPr="00000000" w14:paraId="0000012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10.29. Observar os preceitos da legislação sobre a jornada de trabalho, conforme a categoria profissional.</w:t>
      </w:r>
    </w:p>
    <w:p w:rsidR="00000000" w:rsidDel="00000000" w:rsidP="00000000" w:rsidRDefault="00000000" w:rsidRPr="00000000" w14:paraId="00000125">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10.30.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000000" w:rsidDel="00000000" w:rsidP="00000000" w:rsidRDefault="00000000" w:rsidRPr="00000000" w14:paraId="00000126">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10.31.Instruir seus empregados quanto à necessidade de acatar as Normas Internas do Contratante.</w:t>
      </w:r>
    </w:p>
    <w:p w:rsidR="00000000" w:rsidDel="00000000" w:rsidP="00000000" w:rsidRDefault="00000000" w:rsidRPr="00000000" w14:paraId="00000127">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10.32.Instruir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000000" w:rsidDel="00000000" w:rsidP="00000000" w:rsidRDefault="00000000" w:rsidRPr="00000000" w14:paraId="00000128">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10.33. Instruir os seus empregados, quanto à prevenção de incêndios nas áreas do Contratante.</w:t>
      </w:r>
    </w:p>
    <w:p w:rsidR="00000000" w:rsidDel="00000000" w:rsidP="00000000" w:rsidRDefault="00000000" w:rsidRPr="00000000" w14:paraId="0000012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10.34. Adotar as providências e precauções necessárias, inclusive consulta nos respectivos órgãos, se necessário for, a fim de que não venham a ser danificadas as redes hidrossanitárias, elétricas e de comunicação.</w:t>
      </w:r>
    </w:p>
    <w:p w:rsidR="00000000" w:rsidDel="00000000" w:rsidP="00000000" w:rsidRDefault="00000000" w:rsidRPr="00000000" w14:paraId="0000012A">
      <w:pPr>
        <w:spacing w:after="288" w:before="120" w:line="276" w:lineRule="auto"/>
        <w:jc w:val="both"/>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10.35.Estar registrada ou inscrita no Conselho Profissional competente, conforme as áreas de atuação previstas no Termo de Referência, em plena validade.</w:t>
      </w:r>
      <w:r w:rsidDel="00000000" w:rsidR="00000000" w:rsidRPr="00000000">
        <w:rPr>
          <w:rtl w:val="0"/>
        </w:rPr>
      </w:r>
    </w:p>
    <w:p w:rsidR="00000000" w:rsidDel="00000000" w:rsidP="00000000" w:rsidRDefault="00000000" w:rsidRPr="00000000" w14:paraId="0000012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10.36. Obter junto aos órgãos competentes, conforme o caso, as licenças necessárias e demais documentos e autorizações exigíveis, na forma da legislação aplicável.</w:t>
      </w:r>
    </w:p>
    <w:p w:rsidR="00000000" w:rsidDel="00000000" w:rsidP="00000000" w:rsidRDefault="00000000" w:rsidRPr="00000000" w14:paraId="0000012C">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10.37.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000000" w:rsidDel="00000000" w:rsidP="00000000" w:rsidRDefault="00000000" w:rsidRPr="00000000" w14:paraId="0000012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10.38.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000000" w:rsidDel="00000000" w:rsidP="00000000" w:rsidRDefault="00000000" w:rsidRPr="00000000" w14:paraId="0000012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10.39. Utilizar somente matéria-prima florestal procedente, nos termos do </w:t>
      </w:r>
      <w:hyperlink r:id="rId47">
        <w:r w:rsidDel="00000000" w:rsidR="00000000" w:rsidRPr="00000000">
          <w:rPr>
            <w:rFonts w:ascii="Calibri" w:cs="Calibri" w:eastAsia="Calibri" w:hAnsi="Calibri"/>
            <w:color w:val="000080"/>
            <w:sz w:val="24"/>
            <w:szCs w:val="24"/>
            <w:u w:val="single"/>
            <w:rtl w:val="0"/>
          </w:rPr>
          <w:t xml:space="preserve">artigo 11 do Decreto n° 5.975, de 2006</w:t>
        </w:r>
      </w:hyperlink>
      <w:r w:rsidDel="00000000" w:rsidR="00000000" w:rsidRPr="00000000">
        <w:rPr>
          <w:rFonts w:ascii="Calibri" w:cs="Calibri" w:eastAsia="Calibri" w:hAnsi="Calibri"/>
          <w:sz w:val="24"/>
          <w:szCs w:val="24"/>
          <w:rtl w:val="0"/>
        </w:rPr>
        <w:t xml:space="preserve">,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000000" w:rsidDel="00000000" w:rsidP="00000000" w:rsidRDefault="00000000" w:rsidRPr="00000000" w14:paraId="0000012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10.40. Comprovar a procedência legal dos produtos ou subprodutos florestais utilizados em cada etapa da execução contratual, nos termos do </w:t>
      </w:r>
      <w:hyperlink r:id="rId48">
        <w:r w:rsidDel="00000000" w:rsidR="00000000" w:rsidRPr="00000000">
          <w:rPr>
            <w:rFonts w:ascii="Calibri" w:cs="Calibri" w:eastAsia="Calibri" w:hAnsi="Calibri"/>
            <w:color w:val="000080"/>
            <w:sz w:val="24"/>
            <w:szCs w:val="24"/>
            <w:u w:val="single"/>
            <w:rtl w:val="0"/>
          </w:rPr>
          <w:t xml:space="preserve">artigo 4°, inciso IX, da Instrução Normativa SLTI/MP n° 1, de 19/01/2010</w:t>
        </w:r>
      </w:hyperlink>
      <w:r w:rsidDel="00000000" w:rsidR="00000000" w:rsidRPr="00000000">
        <w:rPr>
          <w:rFonts w:ascii="Calibri" w:cs="Calibri" w:eastAsia="Calibri" w:hAnsi="Calibri"/>
          <w:sz w:val="24"/>
          <w:szCs w:val="24"/>
          <w:rtl w:val="0"/>
        </w:rPr>
        <w:t xml:space="preserve">, por ocasião da respectiva medição, mediante a apresentação dos seguintes documentos, conforme o caso: </w:t>
      </w:r>
    </w:p>
    <w:p w:rsidR="00000000" w:rsidDel="00000000" w:rsidP="00000000" w:rsidRDefault="00000000" w:rsidRPr="00000000" w14:paraId="00000130">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10.40.1. Cópias autenticadas das notas fiscais de aquisição dos produtos ou subprodutos florestais; </w:t>
      </w:r>
    </w:p>
    <w:p w:rsidR="00000000" w:rsidDel="00000000" w:rsidP="00000000" w:rsidRDefault="00000000" w:rsidRPr="00000000" w14:paraId="00000131">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10.40.2.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hyperlink r:id="rId49">
        <w:r w:rsidDel="00000000" w:rsidR="00000000" w:rsidRPr="00000000">
          <w:rPr>
            <w:rFonts w:ascii="Calibri" w:cs="Calibri" w:eastAsia="Calibri" w:hAnsi="Calibri"/>
            <w:color w:val="000080"/>
            <w:sz w:val="24"/>
            <w:szCs w:val="24"/>
            <w:u w:val="single"/>
            <w:rtl w:val="0"/>
          </w:rPr>
          <w:t xml:space="preserve">artigo 17, inciso II, da Lei n° 6.938, de 1981</w:t>
        </w:r>
      </w:hyperlink>
      <w:r w:rsidDel="00000000" w:rsidR="00000000" w:rsidRPr="00000000">
        <w:rPr>
          <w:rFonts w:ascii="Calibri" w:cs="Calibri" w:eastAsia="Calibri" w:hAnsi="Calibri"/>
          <w:sz w:val="24"/>
          <w:szCs w:val="24"/>
          <w:rtl w:val="0"/>
        </w:rPr>
        <w:t xml:space="preserve">, e </w:t>
      </w:r>
      <w:hyperlink r:id="rId50">
        <w:r w:rsidDel="00000000" w:rsidR="00000000" w:rsidRPr="00000000">
          <w:rPr>
            <w:rFonts w:ascii="Calibri" w:cs="Calibri" w:eastAsia="Calibri" w:hAnsi="Calibri"/>
            <w:color w:val="000080"/>
            <w:sz w:val="24"/>
            <w:szCs w:val="24"/>
            <w:u w:val="single"/>
            <w:rtl w:val="0"/>
          </w:rPr>
          <w:t xml:space="preserve">Instrução Normativa IBAMA n° 05, de 15/03/2014</w:t>
        </w:r>
      </w:hyperlink>
      <w:r w:rsidDel="00000000" w:rsidR="00000000" w:rsidRPr="00000000">
        <w:rPr>
          <w:rFonts w:ascii="Calibri" w:cs="Calibri" w:eastAsia="Calibri" w:hAnsi="Calibri"/>
          <w:sz w:val="24"/>
          <w:szCs w:val="24"/>
          <w:rtl w:val="0"/>
        </w:rPr>
        <w:t xml:space="preserve">, e legislação correlata;</w:t>
      </w:r>
    </w:p>
    <w:p w:rsidR="00000000" w:rsidDel="00000000" w:rsidP="00000000" w:rsidRDefault="00000000" w:rsidRPr="00000000" w14:paraId="0000013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10.40.3. Documento de Origem Florestal – DOF, instituído pela </w:t>
      </w:r>
      <w:hyperlink r:id="rId51">
        <w:r w:rsidDel="00000000" w:rsidR="00000000" w:rsidRPr="00000000">
          <w:rPr>
            <w:rFonts w:ascii="Calibri" w:cs="Calibri" w:eastAsia="Calibri" w:hAnsi="Calibri"/>
            <w:sz w:val="24"/>
            <w:szCs w:val="24"/>
            <w:rtl w:val="0"/>
          </w:rPr>
          <w:t xml:space="preserve">Portaria n° 253, de 18/08/2006</w:t>
        </w:r>
      </w:hyperlink>
      <w:r w:rsidDel="00000000" w:rsidR="00000000" w:rsidRPr="00000000">
        <w:rPr>
          <w:rFonts w:ascii="Calibri" w:cs="Calibri" w:eastAsia="Calibri" w:hAnsi="Calibri"/>
          <w:sz w:val="24"/>
          <w:szCs w:val="24"/>
          <w:rtl w:val="0"/>
        </w:rPr>
        <w:t xml:space="preserve">, do Ministério do Meio Ambiente, e </w:t>
      </w:r>
      <w:hyperlink r:id="rId52">
        <w:r w:rsidDel="00000000" w:rsidR="00000000" w:rsidRPr="00000000">
          <w:rPr>
            <w:rFonts w:ascii="Calibri" w:cs="Calibri" w:eastAsia="Calibri" w:hAnsi="Calibri"/>
            <w:sz w:val="24"/>
            <w:szCs w:val="24"/>
            <w:rtl w:val="0"/>
          </w:rPr>
          <w:t xml:space="preserve">Instrução Normativa IBAMA n° 21, de 24/12/2014</w:t>
        </w:r>
      </w:hyperlink>
      <w:r w:rsidDel="00000000" w:rsidR="00000000" w:rsidRPr="00000000">
        <w:rPr>
          <w:rFonts w:ascii="Calibri" w:cs="Calibri" w:eastAsia="Calibri" w:hAnsi="Calibri"/>
          <w:sz w:val="24"/>
          <w:szCs w:val="24"/>
          <w:rtl w:val="0"/>
        </w:rPr>
        <w:t xml:space="preserve">, quando se tratar de produtos ou subprodutos florestais de origem nativa cujo transporte e armazenamento exijam a emissão de tal licença obrigatória; e</w:t>
      </w:r>
    </w:p>
    <w:p w:rsidR="00000000" w:rsidDel="00000000" w:rsidP="00000000" w:rsidRDefault="00000000" w:rsidRPr="00000000" w14:paraId="0000013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10.40.4.Caso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rsidR="00000000" w:rsidDel="00000000" w:rsidP="00000000" w:rsidRDefault="00000000" w:rsidRPr="00000000" w14:paraId="0000013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10.41. Observar as diretrizes, critérios e procedimentos para a gestão dos resíduos da construção civil estabelecidos na Resolução nº 307, de 05/07/2002, com as alterações posteriores, do Conselho Nacional de Meio Ambiente - CONAMA, conforme </w:t>
      </w:r>
      <w:hyperlink r:id="rId53">
        <w:r w:rsidDel="00000000" w:rsidR="00000000" w:rsidRPr="00000000">
          <w:rPr>
            <w:rFonts w:ascii="Calibri" w:cs="Calibri" w:eastAsia="Calibri" w:hAnsi="Calibri"/>
            <w:color w:val="000080"/>
            <w:sz w:val="24"/>
            <w:szCs w:val="24"/>
            <w:u w:val="single"/>
            <w:rtl w:val="0"/>
          </w:rPr>
          <w:t xml:space="preserve">artigo 4°, §§ 2° e 3°, da Instrução Normativa SLTI/MP n° 1, de 19/01/2010</w:t>
        </w:r>
      </w:hyperlink>
      <w:r w:rsidDel="00000000" w:rsidR="00000000" w:rsidRPr="00000000">
        <w:rPr>
          <w:rFonts w:ascii="Calibri" w:cs="Calibri" w:eastAsia="Calibri" w:hAnsi="Calibri"/>
          <w:sz w:val="24"/>
          <w:szCs w:val="24"/>
          <w:rtl w:val="0"/>
        </w:rPr>
        <w:t xml:space="preserve">, nos seguintes termos:</w:t>
      </w:r>
    </w:p>
    <w:p w:rsidR="00000000" w:rsidDel="00000000" w:rsidP="00000000" w:rsidRDefault="00000000" w:rsidRPr="00000000" w14:paraId="00000135">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10.41.1.O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000000" w:rsidDel="00000000" w:rsidP="00000000" w:rsidRDefault="00000000" w:rsidRPr="00000000" w14:paraId="00000136">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10.41.2. Nos termos dos </w:t>
      </w:r>
      <w:hyperlink r:id="rId54">
        <w:r w:rsidDel="00000000" w:rsidR="00000000" w:rsidRPr="00000000">
          <w:rPr>
            <w:rFonts w:ascii="Calibri" w:cs="Calibri" w:eastAsia="Calibri" w:hAnsi="Calibri"/>
            <w:color w:val="000080"/>
            <w:sz w:val="24"/>
            <w:szCs w:val="24"/>
            <w:u w:val="single"/>
            <w:rtl w:val="0"/>
          </w:rPr>
          <w:t xml:space="preserve">artigos 3° e 10° da Resolução CONAMA n° 307, de 05/07/2002</w:t>
        </w:r>
      </w:hyperlink>
      <w:r w:rsidDel="00000000" w:rsidR="00000000" w:rsidRPr="00000000">
        <w:rPr>
          <w:rFonts w:ascii="Calibri" w:cs="Calibri" w:eastAsia="Calibri" w:hAnsi="Calibri"/>
          <w:sz w:val="24"/>
          <w:szCs w:val="24"/>
          <w:rtl w:val="0"/>
        </w:rPr>
        <w:t xml:space="preserve">, o Contratado deverá providenciar a destinação ambientalmente adequada dos resíduos da construção civil originários da contratação, obedecendo, no que couber, aos seguintes procedimentos:</w:t>
      </w:r>
    </w:p>
    <w:p w:rsidR="00000000" w:rsidDel="00000000" w:rsidP="00000000" w:rsidRDefault="00000000" w:rsidRPr="00000000" w14:paraId="00000137">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10.41.2.1. Resíduos Classe A (reutilizáveis ou recicláveis como agregados): deverão ser reutilizados ou reciclados na forma de agregados, ou encaminhados a aterros de resíduos classe A de preservação de material para usos futuros. </w:t>
      </w:r>
    </w:p>
    <w:p w:rsidR="00000000" w:rsidDel="00000000" w:rsidP="00000000" w:rsidRDefault="00000000" w:rsidRPr="00000000" w14:paraId="00000138">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10.41.2.2. Resíduos Classe B (recicláveis para outras destinações): deverão ser reutilizados, reciclados ou encaminhados a áreas de armazenamento temporário, sendo dispostos de modo a permitir a sua utilização ou reciclagem futura.</w:t>
      </w:r>
    </w:p>
    <w:p w:rsidR="00000000" w:rsidDel="00000000" w:rsidP="00000000" w:rsidRDefault="00000000" w:rsidRPr="00000000" w14:paraId="00000139">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10.41.2.3. Resíduos Classe C (para os quais não foram desenvolvidas tecnologias ou aplicações economicamente viáveis que permitam a sua reciclagem/recuperação): deverão ser armazenados, transportados e destinados em conformidade com as normas técnicas específicas.</w:t>
      </w:r>
    </w:p>
    <w:p w:rsidR="00000000" w:rsidDel="00000000" w:rsidP="00000000" w:rsidRDefault="00000000" w:rsidRPr="00000000" w14:paraId="0000013A">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10.41.2.4. Resíduos Classe D (perigosos, contaminados ou prejudiciais à saúde): deverão ser armazenados, transportados, reutilizados e destinados em conformidade com as normas técnicas específicas.</w:t>
      </w:r>
    </w:p>
    <w:p w:rsidR="00000000" w:rsidDel="00000000" w:rsidP="00000000" w:rsidRDefault="00000000" w:rsidRPr="00000000" w14:paraId="0000013B">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10.42. Em nenhuma hipótese o Contratado poderá dispor os resíduos originários da contratação em aterros de resíduos sólidos urbanos, áreas de “bota fora”, encostas, corpos d´água, lotes vagos e áreas protegidas por Lei, bem como em áreas não licenciadas.</w:t>
      </w:r>
    </w:p>
    <w:p w:rsidR="00000000" w:rsidDel="00000000" w:rsidP="00000000" w:rsidRDefault="00000000" w:rsidRPr="00000000" w14:paraId="0000013C">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10.43. 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000000" w:rsidDel="00000000" w:rsidP="00000000" w:rsidRDefault="00000000" w:rsidRPr="00000000" w14:paraId="0000013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10.44. 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000000" w:rsidDel="00000000" w:rsidP="00000000" w:rsidRDefault="00000000" w:rsidRPr="00000000" w14:paraId="0000013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10.45.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000000" w:rsidDel="00000000" w:rsidP="00000000" w:rsidRDefault="00000000" w:rsidRPr="00000000" w14:paraId="0000013F">
      <w:pPr>
        <w:keepNext w:val="1"/>
        <w:keepLines w:val="1"/>
        <w:tabs>
          <w:tab w:val="left" w:leader="none" w:pos="567"/>
        </w:tabs>
        <w:spacing w:after="288" w:before="120" w:line="276" w:lineRule="auto"/>
        <w:jc w:val="both"/>
        <w:rPr>
          <w:rFonts w:ascii="Calibri" w:cs="Calibri" w:eastAsia="Calibri" w:hAnsi="Calibri"/>
          <w:b w:val="1"/>
          <w:color w:val="ffffff"/>
          <w:sz w:val="24"/>
          <w:szCs w:val="24"/>
        </w:rPr>
      </w:pPr>
      <w:r w:rsidDel="00000000" w:rsidR="00000000" w:rsidRPr="00000000">
        <w:rPr>
          <w:rFonts w:ascii="Calibri" w:cs="Calibri" w:eastAsia="Calibri" w:hAnsi="Calibri"/>
          <w:sz w:val="24"/>
          <w:szCs w:val="24"/>
          <w:rtl w:val="0"/>
        </w:rPr>
        <w:t xml:space="preserve">11.</w:t>
      </w:r>
      <w:r w:rsidDel="00000000" w:rsidR="00000000" w:rsidRPr="00000000">
        <w:rPr>
          <w:rFonts w:ascii="Calibri" w:cs="Calibri" w:eastAsia="Calibri" w:hAnsi="Calibri"/>
          <w:b w:val="1"/>
          <w:sz w:val="24"/>
          <w:szCs w:val="24"/>
          <w:rtl w:val="0"/>
        </w:rPr>
        <w:t xml:space="preserve"> OBRIGAÇÕES DO CONTRATANTE </w:t>
      </w:r>
      <w:hyperlink r:id="rId55">
        <w:r w:rsidDel="00000000" w:rsidR="00000000" w:rsidRPr="00000000">
          <w:rPr>
            <w:rFonts w:ascii="Calibri" w:cs="Calibri" w:eastAsia="Calibri" w:hAnsi="Calibri"/>
            <w:b w:val="1"/>
            <w:color w:val="000080"/>
            <w:sz w:val="24"/>
            <w:szCs w:val="24"/>
            <w:u w:val="single"/>
            <w:rtl w:val="0"/>
          </w:rPr>
          <w:t xml:space="preserve">(art. 92, X, XI e XIV</w:t>
        </w:r>
      </w:hyperlink>
      <w:r w:rsidDel="00000000" w:rsidR="00000000" w:rsidRPr="00000000">
        <w:rPr>
          <w:rFonts w:ascii="Calibri" w:cs="Calibri" w:eastAsia="Calibri" w:hAnsi="Calibri"/>
          <w:b w:val="1"/>
          <w:sz w:val="24"/>
          <w:szCs w:val="24"/>
          <w:rtl w:val="0"/>
        </w:rPr>
        <w:t xml:space="preserve"> da Lei nº 14.133/2021)</w:t>
      </w:r>
      <w:r w:rsidDel="00000000" w:rsidR="00000000" w:rsidRPr="00000000">
        <w:rPr>
          <w:rtl w:val="0"/>
        </w:rPr>
      </w:r>
    </w:p>
    <w:p w:rsidR="00000000" w:rsidDel="00000000" w:rsidP="00000000" w:rsidRDefault="00000000" w:rsidRPr="00000000" w14:paraId="00000140">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w:t>
      </w:r>
      <w:hyperlink r:id="rId56">
        <w:r w:rsidDel="00000000" w:rsidR="00000000" w:rsidRPr="00000000">
          <w:rPr>
            <w:rFonts w:ascii="Calibri" w:cs="Calibri" w:eastAsia="Calibri" w:hAnsi="Calibri"/>
            <w:i w:val="1"/>
            <w:sz w:val="24"/>
            <w:szCs w:val="24"/>
            <w:u w:val="single"/>
            <w:rtl w:val="0"/>
          </w:rPr>
          <w:t xml:space="preserve">https://www.portaltransparencia.gov.br/sancoes/cnep</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41">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11.2. Exigir o cumprimento de todas as obrigações assumidas pelo Contratado, de acordo com o contrato e seus anexos;</w:t>
      </w:r>
    </w:p>
    <w:p w:rsidR="00000000" w:rsidDel="00000000" w:rsidP="00000000" w:rsidRDefault="00000000" w:rsidRPr="00000000" w14:paraId="00000142">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11.3. Receber o objeto no prazo e condições estabelecidas no Termo de Referência;</w:t>
      </w:r>
    </w:p>
    <w:p w:rsidR="00000000" w:rsidDel="00000000" w:rsidP="00000000" w:rsidRDefault="00000000" w:rsidRPr="00000000" w14:paraId="0000014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11.4. Notificar o Contratado, por escrito, sobre vícios, defeitos ou incorreções verificadas no objeto fornecido, para que seja por ele substituído, reparado ou corrigido, no total ou em parte, às suas expensas;</w:t>
      </w:r>
    </w:p>
    <w:p w:rsidR="00000000" w:rsidDel="00000000" w:rsidP="00000000" w:rsidRDefault="00000000" w:rsidRPr="00000000" w14:paraId="00000144">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11.5. Acompanhar e fiscalizar a execução do contrato e o cumprimento das obrigações pelo Contratado;</w:t>
      </w:r>
    </w:p>
    <w:p w:rsidR="00000000" w:rsidDel="00000000" w:rsidP="00000000" w:rsidRDefault="00000000" w:rsidRPr="00000000" w14:paraId="00000145">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11.6. 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w:t>
      </w:r>
    </w:p>
    <w:p w:rsidR="00000000" w:rsidDel="00000000" w:rsidP="00000000" w:rsidRDefault="00000000" w:rsidRPr="00000000" w14:paraId="00000146">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11.7. Efetuar o pagamento ao Contratado do valor correspondente à execução do objeto, no prazo, forma e condições estabelecidos no presente Contrato e no Termo de Referência;</w:t>
      </w:r>
    </w:p>
    <w:p w:rsidR="00000000" w:rsidDel="00000000" w:rsidP="00000000" w:rsidRDefault="00000000" w:rsidRPr="00000000" w14:paraId="00000147">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11.8. Aplicar ao Contratado as sanções previstas na lei e neste Contrato; </w:t>
      </w:r>
    </w:p>
    <w:p w:rsidR="00000000" w:rsidDel="00000000" w:rsidP="00000000" w:rsidRDefault="00000000" w:rsidRPr="00000000" w14:paraId="00000148">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11.9.Explicitamente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000000" w:rsidDel="00000000" w:rsidP="00000000" w:rsidRDefault="00000000" w:rsidRPr="00000000" w14:paraId="0000014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11.10. A Administração terá o prazo de </w:t>
      </w:r>
      <w:r w:rsidDel="00000000" w:rsidR="00000000" w:rsidRPr="00000000">
        <w:rPr>
          <w:rFonts w:ascii="Calibri" w:cs="Calibri" w:eastAsia="Calibri" w:hAnsi="Calibri"/>
          <w:sz w:val="24"/>
          <w:szCs w:val="24"/>
          <w:rtl w:val="0"/>
        </w:rPr>
        <w:t xml:space="preserve">20</w:t>
      </w:r>
      <w:r w:rsidDel="00000000" w:rsidR="00000000" w:rsidRPr="00000000">
        <w:rPr>
          <w:rFonts w:ascii="Calibri" w:cs="Calibri" w:eastAsia="Calibri" w:hAnsi="Calibri"/>
          <w:sz w:val="24"/>
          <w:szCs w:val="24"/>
          <w:rtl w:val="0"/>
        </w:rPr>
        <w:t xml:space="preserve"> dias úteis</w:t>
      </w:r>
      <w:r w:rsidDel="00000000" w:rsidR="00000000" w:rsidRPr="00000000">
        <w:rPr>
          <w:rFonts w:ascii="Calibri" w:cs="Calibri" w:eastAsia="Calibri" w:hAnsi="Calibri"/>
          <w:sz w:val="24"/>
          <w:szCs w:val="24"/>
          <w:rtl w:val="0"/>
        </w:rPr>
        <w:t xml:space="preserve">, a contar da data do protocolo do requerimento para decidir, admitida a prorrogação motivada, por igual período. </w:t>
      </w:r>
    </w:p>
    <w:p w:rsidR="00000000" w:rsidDel="00000000" w:rsidP="00000000" w:rsidRDefault="00000000" w:rsidRPr="00000000" w14:paraId="0000014A">
      <w:pPr>
        <w:spacing w:after="288" w:before="120" w:line="276"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11.11. Responder eventuais pedidos de reestabelecimento do equilíbrio econômico-financeiro feitos pelo contratado no prazo máximo de </w:t>
      </w:r>
      <w:r w:rsidDel="00000000" w:rsidR="00000000" w:rsidRPr="00000000">
        <w:rPr>
          <w:rFonts w:ascii="Calibri" w:cs="Calibri" w:eastAsia="Calibri" w:hAnsi="Calibri"/>
          <w:sz w:val="24"/>
          <w:szCs w:val="24"/>
          <w:rtl w:val="0"/>
        </w:rPr>
        <w:t xml:space="preserve">30 dias úteis.</w:t>
      </w:r>
      <w:r w:rsidDel="00000000" w:rsidR="00000000" w:rsidRPr="00000000">
        <w:rPr>
          <w:rtl w:val="0"/>
        </w:rPr>
      </w:r>
    </w:p>
    <w:p w:rsidR="00000000" w:rsidDel="00000000" w:rsidP="00000000" w:rsidRDefault="00000000" w:rsidRPr="00000000" w14:paraId="0000014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11.12. Notificar os emitentes das garantias quanto ao início de processo administrativo para apuração de descumprimento de cláusulas contratuais, quando for o caso.</w:t>
      </w:r>
    </w:p>
    <w:p w:rsidR="00000000" w:rsidDel="00000000" w:rsidP="00000000" w:rsidRDefault="00000000" w:rsidRPr="00000000" w14:paraId="0000014C">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11.13. Comunicar o Contratado na hipótese de posterior alteração do projeto pelo Contratante, no caso </w:t>
      </w:r>
      <w:hyperlink r:id="rId57">
        <w:r w:rsidDel="00000000" w:rsidR="00000000" w:rsidRPr="00000000">
          <w:rPr>
            <w:rFonts w:ascii="Calibri" w:cs="Calibri" w:eastAsia="Calibri" w:hAnsi="Calibri"/>
            <w:color w:val="000080"/>
            <w:sz w:val="24"/>
            <w:szCs w:val="24"/>
            <w:u w:val="single"/>
            <w:rtl w:val="0"/>
          </w:rPr>
          <w:t xml:space="preserve">do art. 93, §2º, da Lei nº 14.133, de 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4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11.14. Não responder por quaisquer compromissos assumidos pelo Contratado com terceiros, ainda que vinculados à execução do contrato, bem como por qualquer dano causado a terceiros em decorrência de ato do Contratado, de seus empregados, prepostos ou subordinados.</w:t>
      </w:r>
    </w:p>
    <w:p w:rsidR="00000000" w:rsidDel="00000000" w:rsidP="00000000" w:rsidRDefault="00000000" w:rsidRPr="00000000" w14:paraId="0000014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11.15. Realizar avaliações periódicas da qualidade dos serviços, após seu recebimento.</w:t>
      </w:r>
    </w:p>
    <w:p w:rsidR="00000000" w:rsidDel="00000000" w:rsidP="00000000" w:rsidRDefault="00000000" w:rsidRPr="00000000" w14:paraId="0000014F">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11.16. Previamente à expedição da ordem de serviço, verificar pendências, liberar áreas e/ou adotar providências cabíveis para a regularidade do início da sua execução.</w:t>
      </w:r>
    </w:p>
    <w:p w:rsidR="00000000" w:rsidDel="00000000" w:rsidP="00000000" w:rsidRDefault="00000000" w:rsidRPr="00000000" w14:paraId="00000150">
      <w:pPr>
        <w:spacing w:after="12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11.17. Exigir do Contratado que providencie a seguinte documentação como condição indispensável para o recebimento definitivo de objeto, quando for o caso:</w:t>
      </w:r>
    </w:p>
    <w:p w:rsidR="00000000" w:rsidDel="00000000" w:rsidP="00000000" w:rsidRDefault="00000000" w:rsidRPr="00000000" w14:paraId="00000151">
      <w:pPr>
        <w:numPr>
          <w:ilvl w:val="0"/>
          <w:numId w:val="9"/>
        </w:numPr>
        <w:spacing w:after="120" w:before="12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built", elaborado pelo responsável por sua execução;</w:t>
      </w:r>
    </w:p>
    <w:p w:rsidR="00000000" w:rsidDel="00000000" w:rsidP="00000000" w:rsidRDefault="00000000" w:rsidRPr="00000000" w14:paraId="00000152">
      <w:pPr>
        <w:spacing w:after="120" w:before="120" w:line="276"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3">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11.18. Arquivar, entre outros documentos, de projetos, "as built", especificações técnicas, orçamentos, termos de recebimento, contratos e aditamentos, relatórios de inspeções técnicas após o recebimento do serviço e notificações expedidas.</w:t>
      </w:r>
      <w:r w:rsidDel="00000000" w:rsidR="00000000" w:rsidRPr="00000000">
        <w:rPr>
          <w:rtl w:val="0"/>
        </w:rPr>
      </w:r>
    </w:p>
    <w:p w:rsidR="00000000" w:rsidDel="00000000" w:rsidP="00000000" w:rsidRDefault="00000000" w:rsidRPr="00000000" w14:paraId="00000154">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12.</w:t>
      </w:r>
      <w:r w:rsidDel="00000000" w:rsidR="00000000" w:rsidRPr="00000000">
        <w:rPr>
          <w:rFonts w:ascii="Calibri" w:cs="Calibri" w:eastAsia="Calibri" w:hAnsi="Calibri"/>
          <w:b w:val="1"/>
          <w:sz w:val="24"/>
          <w:szCs w:val="24"/>
          <w:rtl w:val="0"/>
        </w:rPr>
        <w:t xml:space="preserve"> ALTERAÇÃO SUBJETIVA</w:t>
      </w:r>
    </w:p>
    <w:p w:rsidR="00000000" w:rsidDel="00000000" w:rsidP="00000000" w:rsidRDefault="00000000" w:rsidRPr="00000000" w14:paraId="00000155">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12.1.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sidDel="00000000" w:rsidR="00000000" w:rsidRPr="00000000">
        <w:rPr>
          <w:rtl w:val="0"/>
        </w:rPr>
      </w:r>
    </w:p>
    <w:p w:rsidR="00000000" w:rsidDel="00000000" w:rsidP="00000000" w:rsidRDefault="00000000" w:rsidRPr="00000000" w14:paraId="00000156">
      <w:pPr>
        <w:tabs>
          <w:tab w:val="left" w:leader="none" w:pos="0"/>
        </w:tabs>
        <w:spacing w:after="26" w:before="26"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57">
      <w:pPr>
        <w:tabs>
          <w:tab w:val="left" w:leader="none" w:pos="0"/>
        </w:tabs>
        <w:spacing w:after="26" w:before="26" w:line="276"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13.</w:t>
      </w:r>
      <w:r w:rsidDel="00000000" w:rsidR="00000000" w:rsidRPr="00000000">
        <w:rPr>
          <w:rFonts w:ascii="Calibri" w:cs="Calibri" w:eastAsia="Calibri" w:hAnsi="Calibri"/>
          <w:b w:val="1"/>
          <w:sz w:val="24"/>
          <w:szCs w:val="24"/>
          <w:rtl w:val="0"/>
        </w:rPr>
        <w:t xml:space="preserve"> REAJUSTE</w:t>
      </w:r>
    </w:p>
    <w:p w:rsidR="00000000" w:rsidDel="00000000" w:rsidP="00000000" w:rsidRDefault="00000000" w:rsidRPr="00000000" w14:paraId="00000158">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13.1.Os preços inicialmente contratados são fixos e irreajustáveis no prazo de um ano contado da data do orçamento estimado, previsto no Anexo I.</w:t>
      </w:r>
    </w:p>
    <w:p w:rsidR="00000000" w:rsidDel="00000000" w:rsidP="00000000" w:rsidRDefault="00000000" w:rsidRPr="00000000" w14:paraId="00000159">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13.2. Após o interregno de um ano, a </w:t>
      </w:r>
      <w:r w:rsidDel="00000000" w:rsidR="00000000" w:rsidRPr="00000000">
        <w:rPr>
          <w:rFonts w:ascii="Calibri" w:cs="Calibri" w:eastAsia="Calibri" w:hAnsi="Calibri"/>
          <w:b w:val="1"/>
          <w:sz w:val="24"/>
          <w:szCs w:val="24"/>
          <w:rtl w:val="0"/>
        </w:rPr>
        <w:t xml:space="preserve">pedido</w:t>
      </w:r>
      <w:r w:rsidDel="00000000" w:rsidR="00000000" w:rsidRPr="00000000">
        <w:rPr>
          <w:rFonts w:ascii="Calibri" w:cs="Calibri" w:eastAsia="Calibri" w:hAnsi="Calibri"/>
          <w:b w:val="1"/>
          <w:sz w:val="24"/>
          <w:szCs w:val="24"/>
          <w:rtl w:val="0"/>
        </w:rPr>
        <w:t xml:space="preserve"> do contratado</w:t>
      </w:r>
      <w:r w:rsidDel="00000000" w:rsidR="00000000" w:rsidRPr="00000000">
        <w:rPr>
          <w:rFonts w:ascii="Calibri" w:cs="Calibri" w:eastAsia="Calibri" w:hAnsi="Calibri"/>
          <w:sz w:val="24"/>
          <w:szCs w:val="24"/>
          <w:rtl w:val="0"/>
        </w:rPr>
        <w:t xml:space="preserve">, os preços iniciais serão reajustados, mediante a aplicação, pelo contratante, do índice </w:t>
      </w:r>
      <w:r w:rsidDel="00000000" w:rsidR="00000000" w:rsidRPr="00000000">
        <w:rPr>
          <w:rFonts w:ascii="Calibri" w:cs="Calibri" w:eastAsia="Calibri" w:hAnsi="Calibri"/>
          <w:sz w:val="24"/>
          <w:szCs w:val="24"/>
          <w:rtl w:val="0"/>
        </w:rPr>
        <w:t xml:space="preserve">INCC</w:t>
      </w:r>
      <w:r w:rsidDel="00000000" w:rsidR="00000000" w:rsidRPr="00000000">
        <w:rPr>
          <w:rFonts w:ascii="Calibri" w:cs="Calibri" w:eastAsia="Calibri" w:hAnsi="Calibri"/>
          <w:sz w:val="24"/>
          <w:szCs w:val="24"/>
          <w:rtl w:val="0"/>
        </w:rPr>
        <w:t xml:space="preserve">, exclusivamente para as obrigações iniciadas e concluídas após a ocorrência da anualidade.</w:t>
      </w:r>
    </w:p>
    <w:p w:rsidR="00000000" w:rsidDel="00000000" w:rsidP="00000000" w:rsidRDefault="00000000" w:rsidRPr="00000000" w14:paraId="0000015A">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13.3. Nos reajustes subsequentes ao primeiro, o interregno mínimo de um ano será contado a partir dos efeitos financeiros do último reajuste.</w:t>
      </w:r>
    </w:p>
    <w:p w:rsidR="00000000" w:rsidDel="00000000" w:rsidP="00000000" w:rsidRDefault="00000000" w:rsidRPr="00000000" w14:paraId="0000015B">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13.4.No caso de atraso ou não divulgação do(s) índice (s) de reajustamento, o contratante pagará ao contratado a importância calculada pela última variação conhecida, liquidando a diferença correspondente tão logo seja(m) divulgado(s) o(s) índice(s) definitivo(s). </w:t>
      </w:r>
    </w:p>
    <w:p w:rsidR="00000000" w:rsidDel="00000000" w:rsidP="00000000" w:rsidRDefault="00000000" w:rsidRPr="00000000" w14:paraId="0000015C">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13.5. Nas aferições finais, o(s) índice(s) utilizado(s) para reajuste será(ão), obrigatoriamente, o(s) definitivo(s).</w:t>
      </w:r>
    </w:p>
    <w:p w:rsidR="00000000" w:rsidDel="00000000" w:rsidP="00000000" w:rsidRDefault="00000000" w:rsidRPr="00000000" w14:paraId="0000015D">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13.6. Caso o(s) índice(s) estabelecido(s) para reajustamento venha(m) a ser extinto(s) ou de qualquer forma não possa(m) mais ser utilizado(s), será(ão) adotado(s), em substituição, o(s) que vier(em) a ser determinado(s) pela legislação então em vigor.</w:t>
      </w:r>
    </w:p>
    <w:p w:rsidR="00000000" w:rsidDel="00000000" w:rsidP="00000000" w:rsidRDefault="00000000" w:rsidRPr="00000000" w14:paraId="0000015E">
      <w:p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13.7.Na ausência de previsão legal quanto ao índice substituto, as partes elegerão novo índice oficial, para reajustamento do preço do valor remanescente, por meio de termo aditivo. </w:t>
      </w:r>
    </w:p>
    <w:p w:rsidR="00000000" w:rsidDel="00000000" w:rsidP="00000000" w:rsidRDefault="00000000" w:rsidRPr="00000000" w14:paraId="0000015F">
      <w:pPr>
        <w:numPr>
          <w:ilvl w:val="1"/>
          <w:numId w:val="6"/>
        </w:numPr>
        <w:spacing w:after="288"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reajuste será realizado por apostilamento.</w:t>
      </w:r>
    </w:p>
    <w:p w:rsidR="00000000" w:rsidDel="00000000" w:rsidP="00000000" w:rsidRDefault="00000000" w:rsidRPr="00000000" w14:paraId="00000160">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14.</w:t>
      </w:r>
      <w:r w:rsidDel="00000000" w:rsidR="00000000" w:rsidRPr="00000000">
        <w:rPr>
          <w:rFonts w:ascii="Calibri" w:cs="Calibri" w:eastAsia="Calibri" w:hAnsi="Calibri"/>
          <w:b w:val="1"/>
          <w:sz w:val="24"/>
          <w:szCs w:val="24"/>
          <w:rtl w:val="0"/>
        </w:rPr>
        <w:t xml:space="preserve"> SANÇÕES ADMINISTRATIVAS:</w:t>
      </w:r>
    </w:p>
    <w:p w:rsidR="00000000" w:rsidDel="00000000" w:rsidP="00000000" w:rsidRDefault="00000000" w:rsidRPr="00000000" w14:paraId="00000161">
      <w:pPr>
        <w:widowControl w:val="0"/>
        <w:tabs>
          <w:tab w:val="left" w:leader="none" w:pos="0"/>
        </w:tabs>
        <w:spacing w:after="120" w:line="276" w:lineRule="auto"/>
        <w:ind w:right="27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  Comete infração administrativa o contratado que cometer quaisquer das infrações previstas no art. 155 da Lei nº 14.133, de 2021, quais sejam:</w:t>
      </w:r>
    </w:p>
    <w:p w:rsidR="00000000" w:rsidDel="00000000" w:rsidP="00000000" w:rsidRDefault="00000000" w:rsidRPr="00000000" w14:paraId="00000162">
      <w:pPr>
        <w:widowControl w:val="0"/>
        <w:tabs>
          <w:tab w:val="left" w:leader="none" w:pos="0"/>
        </w:tabs>
        <w:spacing w:after="120" w:line="276" w:lineRule="auto"/>
        <w:ind w:right="274"/>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dar causa à inexecução parcial do contrato;</w:t>
      </w:r>
    </w:p>
    <w:p w:rsidR="00000000" w:rsidDel="00000000" w:rsidP="00000000" w:rsidRDefault="00000000" w:rsidRPr="00000000" w14:paraId="00000163">
      <w:pPr>
        <w:widowControl w:val="0"/>
        <w:tabs>
          <w:tab w:val="left" w:leader="none" w:pos="0"/>
        </w:tabs>
        <w:spacing w:after="120" w:line="276" w:lineRule="auto"/>
        <w:ind w:right="27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dar causa à inexecução parcial do contrato que cause grave dano à Administração, ao funcionamento dos serviços públicos ou ao interesse coletivo;</w:t>
      </w:r>
    </w:p>
    <w:p w:rsidR="00000000" w:rsidDel="00000000" w:rsidP="00000000" w:rsidRDefault="00000000" w:rsidRPr="00000000" w14:paraId="00000164">
      <w:pPr>
        <w:widowControl w:val="0"/>
        <w:tabs>
          <w:tab w:val="left" w:leader="none" w:pos="0"/>
        </w:tabs>
        <w:spacing w:after="120" w:line="276" w:lineRule="auto"/>
        <w:ind w:right="274"/>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dar causa à inexecução total do contrato;</w:t>
      </w:r>
    </w:p>
    <w:p w:rsidR="00000000" w:rsidDel="00000000" w:rsidP="00000000" w:rsidRDefault="00000000" w:rsidRPr="00000000" w14:paraId="00000165">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ensejar o retardamento da execução ou da entrega do objeto da licitação sem motivo justificado;</w:t>
      </w:r>
    </w:p>
    <w:p w:rsidR="00000000" w:rsidDel="00000000" w:rsidP="00000000" w:rsidRDefault="00000000" w:rsidRPr="00000000" w14:paraId="00000166">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apresentar documentação falsa ou prestar declaração falsa durante a execução do contrato;</w:t>
      </w:r>
    </w:p>
    <w:p w:rsidR="00000000" w:rsidDel="00000000" w:rsidP="00000000" w:rsidRDefault="00000000" w:rsidRPr="00000000" w14:paraId="00000167">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praticar ato fraudulento na execução do contrato;</w:t>
      </w:r>
    </w:p>
    <w:p w:rsidR="00000000" w:rsidDel="00000000" w:rsidP="00000000" w:rsidRDefault="00000000" w:rsidRPr="00000000" w14:paraId="00000168">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 comportar-se de modo inidôneo ou cometer fraude de qualquer natureza;</w:t>
      </w:r>
    </w:p>
    <w:p w:rsidR="00000000" w:rsidDel="00000000" w:rsidP="00000000" w:rsidRDefault="00000000" w:rsidRPr="00000000" w14:paraId="00000169">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g.1). Considera-se comportamento inidôneo, entre outros, a declaração falsa quanto às condições de participação, quanto ao enquadramento como ME/EPP ou o conluio entre os fornecedores, em qualquer momento da dispensa, mesmo após o encerramento da fase de lances.</w:t>
      </w:r>
    </w:p>
    <w:p w:rsidR="00000000" w:rsidDel="00000000" w:rsidP="00000000" w:rsidRDefault="00000000" w:rsidRPr="00000000" w14:paraId="0000016A">
      <w:pPr>
        <w:widowControl w:val="0"/>
        <w:spacing w:before="12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 praticar ato lesivo previsto no </w:t>
      </w:r>
      <w:hyperlink r:id="rId58">
        <w:r w:rsidDel="00000000" w:rsidR="00000000" w:rsidRPr="00000000">
          <w:rPr>
            <w:rFonts w:ascii="Calibri" w:cs="Calibri" w:eastAsia="Calibri" w:hAnsi="Calibri"/>
            <w:sz w:val="24"/>
            <w:szCs w:val="24"/>
            <w:rtl w:val="0"/>
          </w:rPr>
          <w:t xml:space="preserve">art. 5º da Lei nº 12.846, de 1º de agosto de 2013.</w:t>
        </w:r>
      </w:hyperlink>
      <w:r w:rsidDel="00000000" w:rsidR="00000000" w:rsidRPr="00000000">
        <w:rPr>
          <w:rtl w:val="0"/>
        </w:rPr>
      </w:r>
    </w:p>
    <w:p w:rsidR="00000000" w:rsidDel="00000000" w:rsidP="00000000" w:rsidRDefault="00000000" w:rsidRPr="00000000" w14:paraId="0000016B">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14.2. O fornecedor que cometer qualquer das infrações discriminadas nos subitens anteriores ficará sujeito, sem prejuízo da responsabilidade civil e criminal, às seguintes sanções:</w:t>
      </w:r>
    </w:p>
    <w:p w:rsidR="00000000" w:rsidDel="00000000" w:rsidP="00000000" w:rsidRDefault="00000000" w:rsidRPr="00000000" w14:paraId="0000016C">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Advertência, quando o contratado der causa à inexecução parcial do contrato, sempre que não se justificar a imposição de penalidade mais grave (</w:t>
      </w:r>
      <w:hyperlink r:id="rId59">
        <w:r w:rsidDel="00000000" w:rsidR="00000000" w:rsidRPr="00000000">
          <w:rPr>
            <w:rFonts w:ascii="Calibri" w:cs="Calibri" w:eastAsia="Calibri" w:hAnsi="Calibri"/>
            <w:sz w:val="24"/>
            <w:szCs w:val="24"/>
            <w:u w:val="single"/>
            <w:rtl w:val="0"/>
          </w:rPr>
          <w:t xml:space="preserve">art. 156, §2º, da Lei nº 14.133, de 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6D">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 Multa de mora de 0,5</w:t>
      </w:r>
      <w:r w:rsidDel="00000000" w:rsidR="00000000" w:rsidRPr="00000000">
        <w:rPr>
          <w:rFonts w:ascii="Calibri" w:cs="Calibri" w:eastAsia="Calibri" w:hAnsi="Calibri"/>
          <w:sz w:val="24"/>
          <w:szCs w:val="24"/>
          <w:rtl w:val="0"/>
        </w:rPr>
        <w:t xml:space="preserve">% (meio por cento)</w:t>
      </w:r>
      <w:r w:rsidDel="00000000" w:rsidR="00000000" w:rsidRPr="00000000">
        <w:rPr>
          <w:rFonts w:ascii="Calibri" w:cs="Calibri" w:eastAsia="Calibri" w:hAnsi="Calibri"/>
          <w:sz w:val="24"/>
          <w:szCs w:val="24"/>
          <w:rtl w:val="0"/>
        </w:rPr>
        <w:t xml:space="preserve"> por dia, sobre o valor contratado do item prejudicado,  quando praticada conduta descrita na alínea “d”, limitado a 20 dias. Após o </w:t>
      </w:r>
      <w:r w:rsidDel="00000000" w:rsidR="00000000" w:rsidRPr="00000000">
        <w:rPr>
          <w:rFonts w:ascii="Calibri" w:cs="Calibri" w:eastAsia="Calibri" w:hAnsi="Calibri"/>
          <w:sz w:val="24"/>
          <w:szCs w:val="24"/>
          <w:rtl w:val="0"/>
        </w:rPr>
        <w:t xml:space="preserve">vigésimo</w:t>
      </w:r>
      <w:r w:rsidDel="00000000" w:rsidR="00000000" w:rsidRPr="00000000">
        <w:rPr>
          <w:rFonts w:ascii="Calibri" w:cs="Calibri" w:eastAsia="Calibri" w:hAnsi="Calibri"/>
          <w:sz w:val="24"/>
          <w:szCs w:val="24"/>
          <w:rtl w:val="0"/>
        </w:rPr>
        <w:t xml:space="preserve"> dia e a critério da Administração, poderá ser considerada inexecução total ou parcial do objeto.</w:t>
      </w:r>
    </w:p>
    <w:p w:rsidR="00000000" w:rsidDel="00000000" w:rsidP="00000000" w:rsidRDefault="00000000" w:rsidRPr="00000000" w14:paraId="0000016E">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Multa compensatória</w:t>
      </w:r>
      <w:r w:rsidDel="00000000" w:rsidR="00000000" w:rsidRPr="00000000">
        <w:rPr>
          <w:rFonts w:ascii="Calibri" w:cs="Calibri" w:eastAsia="Calibri" w:hAnsi="Calibri"/>
          <w:sz w:val="24"/>
          <w:szCs w:val="24"/>
          <w:rtl w:val="0"/>
        </w:rPr>
        <w:t xml:space="preserve"> 5% (cinco por cento)</w:t>
      </w:r>
      <w:r w:rsidDel="00000000" w:rsidR="00000000" w:rsidRPr="00000000">
        <w:rPr>
          <w:rFonts w:ascii="Calibri" w:cs="Calibri" w:eastAsia="Calibri" w:hAnsi="Calibri"/>
          <w:sz w:val="24"/>
          <w:szCs w:val="24"/>
          <w:rtl w:val="0"/>
        </w:rPr>
        <w:t xml:space="preserve"> sobre o valor contratado do item prejudicado, quando praticada conduta descrita na alínea “b”.(inexecução parcial do contrato que cause grave dano à Administração, ao funcionamento dos serviços públicos ou ao interesse coletivo).</w:t>
      </w:r>
    </w:p>
    <w:p w:rsidR="00000000" w:rsidDel="00000000" w:rsidP="00000000" w:rsidRDefault="00000000" w:rsidRPr="00000000" w14:paraId="0000016F">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Multa compensatória de</w:t>
      </w:r>
      <w:r w:rsidDel="00000000" w:rsidR="00000000" w:rsidRPr="00000000">
        <w:rPr>
          <w:rFonts w:ascii="Calibri" w:cs="Calibri" w:eastAsia="Calibri" w:hAnsi="Calibri"/>
          <w:sz w:val="24"/>
          <w:szCs w:val="24"/>
          <w:rtl w:val="0"/>
        </w:rPr>
        <w:t xml:space="preserve"> 10% (dez por cento</w:t>
      </w:r>
      <w:r w:rsidDel="00000000" w:rsidR="00000000" w:rsidRPr="00000000">
        <w:rPr>
          <w:rFonts w:ascii="Calibri" w:cs="Calibri" w:eastAsia="Calibri" w:hAnsi="Calibri"/>
          <w:sz w:val="24"/>
          <w:szCs w:val="24"/>
          <w:rtl w:val="0"/>
        </w:rPr>
        <w:t xml:space="preserve">) sobre o valor contratado,  quando praticada conduta descrita na alínea “c”.(inexecução total do contrato).</w:t>
      </w:r>
    </w:p>
    <w:p w:rsidR="00000000" w:rsidDel="00000000" w:rsidP="00000000" w:rsidRDefault="00000000" w:rsidRPr="00000000" w14:paraId="00000170">
      <w:pPr>
        <w:widowControl w:val="0"/>
        <w:spacing w:after="24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Multa compensatória de </w:t>
      </w:r>
      <w:r w:rsidDel="00000000" w:rsidR="00000000" w:rsidRPr="00000000">
        <w:rPr>
          <w:rFonts w:ascii="Calibri" w:cs="Calibri" w:eastAsia="Calibri" w:hAnsi="Calibri"/>
          <w:sz w:val="24"/>
          <w:szCs w:val="24"/>
          <w:rtl w:val="0"/>
        </w:rPr>
        <w:t xml:space="preserve">10% (dez por cento)</w:t>
      </w:r>
      <w:r w:rsidDel="00000000" w:rsidR="00000000" w:rsidRPr="00000000">
        <w:rPr>
          <w:rFonts w:ascii="Calibri" w:cs="Calibri" w:eastAsia="Calibri" w:hAnsi="Calibri"/>
          <w:sz w:val="24"/>
          <w:szCs w:val="24"/>
          <w:rtl w:val="0"/>
        </w:rPr>
        <w:t xml:space="preserve"> sobre o valor do contrato, para as infrações descritas nas alíneas “e” a “h” do subitem 14.1.</w:t>
      </w:r>
    </w:p>
    <w:p w:rsidR="00000000" w:rsidDel="00000000" w:rsidP="00000000" w:rsidRDefault="00000000" w:rsidRPr="00000000" w14:paraId="00000171">
      <w:pPr>
        <w:widowControl w:val="0"/>
        <w:spacing w:after="240"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Para a infração descrita na alínea “a” do subitem 14.1., a multa será de 10 % (dez por cento) do valor do item prejudicado.</w:t>
      </w:r>
      <w:r w:rsidDel="00000000" w:rsidR="00000000" w:rsidRPr="00000000">
        <w:rPr>
          <w:rtl w:val="0"/>
        </w:rPr>
      </w:r>
    </w:p>
    <w:p w:rsidR="00000000" w:rsidDel="00000000" w:rsidP="00000000" w:rsidRDefault="00000000" w:rsidRPr="00000000" w14:paraId="00000172">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 Impedimento de licitar e contratar no âmbito da Administração Pública direta e indireta do ente federativo que tiver aplicado a sanção, pelo prazo máximo de 3 (três) anos, nos casos descritos nas alíneas “b”, “c” e “d” do item 14.1 deste Termo de referência, quando não se justificar a imposição de penalidade mais grave;</w:t>
      </w:r>
    </w:p>
    <w:p w:rsidR="00000000" w:rsidDel="00000000" w:rsidP="00000000" w:rsidRDefault="00000000" w:rsidRPr="00000000" w14:paraId="00000173">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 Declaração de inidoneidade para licitar ou contratar, que impedirá o responsável de licitar ou contratar no âmbito da Administração Pública direta e indireta de todos os entes federativos, pelo prazo mínimo de 3 (três) anos e máximo de 6 (seis) anos, nos casos descritos nas alíneas  “e”, “f”, “g” e “h” do item 14.1, bem como nos demais casos que justifiquem a imposição da penalidade mais grave;</w:t>
      </w:r>
    </w:p>
    <w:p w:rsidR="00000000" w:rsidDel="00000000" w:rsidP="00000000" w:rsidRDefault="00000000" w:rsidRPr="00000000" w14:paraId="00000174">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14.3. Na aplicação das sanções serão considerados:</w:t>
      </w:r>
    </w:p>
    <w:p w:rsidR="00000000" w:rsidDel="00000000" w:rsidP="00000000" w:rsidRDefault="00000000" w:rsidRPr="00000000" w14:paraId="00000175">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a natureza e a gravidade da infração cometida;</w:t>
      </w:r>
    </w:p>
    <w:p w:rsidR="00000000" w:rsidDel="00000000" w:rsidP="00000000" w:rsidRDefault="00000000" w:rsidRPr="00000000" w14:paraId="00000176">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as peculiaridades do caso concreto;</w:t>
      </w:r>
    </w:p>
    <w:p w:rsidR="00000000" w:rsidDel="00000000" w:rsidP="00000000" w:rsidRDefault="00000000" w:rsidRPr="00000000" w14:paraId="00000177">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as circunstâncias agravantes ou atenuantes;</w:t>
      </w:r>
    </w:p>
    <w:p w:rsidR="00000000" w:rsidDel="00000000" w:rsidP="00000000" w:rsidRDefault="00000000" w:rsidRPr="00000000" w14:paraId="00000178">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os danos que dela provierem para a Administração Pública;</w:t>
      </w:r>
    </w:p>
    <w:p w:rsidR="00000000" w:rsidDel="00000000" w:rsidP="00000000" w:rsidRDefault="00000000" w:rsidRPr="00000000" w14:paraId="00000179">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a implantação ou o aperfeiçoamento de programa de integridade, conforme normas e orientações dos órgãos de controle.</w:t>
      </w:r>
    </w:p>
    <w:bookmarkStart w:colFirst="0" w:colLast="0" w:name="kix.44ymke9ese1k" w:id="4"/>
    <w:bookmarkEnd w:id="4"/>
    <w:p w:rsidR="00000000" w:rsidDel="00000000" w:rsidP="00000000" w:rsidRDefault="00000000" w:rsidRPr="00000000" w14:paraId="0000017A">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14.4.     A aplicação das sanções previstas neste Contrato não exclui, em hipótese alguma, a obrigação de reparação integral do dano causado ao Contratante (</w:t>
      </w:r>
      <w:hyperlink r:id="rId60">
        <w:r w:rsidDel="00000000" w:rsidR="00000000" w:rsidRPr="00000000">
          <w:rPr>
            <w:rFonts w:ascii="Calibri" w:cs="Calibri" w:eastAsia="Calibri" w:hAnsi="Calibri"/>
            <w:color w:val="1155cc"/>
            <w:sz w:val="24"/>
            <w:szCs w:val="24"/>
            <w:u w:val="single"/>
            <w:rtl w:val="0"/>
          </w:rPr>
          <w:t xml:space="preserve">art. 156, §9º, da Lei nº 14.133, de 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7B">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14.5. A penalidade de multa pode ser aplicada cumulativamente com as demais sanções.</w:t>
      </w:r>
    </w:p>
    <w:p w:rsidR="00000000" w:rsidDel="00000000" w:rsidP="00000000" w:rsidRDefault="00000000" w:rsidRPr="00000000" w14:paraId="0000017C">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14.6.    Se a multa aplicada e as indenizações cabíveis forem superiores ao valor do pagamento eventualmente devido pelo Contratante ao Contratado, além da perda desse valor, a diferença será descontada da garantia prestada ou será cobrada judicialmente (</w:t>
      </w:r>
      <w:hyperlink r:id="rId61">
        <w:r w:rsidDel="00000000" w:rsidR="00000000" w:rsidRPr="00000000">
          <w:rPr>
            <w:rFonts w:ascii="Calibri" w:cs="Calibri" w:eastAsia="Calibri" w:hAnsi="Calibri"/>
            <w:color w:val="1155cc"/>
            <w:sz w:val="24"/>
            <w:szCs w:val="24"/>
            <w:u w:val="single"/>
            <w:rtl w:val="0"/>
          </w:rPr>
          <w:t xml:space="preserve">art. 156, §8º, da Lei nº 14.133, de 2021</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7D">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14.7. Previamente ao encaminhamento à cobrança judicial, a multa poderá ser recolhida administrativamente no prazo máximo de </w:t>
      </w:r>
      <w:r w:rsidDel="00000000" w:rsidR="00000000" w:rsidRPr="00000000">
        <w:rPr>
          <w:rFonts w:ascii="Calibri" w:cs="Calibri" w:eastAsia="Calibri" w:hAnsi="Calibri"/>
          <w:sz w:val="24"/>
          <w:szCs w:val="24"/>
          <w:rtl w:val="0"/>
        </w:rPr>
        <w:t xml:space="preserve">10</w:t>
      </w:r>
      <w:r w:rsidDel="00000000" w:rsidR="00000000" w:rsidRPr="00000000">
        <w:rPr>
          <w:rFonts w:ascii="Calibri" w:cs="Calibri" w:eastAsia="Calibri" w:hAnsi="Calibri"/>
          <w:sz w:val="24"/>
          <w:szCs w:val="24"/>
          <w:rtl w:val="0"/>
        </w:rPr>
        <w:t xml:space="preserve"> (dez)</w:t>
      </w:r>
      <w:r w:rsidDel="00000000" w:rsidR="00000000" w:rsidRPr="00000000">
        <w:rPr>
          <w:rFonts w:ascii="Calibri" w:cs="Calibri" w:eastAsia="Calibri" w:hAnsi="Calibri"/>
          <w:i w:val="1"/>
          <w:color w:val="ff0000"/>
          <w:sz w:val="24"/>
          <w:szCs w:val="24"/>
          <w:rtl w:val="0"/>
        </w:rPr>
        <w:t xml:space="preserve"> </w:t>
      </w:r>
      <w:r w:rsidDel="00000000" w:rsidR="00000000" w:rsidRPr="00000000">
        <w:rPr>
          <w:rFonts w:ascii="Calibri" w:cs="Calibri" w:eastAsia="Calibri" w:hAnsi="Calibri"/>
          <w:sz w:val="24"/>
          <w:szCs w:val="24"/>
          <w:rtl w:val="0"/>
        </w:rPr>
        <w:t xml:space="preserve">dias, a contar da data do recebimento da comunicação enviada pela autoridade competente.</w:t>
      </w:r>
    </w:p>
    <w:p w:rsidR="00000000" w:rsidDel="00000000" w:rsidP="00000000" w:rsidRDefault="00000000" w:rsidRPr="00000000" w14:paraId="0000017E">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14.8.      Os atos previstos como infrações administrativas na</w:t>
      </w:r>
      <w:hyperlink r:id="rId62">
        <w:r w:rsidDel="00000000" w:rsidR="00000000" w:rsidRPr="00000000">
          <w:rPr>
            <w:rFonts w:ascii="Calibri" w:cs="Calibri" w:eastAsia="Calibri" w:hAnsi="Calibri"/>
            <w:sz w:val="24"/>
            <w:szCs w:val="24"/>
            <w:rtl w:val="0"/>
          </w:rPr>
          <w:t xml:space="preserve"> </w:t>
        </w:r>
      </w:hyperlink>
      <w:hyperlink r:id="rId63">
        <w:r w:rsidDel="00000000" w:rsidR="00000000" w:rsidRPr="00000000">
          <w:rPr>
            <w:rFonts w:ascii="Calibri" w:cs="Calibri" w:eastAsia="Calibri" w:hAnsi="Calibri"/>
            <w:color w:val="1155cc"/>
            <w:sz w:val="24"/>
            <w:szCs w:val="24"/>
            <w:u w:val="single"/>
            <w:rtl w:val="0"/>
          </w:rPr>
          <w:t xml:space="preserve">Lei nº 14.133, de 2021</w:t>
        </w:r>
      </w:hyperlink>
      <w:r w:rsidDel="00000000" w:rsidR="00000000" w:rsidRPr="00000000">
        <w:rPr>
          <w:rFonts w:ascii="Calibri" w:cs="Calibri" w:eastAsia="Calibri" w:hAnsi="Calibri"/>
          <w:sz w:val="24"/>
          <w:szCs w:val="24"/>
          <w:rtl w:val="0"/>
        </w:rPr>
        <w:t xml:space="preserve">, ou em outras leis de licitações e contratos da Administração Pública que também sejam tipificados como atos lesivos na</w:t>
      </w:r>
      <w:hyperlink r:id="rId64">
        <w:r w:rsidDel="00000000" w:rsidR="00000000" w:rsidRPr="00000000">
          <w:rPr>
            <w:rFonts w:ascii="Calibri" w:cs="Calibri" w:eastAsia="Calibri" w:hAnsi="Calibri"/>
            <w:sz w:val="24"/>
            <w:szCs w:val="24"/>
            <w:rtl w:val="0"/>
          </w:rPr>
          <w:t xml:space="preserve"> </w:t>
        </w:r>
      </w:hyperlink>
      <w:hyperlink r:id="rId65">
        <w:r w:rsidDel="00000000" w:rsidR="00000000" w:rsidRPr="00000000">
          <w:rPr>
            <w:rFonts w:ascii="Calibri" w:cs="Calibri" w:eastAsia="Calibri" w:hAnsi="Calibri"/>
            <w:color w:val="1155cc"/>
            <w:sz w:val="24"/>
            <w:szCs w:val="24"/>
            <w:u w:val="single"/>
            <w:rtl w:val="0"/>
          </w:rPr>
          <w:t xml:space="preserve">Lei nº 12.846, de 2013</w:t>
        </w:r>
      </w:hyperlink>
      <w:r w:rsidDel="00000000" w:rsidR="00000000" w:rsidRPr="00000000">
        <w:rPr>
          <w:rFonts w:ascii="Calibri" w:cs="Calibri" w:eastAsia="Calibri" w:hAnsi="Calibri"/>
          <w:sz w:val="24"/>
          <w:szCs w:val="24"/>
          <w:rtl w:val="0"/>
        </w:rPr>
        <w:t xml:space="preserve">, serão apurados e julgados conjuntamente, nos mesmos autos, observados o rito procedimental e autoridade competente definidos na referida Lei (</w:t>
      </w:r>
      <w:hyperlink r:id="rId66">
        <w:r w:rsidDel="00000000" w:rsidR="00000000" w:rsidRPr="00000000">
          <w:rPr>
            <w:rFonts w:ascii="Calibri" w:cs="Calibri" w:eastAsia="Calibri" w:hAnsi="Calibri"/>
            <w:color w:val="1155cc"/>
            <w:sz w:val="24"/>
            <w:szCs w:val="24"/>
            <w:u w:val="single"/>
            <w:rtl w:val="0"/>
          </w:rPr>
          <w:t xml:space="preserve">art. 159</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7F">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14.9. A aplicação de qualquer das penalidades previstas realizar-se-á em processo administrativo que </w:t>
      </w:r>
      <w:r w:rsidDel="00000000" w:rsidR="00000000" w:rsidRPr="00000000">
        <w:rPr>
          <w:rFonts w:ascii="Calibri" w:cs="Calibri" w:eastAsia="Calibri" w:hAnsi="Calibri"/>
          <w:b w:val="1"/>
          <w:sz w:val="24"/>
          <w:szCs w:val="24"/>
          <w:rtl w:val="0"/>
        </w:rPr>
        <w:t xml:space="preserve">assegurará o contraditório e a ampla defesa ao fornecedor/adjudicatário</w:t>
      </w:r>
      <w:r w:rsidDel="00000000" w:rsidR="00000000" w:rsidRPr="00000000">
        <w:rPr>
          <w:rFonts w:ascii="Calibri" w:cs="Calibri" w:eastAsia="Calibri" w:hAnsi="Calibri"/>
          <w:sz w:val="24"/>
          <w:szCs w:val="24"/>
          <w:rtl w:val="0"/>
        </w:rPr>
        <w:t xml:space="preserve">, observando-se o procedimento previsto na Lei nº 14.133, de 2021, e subsidiariamente na Lei nº. 9.784, de 1999.</w:t>
      </w:r>
    </w:p>
    <w:p w:rsidR="00000000" w:rsidDel="00000000" w:rsidP="00000000" w:rsidRDefault="00000000" w:rsidRPr="00000000" w14:paraId="00000180">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14.10.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67">
        <w:r w:rsidDel="00000000" w:rsidR="00000000" w:rsidRPr="00000000">
          <w:rPr>
            <w:rFonts w:ascii="Calibri" w:cs="Calibri" w:eastAsia="Calibri" w:hAnsi="Calibri"/>
            <w:color w:val="1155cc"/>
            <w:sz w:val="24"/>
            <w:szCs w:val="24"/>
            <w:u w:val="single"/>
            <w:rtl w:val="0"/>
          </w:rPr>
          <w:t xml:space="preserve">art. 160, da Lei nº 14.133, de 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81">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14.11.      O Contratante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68">
        <w:r w:rsidDel="00000000" w:rsidR="00000000" w:rsidRPr="00000000">
          <w:rPr>
            <w:rFonts w:ascii="Calibri" w:cs="Calibri" w:eastAsia="Calibri" w:hAnsi="Calibri"/>
            <w:color w:val="1155cc"/>
            <w:sz w:val="24"/>
            <w:szCs w:val="24"/>
            <w:u w:val="single"/>
            <w:rtl w:val="0"/>
          </w:rPr>
          <w:t xml:space="preserve">Art. 161, da Lei nº 14.133, de 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82">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14.12.     As sanções de impedimento de licitar e contratar e declaração de inidoneidade para licitar ou contratar são passíveis de reabilitação na forma do</w:t>
      </w:r>
      <w:hyperlink r:id="rId69">
        <w:r w:rsidDel="00000000" w:rsidR="00000000" w:rsidRPr="00000000">
          <w:rPr>
            <w:rFonts w:ascii="Calibri" w:cs="Calibri" w:eastAsia="Calibri" w:hAnsi="Calibri"/>
            <w:sz w:val="24"/>
            <w:szCs w:val="24"/>
            <w:rtl w:val="0"/>
          </w:rPr>
          <w:t xml:space="preserve"> </w:t>
        </w:r>
      </w:hyperlink>
      <w:hyperlink r:id="rId70">
        <w:r w:rsidDel="00000000" w:rsidR="00000000" w:rsidRPr="00000000">
          <w:rPr>
            <w:rFonts w:ascii="Calibri" w:cs="Calibri" w:eastAsia="Calibri" w:hAnsi="Calibri"/>
            <w:color w:val="1155cc"/>
            <w:sz w:val="24"/>
            <w:szCs w:val="24"/>
            <w:u w:val="single"/>
            <w:rtl w:val="0"/>
          </w:rPr>
          <w:t xml:space="preserve">art. 163 da Lei nº 14.133/21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83">
      <w:pPr>
        <w:widowControl w:val="0"/>
        <w:spacing w:before="12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14.13.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hyperlink r:id="rId71">
        <w:r w:rsidDel="00000000" w:rsidR="00000000" w:rsidRPr="00000000">
          <w:rPr>
            <w:rFonts w:ascii="Calibri" w:cs="Calibri" w:eastAsia="Calibri" w:hAnsi="Calibri"/>
            <w:sz w:val="24"/>
            <w:szCs w:val="24"/>
            <w:rtl w:val="0"/>
          </w:rPr>
          <w:t xml:space="preserve"> </w:t>
        </w:r>
      </w:hyperlink>
      <w:hyperlink r:id="rId72">
        <w:r w:rsidDel="00000000" w:rsidR="00000000" w:rsidRPr="00000000">
          <w:rPr>
            <w:rFonts w:ascii="Calibri" w:cs="Calibri" w:eastAsia="Calibri" w:hAnsi="Calibri"/>
            <w:color w:val="1155cc"/>
            <w:sz w:val="24"/>
            <w:szCs w:val="24"/>
            <w:u w:val="single"/>
            <w:rtl w:val="0"/>
          </w:rPr>
          <w:t xml:space="preserve">Normativa SEGES/ME nº 26, de 13 de abril de 2022</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84">
      <w:pPr>
        <w:widowControl w:val="0"/>
        <w:spacing w:before="12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5">
      <w:pPr>
        <w:tabs>
          <w:tab w:val="left" w:leader="none" w:pos="0"/>
        </w:tabs>
        <w:spacing w:after="20" w:before="20" w:line="276" w:lineRule="auto"/>
        <w:ind w:right="-60"/>
        <w:jc w:val="both"/>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15. DA PROTEÇÃO DE DADOS PESSOAIS - Lei nº 13.709/2018 - LGPD</w:t>
      </w:r>
    </w:p>
    <w:p w:rsidR="00000000" w:rsidDel="00000000" w:rsidP="00000000" w:rsidRDefault="00000000" w:rsidRPr="00000000" w14:paraId="00000186">
      <w:pPr>
        <w:tabs>
          <w:tab w:val="left" w:leader="none" w:pos="0"/>
        </w:tabs>
        <w:spacing w:after="120" w:before="24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15.1 Em observação às determinações constantes da</w:t>
      </w:r>
      <w:hyperlink r:id="rId73">
        <w:r w:rsidDel="00000000" w:rsidR="00000000" w:rsidRPr="00000000">
          <w:rPr>
            <w:rFonts w:ascii="Calibri" w:cs="Calibri" w:eastAsia="Calibri" w:hAnsi="Calibri"/>
            <w:sz w:val="24"/>
            <w:szCs w:val="24"/>
            <w:highlight w:val="white"/>
            <w:rtl w:val="0"/>
          </w:rPr>
          <w:t xml:space="preserve"> </w:t>
        </w:r>
      </w:hyperlink>
      <w:hyperlink r:id="rId74">
        <w:r w:rsidDel="00000000" w:rsidR="00000000" w:rsidRPr="00000000">
          <w:rPr>
            <w:rFonts w:ascii="Calibri" w:cs="Calibri" w:eastAsia="Calibri" w:hAnsi="Calibri"/>
            <w:sz w:val="24"/>
            <w:szCs w:val="24"/>
            <w:highlight w:val="white"/>
            <w:u w:val="single"/>
            <w:rtl w:val="0"/>
          </w:rPr>
          <w:t xml:space="preserve">Lei nº 13.709, de 14 de agosto de 2018 – LEI GERAL DE PROTEÇÃO DE DADOS (LGPD),</w:t>
        </w:r>
      </w:hyperlink>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white"/>
          <w:rtl w:val="0"/>
        </w:rPr>
        <w:t xml:space="preserve">o CONTRATANTE e a CONTRATADA se comprometem a proteger os direitos fundamentais de liberdade e de privacidade e o livre desenvolvimento da personalidade da pessoa natural, relativos ao tratamento de dados pessoais, inclusive nos meios digitais, garantindo que:</w:t>
      </w:r>
    </w:p>
    <w:p w:rsidR="00000000" w:rsidDel="00000000" w:rsidP="00000000" w:rsidRDefault="00000000" w:rsidRPr="00000000" w14:paraId="00000187">
      <w:pPr>
        <w:tabs>
          <w:tab w:val="left" w:leader="none" w:pos="0"/>
        </w:tabs>
        <w:spacing w:after="12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a.                </w:t>
      </w:r>
      <w:r w:rsidDel="00000000" w:rsidR="00000000" w:rsidRPr="00000000">
        <w:rPr>
          <w:rFonts w:ascii="Calibri" w:cs="Calibri" w:eastAsia="Calibri" w:hAnsi="Calibri"/>
          <w:sz w:val="24"/>
          <w:szCs w:val="24"/>
          <w:highlight w:val="white"/>
          <w:rtl w:val="0"/>
        </w:rPr>
        <w:t xml:space="preserve">O tratamento de dados pessoais dar-se-á de acordo com as bases legais previstas nas hipóteses dos Arts. 7º e/ou 11 da Lei 13.709/2018 às quais se submeterão os serviços, e para propósitos legítimos, específicos, explícitos e informados ao titular;</w:t>
      </w:r>
    </w:p>
    <w:p w:rsidR="00000000" w:rsidDel="00000000" w:rsidP="00000000" w:rsidRDefault="00000000" w:rsidRPr="00000000" w14:paraId="00000188">
      <w:pPr>
        <w:tabs>
          <w:tab w:val="left" w:leader="none" w:pos="0"/>
        </w:tabs>
        <w:spacing w:after="12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b.               </w:t>
      </w:r>
      <w:r w:rsidDel="00000000" w:rsidR="00000000" w:rsidRPr="00000000">
        <w:rPr>
          <w:rFonts w:ascii="Calibri" w:cs="Calibri" w:eastAsia="Calibri" w:hAnsi="Calibri"/>
          <w:sz w:val="24"/>
          <w:szCs w:val="24"/>
          <w:highlight w:val="white"/>
          <w:rtl w:val="0"/>
        </w:rPr>
        <w:t xml:space="preserve">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rsidR="00000000" w:rsidDel="00000000" w:rsidP="00000000" w:rsidRDefault="00000000" w:rsidRPr="00000000" w14:paraId="00000189">
      <w:pPr>
        <w:tabs>
          <w:tab w:val="left" w:leader="none" w:pos="0"/>
        </w:tabs>
        <w:spacing w:after="12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c.                </w:t>
      </w:r>
      <w:r w:rsidDel="00000000" w:rsidR="00000000" w:rsidRPr="00000000">
        <w:rPr>
          <w:rFonts w:ascii="Calibri" w:cs="Calibri" w:eastAsia="Calibri" w:hAnsi="Calibri"/>
          <w:sz w:val="24"/>
          <w:szCs w:val="24"/>
          <w:highlight w:val="white"/>
          <w:rtl w:val="0"/>
        </w:rPr>
        <w:t xml:space="preserve">Em caso de necessidade de coleta de dados pessoais indispensáveis à própria prestação do serviço/aquisição de bens</w:t>
      </w:r>
      <w:r w:rsidDel="00000000" w:rsidR="00000000" w:rsidRPr="00000000">
        <w:rPr>
          <w:rFonts w:ascii="Calibri" w:cs="Calibri" w:eastAsia="Calibri" w:hAnsi="Calibri"/>
          <w:color w:val="ff0000"/>
          <w:sz w:val="24"/>
          <w:szCs w:val="24"/>
          <w:highlight w:val="white"/>
          <w:rtl w:val="0"/>
        </w:rPr>
        <w:t xml:space="preserve">,</w:t>
      </w:r>
      <w:r w:rsidDel="00000000" w:rsidR="00000000" w:rsidRPr="00000000">
        <w:rPr>
          <w:rFonts w:ascii="Calibri" w:cs="Calibri" w:eastAsia="Calibri" w:hAnsi="Calibri"/>
          <w:sz w:val="24"/>
          <w:szCs w:val="24"/>
          <w:highlight w:val="white"/>
          <w:rtl w:val="0"/>
        </w:rPr>
        <w:t xml:space="preserve"> esta será realizada mediante prévia aprovação da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rsidR="00000000" w:rsidDel="00000000" w:rsidP="00000000" w:rsidRDefault="00000000" w:rsidRPr="00000000" w14:paraId="0000018A">
      <w:pPr>
        <w:tabs>
          <w:tab w:val="left" w:leader="none" w:pos="0"/>
        </w:tabs>
        <w:spacing w:after="12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d.               </w:t>
      </w:r>
      <w:r w:rsidDel="00000000" w:rsidR="00000000" w:rsidRPr="00000000">
        <w:rPr>
          <w:rFonts w:ascii="Calibri" w:cs="Calibri" w:eastAsia="Calibri" w:hAnsi="Calibri"/>
          <w:sz w:val="24"/>
          <w:szCs w:val="24"/>
          <w:highlight w:val="white"/>
          <w:rtl w:val="0"/>
        </w:rPr>
        <w:t xml:space="preserve">Eventualmente, as partes podem ajustar que a CONTRATADA será responsável por obter o consentimento dos titulares, observadas as demais condicionantes do item </w:t>
      </w:r>
      <w:r w:rsidDel="00000000" w:rsidR="00000000" w:rsidRPr="00000000">
        <w:rPr>
          <w:rFonts w:ascii="Calibri" w:cs="Calibri" w:eastAsia="Calibri" w:hAnsi="Calibri"/>
          <w:i w:val="1"/>
          <w:sz w:val="24"/>
          <w:szCs w:val="24"/>
          <w:highlight w:val="white"/>
          <w:rtl w:val="0"/>
        </w:rPr>
        <w:t xml:space="preserve">C</w:t>
      </w:r>
      <w:r w:rsidDel="00000000" w:rsidR="00000000" w:rsidRPr="00000000">
        <w:rPr>
          <w:rFonts w:ascii="Calibri" w:cs="Calibri" w:eastAsia="Calibri" w:hAnsi="Calibri"/>
          <w:sz w:val="24"/>
          <w:szCs w:val="24"/>
          <w:highlight w:val="white"/>
          <w:rtl w:val="0"/>
        </w:rPr>
        <w:t xml:space="preserve"> acima;</w:t>
      </w:r>
    </w:p>
    <w:p w:rsidR="00000000" w:rsidDel="00000000" w:rsidP="00000000" w:rsidRDefault="00000000" w:rsidRPr="00000000" w14:paraId="0000018B">
      <w:pPr>
        <w:tabs>
          <w:tab w:val="left" w:leader="none" w:pos="0"/>
        </w:tabs>
        <w:spacing w:after="12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e.               </w:t>
      </w:r>
      <w:r w:rsidDel="00000000" w:rsidR="00000000" w:rsidRPr="00000000">
        <w:rPr>
          <w:rFonts w:ascii="Calibri" w:cs="Calibri" w:eastAsia="Calibri" w:hAnsi="Calibri"/>
          <w:sz w:val="24"/>
          <w:szCs w:val="24"/>
          <w:highlight w:val="white"/>
          <w:rtl w:val="0"/>
        </w:rPr>
        <w:t xml:space="preserve">Os dados obtidos em razão desse contrato serão armazenados em um banco de dados seguro, com garantia de registro das transações realizadas na aplicação de acesso (log) e adequado controle de acesso baseado em função (</w:t>
      </w:r>
      <w:r w:rsidDel="00000000" w:rsidR="00000000" w:rsidRPr="00000000">
        <w:rPr>
          <w:rFonts w:ascii="Calibri" w:cs="Calibri" w:eastAsia="Calibri" w:hAnsi="Calibri"/>
          <w:i w:val="1"/>
          <w:sz w:val="24"/>
          <w:szCs w:val="24"/>
          <w:highlight w:val="white"/>
          <w:rtl w:val="0"/>
        </w:rPr>
        <w:t xml:space="preserve">role based access control</w:t>
      </w:r>
      <w:r w:rsidDel="00000000" w:rsidR="00000000" w:rsidRPr="00000000">
        <w:rPr>
          <w:rFonts w:ascii="Calibri" w:cs="Calibri" w:eastAsia="Calibri" w:hAnsi="Calibri"/>
          <w:sz w:val="24"/>
          <w:szCs w:val="24"/>
          <w:highlight w:val="white"/>
          <w:rtl w:val="0"/>
        </w:rPr>
        <w:t xml:space="preserve">) e com transparente identificação do perfil dos credenciados, tudo estabelecido como forma de garantir inclusive a rastreabilidade de cada transação e a franca apuração, a qualquer momento, de desvios e falhas, vedado o compartilhamento desses dados com terceiros;</w:t>
      </w:r>
    </w:p>
    <w:p w:rsidR="00000000" w:rsidDel="00000000" w:rsidP="00000000" w:rsidRDefault="00000000" w:rsidRPr="00000000" w14:paraId="0000018C">
      <w:pPr>
        <w:tabs>
          <w:tab w:val="left" w:leader="none" w:pos="0"/>
        </w:tabs>
        <w:spacing w:after="12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f.                 </w:t>
      </w:r>
      <w:r w:rsidDel="00000000" w:rsidR="00000000" w:rsidRPr="00000000">
        <w:rPr>
          <w:rFonts w:ascii="Calibri" w:cs="Calibri" w:eastAsia="Calibri" w:hAnsi="Calibri"/>
          <w:sz w:val="24"/>
          <w:szCs w:val="24"/>
          <w:highlight w:val="white"/>
          <w:rtl w:val="0"/>
        </w:rPr>
        <w:t xml:space="preserve">Encerrada a vigência do contrato ou não havendo mais necessidade de utilização dos dados pessoais, sejam eles sensíveis ou não, a CONTRATADA interromperá o tratamento dos Dados Pessoais disponibilizados pela CONTRATANTE e, em no máximo (30) dias, sob instruções e na medida do determinado pela CONTRATANTE, eliminará completamente os Dados Pessoais e todas as cópias porventura existentes (seja em formato digital ou físico), salvo quando a CONTRATADA tenha que manter os dados para cumprimento de obrigação legal ou outra hipótese da LGPD.</w:t>
      </w:r>
    </w:p>
    <w:p w:rsidR="00000000" w:rsidDel="00000000" w:rsidP="00000000" w:rsidRDefault="00000000" w:rsidRPr="00000000" w14:paraId="0000018D">
      <w:pPr>
        <w:tabs>
          <w:tab w:val="left" w:leader="none" w:pos="0"/>
        </w:tabs>
        <w:spacing w:after="120" w:before="24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15.2 A CONTRATADA dará conhecimento formal aos seus empregados das obrigações e condições acordadas nesta cláusula, inclusive no tocante à Política de Privacidade da CONTRATANTE, cujos princípios deverão ser aplicados à coleta e tratamento dos dados pessoais de que trata a presente cláusula.</w:t>
      </w:r>
    </w:p>
    <w:p w:rsidR="00000000" w:rsidDel="00000000" w:rsidP="00000000" w:rsidRDefault="00000000" w:rsidRPr="00000000" w14:paraId="0000018E">
      <w:pPr>
        <w:tabs>
          <w:tab w:val="left" w:leader="none" w:pos="0"/>
        </w:tabs>
        <w:spacing w:after="120" w:before="24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15.3 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000000" w:rsidDel="00000000" w:rsidP="00000000" w:rsidRDefault="00000000" w:rsidRPr="00000000" w14:paraId="0000018F">
      <w:pPr>
        <w:tabs>
          <w:tab w:val="left" w:leader="none" w:pos="0"/>
        </w:tabs>
        <w:spacing w:after="120" w:before="24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15.4 A CONTRATADA cooperará com a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rsidR="00000000" w:rsidDel="00000000" w:rsidP="00000000" w:rsidRDefault="00000000" w:rsidRPr="00000000" w14:paraId="00000190">
      <w:pPr>
        <w:tabs>
          <w:tab w:val="left" w:leader="none" w:pos="0"/>
        </w:tabs>
        <w:spacing w:after="120" w:before="24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15.5 A CONTRATADA deverá informar imediatamente à CONTRATANTE quando receber uma solicitação de um Titular de Dados, a respeito dos seus Dados Pessoais e abster-se de responder qualquer solicitação em relação aos Dados Pessoais do solicitante, exceto nas instruções documentadas da CONTRATANTE ou conforme exigido pela LGPD e Leis e Regulamentos de Proteção de Dados em vigor.</w:t>
      </w:r>
    </w:p>
    <w:p w:rsidR="00000000" w:rsidDel="00000000" w:rsidP="00000000" w:rsidRDefault="00000000" w:rsidRPr="00000000" w14:paraId="00000191">
      <w:pPr>
        <w:tabs>
          <w:tab w:val="left" w:leader="none" w:pos="0"/>
        </w:tabs>
        <w:spacing w:after="120" w:before="24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15.6 O “Encarregado” ou “DPO” da CONTRATADA manterá contato formal com o Encarregado da CONTRATANTE, no prazo de 24 (vinte e quatro) horas da ocorrência de qualquer incidente que implique violação ou risco de violação de dados pessoais, para que este possa adotar as providências devidas, na hipótese de questionamento das autoridades competentes.</w:t>
      </w:r>
    </w:p>
    <w:p w:rsidR="00000000" w:rsidDel="00000000" w:rsidP="00000000" w:rsidRDefault="00000000" w:rsidRPr="00000000" w14:paraId="00000192">
      <w:pPr>
        <w:tabs>
          <w:tab w:val="left" w:leader="none" w:pos="0"/>
        </w:tabs>
        <w:spacing w:after="120" w:before="240" w:line="276"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15.7 A critério do Encarregado de Dados da CONTRATANTE, a CONTRATADA poderá ser provocada a colaborar na elaboração do relatório de impacto (DPIA), conforme a sensibilidade e o risco inerente do</w:t>
      </w:r>
      <w:r w:rsidDel="00000000" w:rsidR="00000000" w:rsidRPr="00000000">
        <w:rPr>
          <w:rFonts w:ascii="Calibri" w:cs="Calibri" w:eastAsia="Calibri" w:hAnsi="Calibri"/>
          <w:color w:val="ff0000"/>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objeto deste contrato, no tocante a dados pessoais.</w:t>
      </w:r>
    </w:p>
    <w:p w:rsidR="00000000" w:rsidDel="00000000" w:rsidP="00000000" w:rsidRDefault="00000000" w:rsidRPr="00000000" w14:paraId="00000193">
      <w:pPr>
        <w:tabs>
          <w:tab w:val="left" w:leader="none" w:pos="0"/>
        </w:tabs>
        <w:spacing w:line="276" w:lineRule="auto"/>
        <w:ind w:right="284"/>
        <w:jc w:val="both"/>
        <w:rPr>
          <w:rFonts w:ascii="Calibri" w:cs="Calibri" w:eastAsia="Calibri" w:hAnsi="Calibri"/>
          <w:color w:val="888888"/>
          <w:sz w:val="24"/>
          <w:szCs w:val="24"/>
          <w:highlight w:val="white"/>
        </w:rPr>
      </w:pPr>
      <w:r w:rsidDel="00000000" w:rsidR="00000000" w:rsidRPr="00000000">
        <w:rPr>
          <w:rFonts w:ascii="Calibri" w:cs="Calibri" w:eastAsia="Calibri" w:hAnsi="Calibri"/>
          <w:sz w:val="24"/>
          <w:szCs w:val="24"/>
          <w:highlight w:val="white"/>
          <w:rtl w:val="0"/>
        </w:rPr>
        <w:t xml:space="preserve">15.8  Eventuais responsabilidades das partes, serão apuradas conforme estabelecido neste contrato e também de acordo com o que dispõe a Seção III do Capítulo VI, bem como Capítulo VII e Seção I do capítulo VIII da LGPD.</w:t>
      </w:r>
      <w:r w:rsidDel="00000000" w:rsidR="00000000" w:rsidRPr="00000000">
        <w:rPr>
          <w:rtl w:val="0"/>
        </w:rPr>
      </w:r>
    </w:p>
    <w:p w:rsidR="00000000" w:rsidDel="00000000" w:rsidP="00000000" w:rsidRDefault="00000000" w:rsidRPr="00000000" w14:paraId="00000194">
      <w:pPr>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5">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16. VALOR ESTIMADO DA AQUISIÇÃO: </w:t>
      </w:r>
      <w:r w:rsidDel="00000000" w:rsidR="00000000" w:rsidRPr="00000000">
        <w:rPr>
          <w:rFonts w:ascii="Calibri" w:cs="Calibri" w:eastAsia="Calibri" w:hAnsi="Calibri"/>
          <w:sz w:val="24"/>
          <w:szCs w:val="24"/>
          <w:rtl w:val="0"/>
        </w:rPr>
        <w:t xml:space="preserve">Conforme anexo I.</w:t>
      </w:r>
      <w:r w:rsidDel="00000000" w:rsidR="00000000" w:rsidRPr="00000000">
        <w:rPr>
          <w:rtl w:val="0"/>
        </w:rPr>
      </w:r>
    </w:p>
    <w:p w:rsidR="00000000" w:rsidDel="00000000" w:rsidP="00000000" w:rsidRDefault="00000000" w:rsidRPr="00000000" w14:paraId="00000196">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16.1. No preço ofertado deverão estar inclusas todas as despesas, bem como todos os tributos, fretes, seguros e demais encargos necessários à completa execução do objeto.</w:t>
      </w:r>
    </w:p>
    <w:p w:rsidR="00000000" w:rsidDel="00000000" w:rsidP="00000000" w:rsidRDefault="00000000" w:rsidRPr="00000000" w14:paraId="00000197">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98">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16.2. </w:t>
      </w:r>
      <w:r w:rsidDel="00000000" w:rsidR="00000000" w:rsidRPr="00000000">
        <w:rPr>
          <w:rFonts w:ascii="Calibri" w:cs="Calibri" w:eastAsia="Calibri" w:hAnsi="Calibri"/>
          <w:b w:val="1"/>
          <w:sz w:val="24"/>
          <w:szCs w:val="24"/>
          <w:rtl w:val="0"/>
        </w:rPr>
        <w:t xml:space="preserve">CRITÉRIOS DE ACEITABILIDADE DE PREÇOS: </w:t>
      </w:r>
      <w:r w:rsidDel="00000000" w:rsidR="00000000" w:rsidRPr="00000000">
        <w:rPr>
          <w:rFonts w:ascii="Calibri" w:cs="Calibri" w:eastAsia="Calibri" w:hAnsi="Calibri"/>
          <w:sz w:val="24"/>
          <w:szCs w:val="24"/>
          <w:rtl w:val="0"/>
        </w:rPr>
        <w:t xml:space="preserve">Os preços estimados, tanto unitário como global, correspondem aos máximos que este Tribunal se dispõe a pagar, de forma que as propostas com valores superiores serão desclassificadas.</w:t>
      </w:r>
    </w:p>
    <w:p w:rsidR="00000000" w:rsidDel="00000000" w:rsidP="00000000" w:rsidRDefault="00000000" w:rsidRPr="00000000" w14:paraId="00000199">
      <w:pPr>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A">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17. IMPACTO ORÇAMENTÁRIO NOS DOIS EXERCÍCIOS FINANCEIROS SUBSEQUENTES: </w:t>
      </w:r>
      <w:r w:rsidDel="00000000" w:rsidR="00000000" w:rsidRPr="00000000">
        <w:rPr>
          <w:rFonts w:ascii="Calibri" w:cs="Calibri" w:eastAsia="Calibri" w:hAnsi="Calibri"/>
          <w:sz w:val="24"/>
          <w:szCs w:val="24"/>
          <w:rtl w:val="0"/>
        </w:rPr>
        <w:t xml:space="preserve">Não haverá.</w:t>
      </w:r>
      <w:r w:rsidDel="00000000" w:rsidR="00000000" w:rsidRPr="00000000">
        <w:rPr>
          <w:rtl w:val="0"/>
        </w:rPr>
      </w:r>
    </w:p>
    <w:p w:rsidR="00000000" w:rsidDel="00000000" w:rsidP="00000000" w:rsidRDefault="00000000" w:rsidRPr="00000000" w14:paraId="0000019B">
      <w:pPr>
        <w:tabs>
          <w:tab w:val="left" w:leader="none" w:pos="0"/>
        </w:tabs>
        <w:spacing w:after="26" w:before="26" w:line="276" w:lineRule="auto"/>
        <w:ind w:right="-57"/>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18. REGIME DE EXECUÇÃO</w:t>
      </w:r>
    </w:p>
    <w:p w:rsidR="00000000" w:rsidDel="00000000" w:rsidP="00000000" w:rsidRDefault="00000000" w:rsidRPr="00000000" w14:paraId="0000019C">
      <w:pPr>
        <w:tabs>
          <w:tab w:val="left" w:leader="none" w:pos="0"/>
        </w:tabs>
        <w:spacing w:after="26" w:before="26" w:line="276" w:lineRule="auto"/>
        <w:ind w:right="-57"/>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18.1. O regime de execução é o de empreitada por preço global para o item 1 da planilha do Anexo I (serviço) e de empreitada por preço unitário para o item 2 da planilha do Anexo I (material).</w:t>
      </w:r>
      <w:r w:rsidDel="00000000" w:rsidR="00000000" w:rsidRPr="00000000">
        <w:rPr>
          <w:rtl w:val="0"/>
        </w:rPr>
      </w:r>
    </w:p>
    <w:p w:rsidR="00000000" w:rsidDel="00000000" w:rsidP="00000000" w:rsidRDefault="00000000" w:rsidRPr="00000000" w14:paraId="0000019D">
      <w:pPr>
        <w:tabs>
          <w:tab w:val="left" w:leader="none" w:pos="0"/>
        </w:tabs>
        <w:spacing w:after="26" w:before="26" w:line="276" w:lineRule="auto"/>
        <w:ind w:right="-57"/>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E">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19. ADEQUAÇÃO ORÇAMENTÁRIA</w:t>
      </w:r>
    </w:p>
    <w:p w:rsidR="00000000" w:rsidDel="00000000" w:rsidP="00000000" w:rsidRDefault="00000000" w:rsidRPr="00000000" w14:paraId="0000019F">
      <w:pPr>
        <w:tabs>
          <w:tab w:val="left" w:leader="none" w:pos="0"/>
        </w:tabs>
        <w:spacing w:line="276" w:lineRule="auto"/>
        <w:ind w:right="-40.8661417322827"/>
        <w:jc w:val="both"/>
        <w:rPr>
          <w:rFonts w:ascii="Calibri" w:cs="Calibri" w:eastAsia="Calibri" w:hAnsi="Calibri"/>
          <w:color w:val="888888"/>
          <w:sz w:val="24"/>
          <w:szCs w:val="24"/>
          <w:highlight w:val="white"/>
        </w:rPr>
      </w:pPr>
      <w:r w:rsidDel="00000000" w:rsidR="00000000" w:rsidRPr="00000000">
        <w:rPr>
          <w:rFonts w:ascii="Calibri" w:cs="Calibri" w:eastAsia="Calibri" w:hAnsi="Calibri"/>
          <w:sz w:val="24"/>
          <w:szCs w:val="24"/>
          <w:rtl w:val="0"/>
        </w:rPr>
        <w:t xml:space="preserve">19</w:t>
      </w:r>
      <w:r w:rsidDel="00000000" w:rsidR="00000000" w:rsidRPr="00000000">
        <w:rPr>
          <w:rFonts w:ascii="Calibri" w:cs="Calibri" w:eastAsia="Calibri" w:hAnsi="Calibri"/>
          <w:sz w:val="24"/>
          <w:szCs w:val="24"/>
          <w:rtl w:val="0"/>
        </w:rPr>
        <w:t xml:space="preserve">.1. As despesas decorrentes da presente contratação correrão à conta de recursos específicos consignados no Orçamento Geral da União, conforme naturezas de despesas 3390 30 - MATERIAL DE CONSUMO e 3390 39 - OUTROS SERVIÇOS DE TERCEIROS constantes da atividade PESSOA JURÍDICA 15.108.02.122.0033.4256.0023 - APRECIAÇÃO DE CAUSAS NA JUSTIÇA DO TRABALHO - PO 0000 - APRECIAÇÃO DE CAUSAS NA JUSTIÇA DO TRABALHO, para atender à presente contratação.</w:t>
      </w:r>
      <w:r w:rsidDel="00000000" w:rsidR="00000000" w:rsidRPr="00000000">
        <w:rPr>
          <w:rtl w:val="0"/>
        </w:rPr>
      </w:r>
    </w:p>
    <w:p w:rsidR="00000000" w:rsidDel="00000000" w:rsidP="00000000" w:rsidRDefault="00000000" w:rsidRPr="00000000" w14:paraId="000001A0">
      <w:pPr>
        <w:tabs>
          <w:tab w:val="left" w:leader="none" w:pos="0"/>
        </w:tabs>
        <w:spacing w:after="26" w:before="26" w:line="276" w:lineRule="auto"/>
        <w:ind w:right="-57"/>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1">
      <w:pPr>
        <w:tabs>
          <w:tab w:val="left" w:leader="none" w:pos="0"/>
        </w:tabs>
        <w:spacing w:after="240" w:before="24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 – São anexos a este TR:</w:t>
      </w:r>
    </w:p>
    <w:p w:rsidR="00000000" w:rsidDel="00000000" w:rsidP="00000000" w:rsidRDefault="00000000" w:rsidRPr="00000000" w14:paraId="000001A2">
      <w:pPr>
        <w:tabs>
          <w:tab w:val="left" w:leader="none" w:pos="0"/>
        </w:tabs>
        <w:spacing w:after="26" w:before="26" w:line="276" w:lineRule="auto"/>
        <w:ind w:right="-57"/>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I – VALOR ESTIMADO</w:t>
      </w:r>
      <w:r w:rsidDel="00000000" w:rsidR="00000000" w:rsidRPr="00000000">
        <w:rPr>
          <w:rtl w:val="0"/>
        </w:rPr>
      </w:r>
    </w:p>
    <w:p w:rsidR="00000000" w:rsidDel="00000000" w:rsidP="00000000" w:rsidRDefault="00000000" w:rsidRPr="00000000" w14:paraId="000001A3">
      <w:pPr>
        <w:tabs>
          <w:tab w:val="left" w:leader="none" w:pos="0"/>
        </w:tabs>
        <w:spacing w:after="26" w:before="26" w:line="276" w:lineRule="auto"/>
        <w:ind w:right="-57"/>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II – MODELOS DE DECLARAÇÕES</w:t>
      </w:r>
      <w:r w:rsidDel="00000000" w:rsidR="00000000" w:rsidRPr="00000000">
        <w:rPr>
          <w:rtl w:val="0"/>
        </w:rPr>
      </w:r>
    </w:p>
    <w:p w:rsidR="00000000" w:rsidDel="00000000" w:rsidP="00000000" w:rsidRDefault="00000000" w:rsidRPr="00000000" w14:paraId="000001A4">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A5">
      <w:pPr>
        <w:tabs>
          <w:tab w:val="left" w:leader="none" w:pos="0"/>
        </w:tabs>
        <w:spacing w:line="276" w:lineRule="auto"/>
        <w:ind w:right="28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Fortaleza (CE), 16</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de Julho de 202</w:t>
      </w:r>
      <w:r w:rsidDel="00000000" w:rsidR="00000000" w:rsidRPr="00000000">
        <w:rPr>
          <w:rFonts w:ascii="Calibri" w:cs="Calibri" w:eastAsia="Calibri" w:hAnsi="Calibri"/>
          <w:sz w:val="24"/>
          <w:szCs w:val="24"/>
          <w:rtl w:val="0"/>
        </w:rPr>
        <w:t xml:space="preserve">4</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A6">
      <w:pPr>
        <w:tabs>
          <w:tab w:val="left" w:leader="none" w:pos="0"/>
        </w:tabs>
        <w:spacing w:after="240" w:line="276" w:lineRule="auto"/>
        <w:ind w:right="284"/>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7">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Filipe de Oliveira Nepomuceno</w:t>
        <w:br w:type="textWrapping"/>
        <w:br w:type="textWrapping"/>
      </w:r>
      <w:r w:rsidDel="00000000" w:rsidR="00000000" w:rsidRPr="00000000">
        <w:rPr>
          <w:rFonts w:ascii="Calibri" w:cs="Calibri" w:eastAsia="Calibri" w:hAnsi="Calibri"/>
          <w:b w:val="1"/>
          <w:sz w:val="24"/>
          <w:szCs w:val="24"/>
          <w:rtl w:val="0"/>
        </w:rPr>
        <w:t xml:space="preserve">Técnico Judiciário - Área Administrativa</w:t>
      </w:r>
    </w:p>
    <w:p w:rsidR="00000000" w:rsidDel="00000000" w:rsidP="00000000" w:rsidRDefault="00000000" w:rsidRPr="00000000" w14:paraId="000001A8">
      <w:pPr>
        <w:tabs>
          <w:tab w:val="left" w:leader="none" w:pos="0"/>
        </w:tabs>
        <w:spacing w:after="240" w:line="276" w:lineRule="auto"/>
        <w:ind w:right="284"/>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9">
      <w:pPr>
        <w:tabs>
          <w:tab w:val="left" w:leader="none" w:pos="0"/>
        </w:tabs>
        <w:spacing w:after="240" w:line="276" w:lineRule="auto"/>
        <w:ind w:right="284"/>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A">
      <w:pPr>
        <w:tabs>
          <w:tab w:val="left" w:leader="none" w:pos="0"/>
        </w:tabs>
        <w:spacing w:after="240" w:line="276" w:lineRule="auto"/>
        <w:ind w:right="284"/>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acordo.</w:t>
      </w:r>
    </w:p>
    <w:p w:rsidR="00000000" w:rsidDel="00000000" w:rsidP="00000000" w:rsidRDefault="00000000" w:rsidRPr="00000000" w14:paraId="000001AB">
      <w:pPr>
        <w:tabs>
          <w:tab w:val="left" w:leader="none" w:pos="0"/>
        </w:tabs>
        <w:spacing w:after="240" w:line="276" w:lineRule="auto"/>
        <w:ind w:right="284"/>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André Luiz Firmino Gonzaga</w:t>
      </w:r>
    </w:p>
    <w:p w:rsidR="00000000" w:rsidDel="00000000" w:rsidP="00000000" w:rsidRDefault="00000000" w:rsidRPr="00000000" w14:paraId="000001AC">
      <w:pPr>
        <w:tabs>
          <w:tab w:val="left" w:leader="none" w:pos="0"/>
        </w:tabs>
        <w:spacing w:line="276" w:lineRule="auto"/>
        <w:ind w:right="284"/>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Diretor da Divisão de Manutenção</w:t>
      </w:r>
    </w:p>
    <w:p w:rsidR="00000000" w:rsidDel="00000000" w:rsidP="00000000" w:rsidRDefault="00000000" w:rsidRPr="00000000" w14:paraId="000001AD">
      <w:pPr>
        <w:tabs>
          <w:tab w:val="left" w:leader="none" w:pos="0"/>
        </w:tabs>
        <w:spacing w:line="276" w:lineRule="auto"/>
        <w:ind w:right="284"/>
        <w:rPr>
          <w:rFonts w:ascii="Calibri" w:cs="Calibri" w:eastAsia="Calibri" w:hAnsi="Calibri"/>
          <w:sz w:val="24"/>
          <w:szCs w:val="24"/>
        </w:rPr>
        <w:sectPr>
          <w:pgSz w:h="16834" w:w="11909"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1AE">
      <w:pPr>
        <w:pStyle w:val="Heading2"/>
        <w:keepLines w:val="0"/>
        <w:tabs>
          <w:tab w:val="left" w:leader="none" w:pos="0"/>
        </w:tabs>
        <w:spacing w:after="0" w:before="0" w:line="276"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II</w:t>
      </w:r>
    </w:p>
    <w:p w:rsidR="00000000" w:rsidDel="00000000" w:rsidP="00000000" w:rsidRDefault="00000000" w:rsidRPr="00000000" w14:paraId="000001AF">
      <w:pPr>
        <w:widowControl w:val="0"/>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0">
      <w:pPr>
        <w:pStyle w:val="Heading2"/>
        <w:keepLines w:val="0"/>
        <w:tabs>
          <w:tab w:val="left" w:leader="none" w:pos="0"/>
        </w:tabs>
        <w:spacing w:after="0" w:before="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ab/>
        <w:tab/>
        <w:tab/>
        <w:tab/>
        <w:tab/>
        <w:t xml:space="preserve"> </w:t>
      </w:r>
    </w:p>
    <w:p w:rsidR="00000000" w:rsidDel="00000000" w:rsidP="00000000" w:rsidRDefault="00000000" w:rsidRPr="00000000" w14:paraId="000001B1">
      <w:pPr>
        <w:pStyle w:val="Heading2"/>
        <w:keepLines w:val="0"/>
        <w:tabs>
          <w:tab w:val="left" w:leader="none" w:pos="0"/>
        </w:tabs>
        <w:spacing w:after="0" w:before="0"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2">
      <w:pPr>
        <w:pStyle w:val="Heading2"/>
        <w:keepLines w:val="0"/>
        <w:tabs>
          <w:tab w:val="left" w:leader="none" w:pos="0"/>
        </w:tabs>
        <w:spacing w:after="0" w:before="0"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3">
      <w:pPr>
        <w:pStyle w:val="Heading2"/>
        <w:keepLines w:val="0"/>
        <w:tabs>
          <w:tab w:val="left" w:leader="none" w:pos="0"/>
        </w:tabs>
        <w:spacing w:after="0" w:before="0" w:line="276" w:lineRule="auto"/>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4">
      <w:pPr>
        <w:pStyle w:val="Heading2"/>
        <w:keepLines w:val="0"/>
        <w:tabs>
          <w:tab w:val="left" w:leader="none" w:pos="0"/>
        </w:tabs>
        <w:spacing w:after="0" w:before="0" w:line="276"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br w:type="textWrapping"/>
        <w:t xml:space="preserve">DECLARAÇÃO</w:t>
      </w:r>
    </w:p>
    <w:p w:rsidR="00000000" w:rsidDel="00000000" w:rsidP="00000000" w:rsidRDefault="00000000" w:rsidRPr="00000000" w14:paraId="000001B5">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6">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7">
      <w:pPr>
        <w:widowControl w:val="0"/>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8">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9">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A">
      <w:pPr>
        <w:widowControl w:val="0"/>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___________________________, </w:t>
      </w:r>
      <w:r w:rsidDel="00000000" w:rsidR="00000000" w:rsidRPr="00000000">
        <w:rPr>
          <w:rFonts w:ascii="Calibri" w:cs="Calibri" w:eastAsia="Calibri" w:hAnsi="Calibri"/>
          <w:sz w:val="24"/>
          <w:szCs w:val="24"/>
          <w:rtl w:val="0"/>
        </w:rPr>
        <w:t xml:space="preserve">inscrito</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no</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CNPJ nº ___________________, por intermédio de seu representante legal o(a) Sr(a). ..................................., portador(a) da carteira de identidade nº ........................... e do CPF nº ............................., </w:t>
      </w:r>
      <w:r w:rsidDel="00000000" w:rsidR="00000000" w:rsidRPr="00000000">
        <w:rPr>
          <w:rFonts w:ascii="Calibri" w:cs="Calibri" w:eastAsia="Calibri" w:hAnsi="Calibri"/>
          <w:b w:val="1"/>
          <w:sz w:val="24"/>
          <w:szCs w:val="24"/>
          <w:rtl w:val="0"/>
        </w:rPr>
        <w:t xml:space="preserve">DECLARA</w:t>
      </w:r>
      <w:r w:rsidDel="00000000" w:rsidR="00000000" w:rsidRPr="00000000">
        <w:rPr>
          <w:rFonts w:ascii="Calibri" w:cs="Calibri" w:eastAsia="Calibri" w:hAnsi="Calibri"/>
          <w:sz w:val="24"/>
          <w:szCs w:val="24"/>
          <w:rtl w:val="0"/>
        </w:rPr>
        <w:t xml:space="preserve">, para fins do disposto no inciso VI do artigo 68 da Lei nº 14.133/2021, de que não emprega menor de dezoito anos em trabalho noturno, perigoso ou insalubre e não emprega menor de dezesseis anos.</w:t>
      </w:r>
    </w:p>
    <w:p w:rsidR="00000000" w:rsidDel="00000000" w:rsidP="00000000" w:rsidRDefault="00000000" w:rsidRPr="00000000" w14:paraId="000001BB">
      <w:pPr>
        <w:widowControl w:val="0"/>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C">
      <w:pPr>
        <w:widowControl w:val="0"/>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Ressalva: </w:t>
      </w:r>
    </w:p>
    <w:p w:rsidR="00000000" w:rsidDel="00000000" w:rsidP="00000000" w:rsidRDefault="00000000" w:rsidRPr="00000000" w14:paraId="000001BD">
      <w:pPr>
        <w:widowControl w:val="0"/>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emprega menor, a partir de quatorze anos, na condição de aprendiz </w:t>
      </w:r>
    </w:p>
    <w:p w:rsidR="00000000" w:rsidDel="00000000" w:rsidP="00000000" w:rsidRDefault="00000000" w:rsidRPr="00000000" w14:paraId="000001BE">
      <w:pPr>
        <w:widowControl w:val="0"/>
        <w:spacing w:line="276" w:lineRule="auto"/>
        <w:ind w:firstLine="113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F">
      <w:pPr>
        <w:widowControl w:val="0"/>
        <w:spacing w:line="276" w:lineRule="auto"/>
        <w:ind w:firstLine="113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0">
      <w:pPr>
        <w:widowControl w:val="0"/>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OBS: em caso afirmativo assinalar a ressalva acima.</w:t>
      </w:r>
    </w:p>
    <w:p w:rsidR="00000000" w:rsidDel="00000000" w:rsidP="00000000" w:rsidRDefault="00000000" w:rsidRPr="00000000" w14:paraId="000001C1">
      <w:pPr>
        <w:widowControl w:val="0"/>
        <w:spacing w:line="276" w:lineRule="auto"/>
        <w:ind w:firstLine="113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2">
      <w:pPr>
        <w:widowControl w:val="0"/>
        <w:spacing w:line="276" w:lineRule="auto"/>
        <w:ind w:firstLine="113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3">
      <w:pPr>
        <w:widowControl w:val="0"/>
        <w:spacing w:line="276" w:lineRule="auto"/>
        <w:ind w:firstLine="113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4">
      <w:pPr>
        <w:widowControl w:val="0"/>
        <w:spacing w:line="276" w:lineRule="auto"/>
        <w:ind w:firstLine="113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e data.</w:t>
      </w:r>
    </w:p>
    <w:p w:rsidR="00000000" w:rsidDel="00000000" w:rsidP="00000000" w:rsidRDefault="00000000" w:rsidRPr="00000000" w14:paraId="000001C5">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C6">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C7">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C8">
      <w:pPr>
        <w:widowControl w:val="0"/>
        <w:spacing w:line="276" w:lineRule="auto"/>
        <w:ind w:firstLine="1134"/>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______________________________________</w:t>
      </w:r>
    </w:p>
    <w:p w:rsidR="00000000" w:rsidDel="00000000" w:rsidP="00000000" w:rsidRDefault="00000000" w:rsidRPr="00000000" w14:paraId="000001C9">
      <w:pPr>
        <w:widowControl w:val="0"/>
        <w:spacing w:line="276" w:lineRule="auto"/>
        <w:ind w:firstLine="1134"/>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Representante legal</w:t>
      </w:r>
    </w:p>
    <w:p w:rsidR="00000000" w:rsidDel="00000000" w:rsidP="00000000" w:rsidRDefault="00000000" w:rsidRPr="00000000" w14:paraId="000001CA">
      <w:pPr>
        <w:widowControl w:val="0"/>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B">
      <w:pPr>
        <w:widowControl w:val="0"/>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C">
      <w:pPr>
        <w:widowControl w:val="0"/>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D">
      <w:pPr>
        <w:pStyle w:val="Heading2"/>
        <w:keepLines w:val="0"/>
        <w:tabs>
          <w:tab w:val="left" w:leader="none" w:pos="0"/>
        </w:tabs>
        <w:spacing w:after="0" w:before="0" w:line="276" w:lineRule="auto"/>
        <w:jc w:val="center"/>
        <w:rPr>
          <w:rFonts w:ascii="Calibri" w:cs="Calibri" w:eastAsia="Calibri" w:hAnsi="Calibri"/>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CE">
      <w:pPr>
        <w:widowControl w:val="0"/>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F">
      <w:pPr>
        <w:widowControl w:val="0"/>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0">
      <w:pPr>
        <w:pStyle w:val="Heading2"/>
        <w:keepLines w:val="0"/>
        <w:tabs>
          <w:tab w:val="left" w:leader="none" w:pos="0"/>
        </w:tabs>
        <w:spacing w:after="0" w:before="0"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1">
      <w:pPr>
        <w:pStyle w:val="Heading2"/>
        <w:keepLines w:val="0"/>
        <w:tabs>
          <w:tab w:val="left" w:leader="none" w:pos="0"/>
        </w:tabs>
        <w:spacing w:after="0" w:before="0" w:line="276"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DECLARAÇÃO</w:t>
      </w:r>
    </w:p>
    <w:p w:rsidR="00000000" w:rsidDel="00000000" w:rsidP="00000000" w:rsidRDefault="00000000" w:rsidRPr="00000000" w14:paraId="000001D2">
      <w:pPr>
        <w:widowControl w:val="0"/>
        <w:spacing w:line="276" w:lineRule="auto"/>
        <w:ind w:firstLine="1134"/>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3">
      <w:pPr>
        <w:widowControl w:val="0"/>
        <w:spacing w:line="276" w:lineRule="auto"/>
        <w:ind w:firstLine="1134"/>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4">
      <w:pPr>
        <w:widowControl w:val="0"/>
        <w:spacing w:line="276" w:lineRule="auto"/>
        <w:ind w:firstLine="1134"/>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5">
      <w:pPr>
        <w:widowControl w:val="0"/>
        <w:spacing w:line="276" w:lineRule="auto"/>
        <w:ind w:firstLine="1134"/>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6">
      <w:pPr>
        <w:widowControl w:val="0"/>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7">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8">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9">
      <w:pPr>
        <w:widowControl w:val="0"/>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___________________________, </w:t>
      </w:r>
      <w:r w:rsidDel="00000000" w:rsidR="00000000" w:rsidRPr="00000000">
        <w:rPr>
          <w:rFonts w:ascii="Calibri" w:cs="Calibri" w:eastAsia="Calibri" w:hAnsi="Calibri"/>
          <w:sz w:val="24"/>
          <w:szCs w:val="24"/>
          <w:rtl w:val="0"/>
        </w:rPr>
        <w:t xml:space="preserve">inscrito</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no</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CNPJ nº __________________, por intermédio de seu representante legal o(a) Sr(a). ..................................., portador(a) da carteira de identidade nº ........................... e do CPF nº ............................., </w:t>
      </w:r>
      <w:r w:rsidDel="00000000" w:rsidR="00000000" w:rsidRPr="00000000">
        <w:rPr>
          <w:rFonts w:ascii="Calibri" w:cs="Calibri" w:eastAsia="Calibri" w:hAnsi="Calibri"/>
          <w:b w:val="1"/>
          <w:sz w:val="24"/>
          <w:szCs w:val="24"/>
          <w:rtl w:val="0"/>
        </w:rPr>
        <w:t xml:space="preserve">DECLARA</w:t>
      </w:r>
      <w:r w:rsidDel="00000000" w:rsidR="00000000" w:rsidRPr="00000000">
        <w:rPr>
          <w:rFonts w:ascii="Calibri" w:cs="Calibri" w:eastAsia="Calibri" w:hAnsi="Calibri"/>
          <w:sz w:val="24"/>
          <w:szCs w:val="24"/>
          <w:rtl w:val="0"/>
        </w:rPr>
        <w:t xml:space="preserve">, para fins Resolução nº 07/2005 do Conselho Nacional de Justiça – CNJ, que não possui sócios cônjuge, companheiro ou parente em linha reta, colateral ou por afinidade, até o terceiro grau inclusive, de membros ou juízes vinculados, ou servidor investido em cargo de direção e de assessoramento, vinculados ao TRT7ª.</w:t>
      </w:r>
    </w:p>
    <w:p w:rsidR="00000000" w:rsidDel="00000000" w:rsidP="00000000" w:rsidRDefault="00000000" w:rsidRPr="00000000" w14:paraId="000001DA">
      <w:pPr>
        <w:widowControl w:val="0"/>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B">
      <w:pPr>
        <w:widowControl w:val="0"/>
        <w:spacing w:line="276" w:lineRule="auto"/>
        <w:ind w:firstLine="113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e data.</w:t>
      </w:r>
    </w:p>
    <w:p w:rsidR="00000000" w:rsidDel="00000000" w:rsidP="00000000" w:rsidRDefault="00000000" w:rsidRPr="00000000" w14:paraId="000001DC">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D">
      <w:pPr>
        <w:widowControl w:val="0"/>
        <w:spacing w:line="276" w:lineRule="auto"/>
        <w:ind w:firstLine="1134"/>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E">
      <w:pPr>
        <w:widowControl w:val="0"/>
        <w:spacing w:line="276" w:lineRule="auto"/>
        <w:ind w:firstLine="1134"/>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______________________________________</w:t>
      </w:r>
    </w:p>
    <w:p w:rsidR="00000000" w:rsidDel="00000000" w:rsidP="00000000" w:rsidRDefault="00000000" w:rsidRPr="00000000" w14:paraId="000001DF">
      <w:pPr>
        <w:widowControl w:val="0"/>
        <w:spacing w:line="276" w:lineRule="auto"/>
        <w:ind w:firstLine="1134"/>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Representante legal </w:t>
      </w:r>
    </w:p>
    <w:p w:rsidR="00000000" w:rsidDel="00000000" w:rsidP="00000000" w:rsidRDefault="00000000" w:rsidRPr="00000000" w14:paraId="000001E0">
      <w:pPr>
        <w:widowControl w:val="0"/>
        <w:spacing w:line="276" w:lineRule="auto"/>
        <w:ind w:firstLine="1134"/>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1">
      <w:pPr>
        <w:widowControl w:val="0"/>
        <w:spacing w:line="276" w:lineRule="auto"/>
        <w:ind w:firstLine="1134"/>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2">
      <w:pPr>
        <w:widowControl w:val="0"/>
        <w:spacing w:line="276" w:lineRule="auto"/>
        <w:ind w:firstLine="1134"/>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3">
      <w:pPr>
        <w:widowControl w:val="0"/>
        <w:spacing w:line="276" w:lineRule="auto"/>
        <w:ind w:firstLine="1134"/>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4">
      <w:pPr>
        <w:widowControl w:val="0"/>
        <w:spacing w:line="276" w:lineRule="auto"/>
        <w:ind w:firstLine="1134"/>
        <w:jc w:val="center"/>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E5">
      <w:pPr>
        <w:widowControl w:val="0"/>
        <w:spacing w:line="276" w:lineRule="auto"/>
        <w:ind w:firstLine="1134"/>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6">
      <w:pPr>
        <w:widowControl w:val="0"/>
        <w:spacing w:line="276" w:lineRule="auto"/>
        <w:ind w:firstLine="1134"/>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7">
      <w:pPr>
        <w:pStyle w:val="Heading2"/>
        <w:keepLines w:val="0"/>
        <w:tabs>
          <w:tab w:val="left" w:leader="none" w:pos="0"/>
        </w:tabs>
        <w:spacing w:after="0" w:before="0"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E8">
      <w:pPr>
        <w:pStyle w:val="Heading2"/>
        <w:keepLines w:val="0"/>
        <w:tabs>
          <w:tab w:val="left" w:leader="none" w:pos="0"/>
        </w:tabs>
        <w:spacing w:after="0" w:before="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ab/>
        <w:tab/>
        <w:tab/>
        <w:tab/>
        <w:tab/>
        <w:t xml:space="preserve">DECLARAÇÃO</w:t>
      </w:r>
    </w:p>
    <w:p w:rsidR="00000000" w:rsidDel="00000000" w:rsidP="00000000" w:rsidRDefault="00000000" w:rsidRPr="00000000" w14:paraId="000001E9">
      <w:pPr>
        <w:widowControl w:val="0"/>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A">
      <w:pPr>
        <w:widowControl w:val="0"/>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B">
      <w:pPr>
        <w:widowControl w:val="0"/>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C">
      <w:pPr>
        <w:widowControl w:val="0"/>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D">
      <w:pPr>
        <w:widowControl w:val="0"/>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E">
      <w:pPr>
        <w:widowControl w:val="0"/>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portador(a) da carteira de identidade nº .................................. e do CPF nº ......................................................., DECLARA que não é servidor ou dirigente do Tribunal Regional do Trabalho da 7ª Região, nos termos do inciso IV do art. 14 da Lei nº 14.133/2021.</w:t>
      </w:r>
    </w:p>
    <w:p w:rsidR="00000000" w:rsidDel="00000000" w:rsidP="00000000" w:rsidRDefault="00000000" w:rsidRPr="00000000" w14:paraId="000001EF">
      <w:pPr>
        <w:widowControl w:val="0"/>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0">
      <w:pPr>
        <w:widowControl w:val="0"/>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1">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Cidade/UF, ...........................................</w:t>
      </w:r>
    </w:p>
    <w:p w:rsidR="00000000" w:rsidDel="00000000" w:rsidP="00000000" w:rsidRDefault="00000000" w:rsidRPr="00000000" w14:paraId="000001F2">
      <w:pPr>
        <w:widowControl w:val="0"/>
        <w:spacing w:line="276"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3">
      <w:pPr>
        <w:widowControl w:val="0"/>
        <w:spacing w:line="276"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4">
      <w:pPr>
        <w:widowControl w:val="0"/>
        <w:spacing w:line="276"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5">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______________________________________</w:t>
      </w:r>
    </w:p>
    <w:p w:rsidR="00000000" w:rsidDel="00000000" w:rsidP="00000000" w:rsidRDefault="00000000" w:rsidRPr="00000000" w14:paraId="000001F6">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w:t>
      </w:r>
    </w:p>
    <w:p w:rsidR="00000000" w:rsidDel="00000000" w:rsidP="00000000" w:rsidRDefault="00000000" w:rsidRPr="00000000" w14:paraId="000001F7">
      <w:pPr>
        <w:widowControl w:val="0"/>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8">
      <w:pPr>
        <w:widowControl w:val="0"/>
        <w:tabs>
          <w:tab w:val="left" w:leader="none" w:pos="0"/>
        </w:tabs>
        <w:spacing w:line="276" w:lineRule="auto"/>
        <w:ind w:right="284"/>
        <w:jc w:val="both"/>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F9">
      <w:pPr>
        <w:widowControl w:val="0"/>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A">
      <w:pPr>
        <w:widowControl w:val="0"/>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B">
      <w:pPr>
        <w:widowControl w:val="0"/>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C">
      <w:pPr>
        <w:spacing w:before="280" w:line="276"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DECLARAÇÃO</w:t>
      </w:r>
      <w:r w:rsidDel="00000000" w:rsidR="00000000" w:rsidRPr="00000000">
        <w:rPr>
          <w:rtl w:val="0"/>
        </w:rPr>
      </w:r>
    </w:p>
    <w:p w:rsidR="00000000" w:rsidDel="00000000" w:rsidP="00000000" w:rsidRDefault="00000000" w:rsidRPr="00000000" w14:paraId="000001FD">
      <w:pPr>
        <w:spacing w:before="280" w:line="276" w:lineRule="auto"/>
        <w:ind w:lef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E">
      <w:pPr>
        <w:spacing w:before="28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F">
      <w:pPr>
        <w:spacing w:before="28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_____________________________________, inscrita no CNPJ nº ________________________, por intermédio de seu representante legal o(a) Sr(a). __________________________________________, portador(a) da carteira de identidade nº _____________________ e do CPF nº __________________, DECLARA, para fins de incidência do Imposto Sobre Serviço, à luz do art. 236-A, da Lei Complementar nº 159, de 26 de dezembro de 2013 (Código Tributário do Município de Fortaleza), que é domiciliada no município de _______________ e que não possui estabelecimento, unidade econômica ou profissional em Fortaleza/CE.</w:t>
      </w:r>
    </w:p>
    <w:p w:rsidR="00000000" w:rsidDel="00000000" w:rsidP="00000000" w:rsidRDefault="00000000" w:rsidRPr="00000000" w14:paraId="00000200">
      <w:pPr>
        <w:spacing w:before="28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1">
      <w:pPr>
        <w:spacing w:before="280" w:line="276" w:lineRule="auto"/>
        <w:ind w:right="284"/>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e data. __________________________ </w:t>
      </w:r>
    </w:p>
    <w:p w:rsidR="00000000" w:rsidDel="00000000" w:rsidP="00000000" w:rsidRDefault="00000000" w:rsidRPr="00000000" w14:paraId="00000202">
      <w:pPr>
        <w:widowControl w:val="0"/>
        <w:tabs>
          <w:tab w:val="left" w:leader="none" w:pos="0"/>
        </w:tabs>
        <w:spacing w:line="276" w:lineRule="auto"/>
        <w:ind w:right="284"/>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3">
      <w:pPr>
        <w:spacing w:line="276" w:lineRule="auto"/>
        <w:rPr>
          <w:rFonts w:ascii="Calibri" w:cs="Calibri" w:eastAsia="Calibri" w:hAnsi="Calibri"/>
          <w:sz w:val="24"/>
          <w:szCs w:val="24"/>
        </w:rPr>
      </w:pPr>
      <w:r w:rsidDel="00000000" w:rsidR="00000000" w:rsidRPr="00000000">
        <w:rPr>
          <w:rtl w:val="0"/>
        </w:rPr>
      </w:r>
    </w:p>
    <w:sectPr>
      <w:type w:val="nextPage"/>
      <w:pgSz w:h="16834" w:w="11909" w:orient="portrait"/>
      <w:pgMar w:bottom="1134" w:top="1134" w:left="1134" w:right="1134"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3"/>
      <w:numFmt w:val="decimal"/>
      <w:lvlText w:val="%1."/>
      <w:lvlJc w:val="left"/>
      <w:pPr>
        <w:ind w:left="435" w:hanging="435"/>
      </w:pPr>
      <w:rPr/>
    </w:lvl>
    <w:lvl w:ilvl="1">
      <w:start w:val="8"/>
      <w:numFmt w:val="decimal"/>
      <w:lvlText w:val="%1.%2."/>
      <w:lvlJc w:val="left"/>
      <w:pPr>
        <w:ind w:left="435" w:hanging="435"/>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lvl w:ilvl="0">
      <w:start w:val="1"/>
      <w:numFmt w:val="lowerLetter"/>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gov.br/compras/pt-br/acesso-a-informacao/legislacao/instrucoes-normativas/instrucao-normativa-seges-me-no-116-de-21-de-dezembro-de-2021#art5" TargetMode="External"/><Relationship Id="rId42"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art137" TargetMode="External"/><Relationship Id="rId44" Type="http://schemas.openxmlformats.org/officeDocument/2006/relationships/hyperlink" Target="http://www.planalto.gov.br/ccivil_03/_ato2019-2022/2021/lei/L14133.htm#art116" TargetMode="External"/><Relationship Id="rId43" Type="http://schemas.openxmlformats.org/officeDocument/2006/relationships/hyperlink" Target="http://www.planalto.gov.br/ccivil_03/_ato2019-2022/2021/lei/L14133.htm#art48" TargetMode="External"/><Relationship Id="rId46" Type="http://schemas.openxmlformats.org/officeDocument/2006/relationships/hyperlink" Target="http://www.planalto.gov.br/ccivil_03/_ato2019-2022/2021/lei/L14133.htm#art124" TargetMode="External"/><Relationship Id="rId45" Type="http://schemas.openxmlformats.org/officeDocument/2006/relationships/hyperlink" Target="http://www.planalto.gov.br/ccivil_03/_ato2019-2022/2021/lei/L14133.htm#art11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lanalto.gov.br/ccivil_03/_ato2019-2022/2022/Decreto/D11246.htm#art22" TargetMode="External"/><Relationship Id="rId48" Type="http://schemas.openxmlformats.org/officeDocument/2006/relationships/hyperlink" Target="https://www.gov.br/compras/pt-br/acesso-a-informacao/legislacao/instrucoes-normativas/instrucao-normativa-no-01-de-19-de-janeiro-de-2010" TargetMode="External"/><Relationship Id="rId47" Type="http://schemas.openxmlformats.org/officeDocument/2006/relationships/hyperlink" Target="http://www.planalto.gov.br/ccivil_03/_ato2004-2006/2006/decreto/d5975.htm#art11" TargetMode="External"/><Relationship Id="rId49" Type="http://schemas.openxmlformats.org/officeDocument/2006/relationships/hyperlink" Target="https://www.planalto.gov.br/ccivil_03/leis/l6938.htm#art17" TargetMode="External"/><Relationship Id="rId5" Type="http://schemas.openxmlformats.org/officeDocument/2006/relationships/styles" Target="styles.xml"/><Relationship Id="rId6" Type="http://schemas.openxmlformats.org/officeDocument/2006/relationships/hyperlink" Target="http://www.planalto.gov.br/ccivil_03/_ato2019-2022/2021/lei/L14133.htm#art117" TargetMode="External"/><Relationship Id="rId7" Type="http://schemas.openxmlformats.org/officeDocument/2006/relationships/hyperlink" Target="http://www.planalto.gov.br/ccivil_03/_ato2019-2022/2021/lei/L14133.htm#art117%C2%A71" TargetMode="External"/><Relationship Id="rId8" Type="http://schemas.openxmlformats.org/officeDocument/2006/relationships/hyperlink" Target="https://www.planalto.gov.br/ccivil_03/_ato2019-2022/2022/Decreto/D11246.htm#art22" TargetMode="External"/><Relationship Id="rId73" Type="http://schemas.openxmlformats.org/officeDocument/2006/relationships/hyperlink" Target="http://legislacao.planalto.gov.br/legisla/legislacao.nsf/Viw_Identificacao/lei%2013.709-2018?OpenDocument" TargetMode="External"/><Relationship Id="rId72" Type="http://schemas.openxmlformats.org/officeDocument/2006/relationships/hyperlink" Target="https://www.gov.br/compras/pt-br/acesso-a-informacao/legislacao/instrucoes-normativas/instrucao-normativa-seges-me-no-26-de-13-de-abril-de-2022" TargetMode="External"/><Relationship Id="rId31" Type="http://schemas.openxmlformats.org/officeDocument/2006/relationships/hyperlink" Target="http://www.planalto.gov.br/ccivil_03/_ato2019-2022/2021/lei/L14133.htm#art75" TargetMode="External"/><Relationship Id="rId30" Type="http://schemas.openxmlformats.org/officeDocument/2006/relationships/hyperlink" Target="https://www.gov.br/compras/pt-br/acesso-a-informacao/legislacao/instrucoes-normativas/instrucao-normativa-seges-me-no-77-de-4-de-novembro-de-2022" TargetMode="External"/><Relationship Id="rId74" Type="http://schemas.openxmlformats.org/officeDocument/2006/relationships/hyperlink" Target="http://legislacao.planalto.gov.br/legisla/legislacao.nsf/Viw_Identificacao/lei%2013.709-2018?OpenDocument" TargetMode="External"/><Relationship Id="rId33" Type="http://schemas.openxmlformats.org/officeDocument/2006/relationships/hyperlink" Target="https://www.gov.br/compras/pt-br/acesso-a-informacao/legislacao/instrucoes-normativas/instrucao-normativa-seges-me-no-77-de-4-de-novembro-de-2022" TargetMode="External"/><Relationship Id="rId32" Type="http://schemas.openxmlformats.org/officeDocument/2006/relationships/hyperlink" Target="http://www.planalto.gov.br/ccivil_03/_ato2019-2022/2021/lei/L14133.htm#art68" TargetMode="External"/><Relationship Id="rId35" Type="http://schemas.openxmlformats.org/officeDocument/2006/relationships/hyperlink" Target="https://www.trt7.jus.br/index.php?option=com_content&amp;view=article&amp;id=4885&amp;Itemid=1258" TargetMode="External"/><Relationship Id="rId34" Type="http://schemas.openxmlformats.org/officeDocument/2006/relationships/hyperlink" Target="http://www.planalto.gov.br/ccivil_03/Leis/LCP/Lcp123.htm" TargetMode="External"/><Relationship Id="rId71" Type="http://schemas.openxmlformats.org/officeDocument/2006/relationships/hyperlink" Target="https://www.gov.br/compras/pt-br/acesso-a-informacao/legislacao/instrucoes-normativas/instrucao-normativa-seges-me-no-26-de-13-de-abril-de-2022" TargetMode="External"/><Relationship Id="rId70" Type="http://schemas.openxmlformats.org/officeDocument/2006/relationships/hyperlink" Target="http://www.planalto.gov.br/ccivil_03/_ato2019-2022/2021/lei/L14133.htm#163" TargetMode="External"/><Relationship Id="rId37" Type="http://schemas.openxmlformats.org/officeDocument/2006/relationships/hyperlink" Target="https://www.planalto.gov.br/ccivil_03/leis/l8429.htm#art12" TargetMode="External"/><Relationship Id="rId36" Type="http://schemas.openxmlformats.org/officeDocument/2006/relationships/hyperlink" Target="https://www.gov.br/compras/pt-br/acesso-a-informacao/legislacao/instrucoes-normativas/instrucao-normativa-no-53-de-8-de-julho-de-2020" TargetMode="External"/><Relationship Id="rId39" Type="http://schemas.openxmlformats.org/officeDocument/2006/relationships/hyperlink" Target="http://www.planalto.gov.br/ccivil_03/_ato2019-2022/2021/lei/L14133.htm#art69" TargetMode="External"/><Relationship Id="rId38" Type="http://schemas.openxmlformats.org/officeDocument/2006/relationships/hyperlink" Target="http://www.planalto.gov.br/ccivil_03/AGU/Pareceres/2019-2022/PRC-JL-01-2020.htm" TargetMode="External"/><Relationship Id="rId62" Type="http://schemas.openxmlformats.org/officeDocument/2006/relationships/hyperlink" Target="http://www.planalto.gov.br/ccivil_03/_ato2019-2022/2021/lei/L14133.htm" TargetMode="External"/><Relationship Id="rId61" Type="http://schemas.openxmlformats.org/officeDocument/2006/relationships/hyperlink" Target="http://www.planalto.gov.br/ccivil_03/_ato2019-2022/2021/lei/L14133.htm#art156%C2%A78" TargetMode="External"/><Relationship Id="rId20" Type="http://schemas.openxmlformats.org/officeDocument/2006/relationships/hyperlink" Target="https://www.planalto.gov.br/ccivil_03/_ato2019-2022/2022/Decreto/D11246.htm#art22" TargetMode="External"/><Relationship Id="rId64" Type="http://schemas.openxmlformats.org/officeDocument/2006/relationships/hyperlink" Target="https://www.planalto.gov.br/ccivil_03/_ato2011-2014/2013/lei/l12846.htm" TargetMode="External"/><Relationship Id="rId63"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art140" TargetMode="External"/><Relationship Id="rId66" Type="http://schemas.openxmlformats.org/officeDocument/2006/relationships/hyperlink" Target="http://www.planalto.gov.br/ccivil_03/_ato2019-2022/2021/lei/L14133.htm%25art159" TargetMode="External"/><Relationship Id="rId21" Type="http://schemas.openxmlformats.org/officeDocument/2006/relationships/hyperlink" Target="https://www.planalto.gov.br/ccivil_03/_ato2019-2022/2022/Decreto/D11246.htm#art21" TargetMode="External"/><Relationship Id="rId65" Type="http://schemas.openxmlformats.org/officeDocument/2006/relationships/hyperlink" Target="https://www.planalto.gov.br/ccivil_03/_ato2011-2014/2013/lei/l12846.htm" TargetMode="External"/><Relationship Id="rId24" Type="http://schemas.openxmlformats.org/officeDocument/2006/relationships/hyperlink" Target="http://www.planalto.gov.br/ccivil_03/_ato2019-2022/2022/decreto/D11246.htm#art22" TargetMode="External"/><Relationship Id="rId68" Type="http://schemas.openxmlformats.org/officeDocument/2006/relationships/hyperlink" Target="http://www.planalto.gov.br/ccivil_03/_ato2019-2022/2021/lei/L14133.htm#art161" TargetMode="External"/><Relationship Id="rId23" Type="http://schemas.openxmlformats.org/officeDocument/2006/relationships/hyperlink" Target="http://www.planalto.gov.br/ccivil_03/_ato2019-2022/2022/decreto/D11246.htm#art22" TargetMode="External"/><Relationship Id="rId67" Type="http://schemas.openxmlformats.org/officeDocument/2006/relationships/hyperlink" Target="http://www.planalto.gov.br/ccivil_03/_ato2019-2022/2021/lei/L14133.htm#art160" TargetMode="External"/><Relationship Id="rId60" Type="http://schemas.openxmlformats.org/officeDocument/2006/relationships/hyperlink" Target="http://www.planalto.gov.br/ccivil_03/_ato2019-2022/2021/lei/L14133.htm#art156%C2%A79" TargetMode="External"/><Relationship Id="rId26" Type="http://schemas.openxmlformats.org/officeDocument/2006/relationships/hyperlink" Target="http://www.planalto.gov.br/ccivil_03/_ato2019-2022/2022/decreto/D11246.htm#art23" TargetMode="External"/><Relationship Id="rId25" Type="http://schemas.openxmlformats.org/officeDocument/2006/relationships/hyperlink" Target="http://www.planalto.gov.br/ccivil_03/_ato2019-2022/2022/decreto/D11246.htm#art22" TargetMode="External"/><Relationship Id="rId69" Type="http://schemas.openxmlformats.org/officeDocument/2006/relationships/hyperlink" Target="http://www.planalto.gov.br/ccivil_03/_ato2019-2022/2021/lei/L14133.htm#163" TargetMode="External"/><Relationship Id="rId28" Type="http://schemas.openxmlformats.org/officeDocument/2006/relationships/hyperlink" Target="http://www.planalto.gov.br/ccivil_03/_ato2019-2022/2022/decreto/D11246.htm#art21" TargetMode="External"/><Relationship Id="rId27" Type="http://schemas.openxmlformats.org/officeDocument/2006/relationships/hyperlink" Target="http://www.planalto.gov.br/ccivil_03/_ato2019-2022/2021/lei/L14133.htm#art119" TargetMode="External"/><Relationship Id="rId29" Type="http://schemas.openxmlformats.org/officeDocument/2006/relationships/hyperlink" Target="http://www.planalto.gov.br/ccivil_03/_ato2019-2022/2021/lei/L14133.htm#art143" TargetMode="External"/><Relationship Id="rId51" Type="http://schemas.openxmlformats.org/officeDocument/2006/relationships/hyperlink" Target="http://www.ibama.gov.br/component/legislacao/?view=legislacao&amp;legislacao=112647" TargetMode="External"/><Relationship Id="rId50" Type="http://schemas.openxmlformats.org/officeDocument/2006/relationships/hyperlink" Target="http://www.ibama.gov.br/component/legislacao/?view=legislacao&amp;force=1&amp;legislacao=131960" TargetMode="External"/><Relationship Id="rId53" Type="http://schemas.openxmlformats.org/officeDocument/2006/relationships/hyperlink" Target="https://www.gov.br/compras/pt-br/acesso-a-informacao/legislacao/instrucoes-normativas/instrucao-normativa-no-01-de-19-de-janeiro-de-2010#art4%C2%A72" TargetMode="External"/><Relationship Id="rId52" Type="http://schemas.openxmlformats.org/officeDocument/2006/relationships/hyperlink" Target="http://www.ibama.gov.br/phocadownload/sinaflor/2018/2018-06-13-Ibama-IN-IBAMA-21-24-12-2014-SINAFLOR-DOF-compilada.pdf" TargetMode="External"/><Relationship Id="rId11" Type="http://schemas.openxmlformats.org/officeDocument/2006/relationships/hyperlink" Target="https://www.planalto.gov.br/ccivil_03/_ato2019-2022/2022/Decreto/D11246.htm#art22" TargetMode="External"/><Relationship Id="rId55" Type="http://schemas.openxmlformats.org/officeDocument/2006/relationships/hyperlink" Target="http://www.planalto.gov.br/ccivil_03/_ato2019-2022/2021/lei/L14133.htm#art92" TargetMode="External"/><Relationship Id="rId10" Type="http://schemas.openxmlformats.org/officeDocument/2006/relationships/hyperlink" Target="https://www.planalto.gov.br/ccivil_03/_ato2019-2022/2022/Decreto/D11246.htm#art22" TargetMode="External"/><Relationship Id="rId54" Type="http://schemas.openxmlformats.org/officeDocument/2006/relationships/hyperlink" Target="https://cetesb.sp.gov.br/licenciamento/documentos/2002_Res_CONAMA_307.pdf" TargetMode="External"/><Relationship Id="rId13" Type="http://schemas.openxmlformats.org/officeDocument/2006/relationships/hyperlink" Target="https://www.planalto.gov.br/ccivil_03/_ato2019-2022/2022/Decreto/D11246.htm#art21" TargetMode="External"/><Relationship Id="rId57" Type="http://schemas.openxmlformats.org/officeDocument/2006/relationships/hyperlink" Target="http://www.planalto.gov.br/ccivil_03/_ato2019-2022/2021/lei/L14133.htm#art93%C2%A72" TargetMode="External"/><Relationship Id="rId12" Type="http://schemas.openxmlformats.org/officeDocument/2006/relationships/hyperlink" Target="https://www.planalto.gov.br/ccivil_03/_ato2019-2022/2022/Decreto/D11246.htm#art22" TargetMode="External"/><Relationship Id="rId56" Type="http://schemas.openxmlformats.org/officeDocument/2006/relationships/hyperlink" Target="https://www.portaltransparencia.gov.br/sancoes/cnep" TargetMode="External"/><Relationship Id="rId15" Type="http://schemas.openxmlformats.org/officeDocument/2006/relationships/hyperlink" Target="https://www.planalto.gov.br/ccivil_03/_ato2019-2022/2022/Decreto/D11246.htm#art23" TargetMode="External"/><Relationship Id="rId59" Type="http://schemas.openxmlformats.org/officeDocument/2006/relationships/hyperlink" Target="http://www.planalto.gov.br/ccivil_03/_ato2019-2022/2021/lei/L14133.htm#art156%C2%A72" TargetMode="External"/><Relationship Id="rId14" Type="http://schemas.openxmlformats.org/officeDocument/2006/relationships/hyperlink" Target="https://www.planalto.gov.br/ccivil_03/_ato2019-2022/2022/Decreto/D11246.htm#art23" TargetMode="External"/><Relationship Id="rId58" Type="http://schemas.openxmlformats.org/officeDocument/2006/relationships/hyperlink" Target="http://www.planalto.gov.br/ccivil_03/_Ato2011-2014/2013/Lei/L12846.htm#art5" TargetMode="External"/><Relationship Id="rId17" Type="http://schemas.openxmlformats.org/officeDocument/2006/relationships/hyperlink" Target="https://www.planalto.gov.br/ccivil_03/_ato2019-2022/2022/Decreto/D11246.htm#art21" TargetMode="External"/><Relationship Id="rId16" Type="http://schemas.openxmlformats.org/officeDocument/2006/relationships/hyperlink" Target="https://www.planalto.gov.br/ccivil_03/_ato2019-2022/2022/Decreto/D11246.htm#art21" TargetMode="External"/><Relationship Id="rId19" Type="http://schemas.openxmlformats.org/officeDocument/2006/relationships/hyperlink" Target="https://www.planalto.gov.br/ccivil_03/_ato2019-2022/2022/Decreto/D11246.htm#art21" TargetMode="External"/><Relationship Id="rId18" Type="http://schemas.openxmlformats.org/officeDocument/2006/relationships/hyperlink" Target="https://www.planalto.gov.br/ccivil_03/_ato2019-2022/2022/Decreto/D11246.htm#art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