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FF" w:rsidRDefault="00B351FF" w:rsidP="000E5CCC">
      <w:pPr>
        <w:keepNext/>
        <w:widowControl/>
        <w:tabs>
          <w:tab w:val="left" w:pos="0"/>
        </w:tabs>
        <w:spacing w:line="276" w:lineRule="auto"/>
        <w:ind w:right="284"/>
        <w:jc w:val="center"/>
        <w:rPr>
          <w:rFonts w:ascii="Arial" w:eastAsia="Arial" w:hAnsi="Arial" w:cs="Arial"/>
          <w:b/>
          <w:color w:val="000000"/>
          <w:sz w:val="22"/>
          <w:szCs w:val="22"/>
        </w:rPr>
      </w:pPr>
      <w:r>
        <w:rPr>
          <w:rFonts w:ascii="Arial" w:eastAsia="Arial" w:hAnsi="Arial" w:cs="Arial"/>
          <w:b/>
          <w:color w:val="000000"/>
          <w:sz w:val="22"/>
          <w:szCs w:val="22"/>
        </w:rPr>
        <w:t xml:space="preserve"> </w:t>
      </w:r>
    </w:p>
    <w:p w:rsidR="007F0E71" w:rsidRDefault="00B351FF">
      <w:pPr>
        <w:widowControl/>
        <w:tabs>
          <w:tab w:val="left" w:pos="0"/>
        </w:tabs>
        <w:spacing w:line="276" w:lineRule="auto"/>
        <w:ind w:right="284"/>
        <w:jc w:val="both"/>
        <w:rPr>
          <w:rFonts w:ascii="Arial" w:eastAsia="Arial" w:hAnsi="Arial" w:cs="Arial"/>
          <w:b/>
          <w:color w:val="000000"/>
          <w:sz w:val="22"/>
          <w:szCs w:val="22"/>
        </w:rPr>
      </w:pPr>
      <w:r w:rsidRPr="00752668">
        <w:rPr>
          <w:rFonts w:ascii="Arial" w:eastAsia="Arial" w:hAnsi="Arial" w:cs="Arial"/>
          <w:b/>
          <w:color w:val="000000"/>
          <w:sz w:val="22"/>
          <w:szCs w:val="22"/>
        </w:rPr>
        <w:t>PROAD nº</w:t>
      </w:r>
      <w:r w:rsidR="00752668" w:rsidRPr="00752668">
        <w:rPr>
          <w:rFonts w:ascii="Arial" w:eastAsia="Arial" w:hAnsi="Arial" w:cs="Arial"/>
          <w:b/>
          <w:color w:val="000000"/>
          <w:sz w:val="22"/>
          <w:szCs w:val="22"/>
        </w:rPr>
        <w:t xml:space="preserve"> 1428/2024</w:t>
      </w:r>
    </w:p>
    <w:p w:rsidR="007F0E71" w:rsidRDefault="007F0E71">
      <w:pPr>
        <w:widowControl/>
        <w:tabs>
          <w:tab w:val="left" w:pos="0"/>
        </w:tabs>
        <w:spacing w:line="276" w:lineRule="auto"/>
        <w:ind w:right="284"/>
        <w:jc w:val="both"/>
        <w:rPr>
          <w:rFonts w:ascii="Calibri" w:eastAsia="Calibri" w:hAnsi="Calibri" w:cs="Calibri"/>
          <w:color w:val="000000"/>
          <w:sz w:val="22"/>
          <w:szCs w:val="22"/>
        </w:rPr>
      </w:pPr>
    </w:p>
    <w:p w:rsidR="007F0E71" w:rsidRPr="00AB3455" w:rsidRDefault="00B351FF" w:rsidP="00AB3455">
      <w:pPr>
        <w:widowControl/>
        <w:tabs>
          <w:tab w:val="left" w:pos="0"/>
        </w:tabs>
        <w:spacing w:line="276" w:lineRule="auto"/>
        <w:ind w:left="2835" w:right="1" w:hanging="2835"/>
        <w:jc w:val="both"/>
        <w:rPr>
          <w:rFonts w:ascii="Arial" w:eastAsia="Arial" w:hAnsi="Arial" w:cs="Arial"/>
          <w:sz w:val="20"/>
          <w:szCs w:val="20"/>
        </w:rPr>
      </w:pPr>
      <w:r w:rsidRPr="00AB3455">
        <w:rPr>
          <w:rFonts w:ascii="Arial" w:eastAsia="Arial" w:hAnsi="Arial" w:cs="Arial"/>
          <w:b/>
          <w:sz w:val="20"/>
          <w:szCs w:val="20"/>
        </w:rPr>
        <w:t>1. UNIDADE REQUISITANTE:</w:t>
      </w:r>
      <w:r w:rsidR="00C34A7A" w:rsidRPr="00AB3455">
        <w:rPr>
          <w:rFonts w:ascii="Arial" w:eastAsia="Arial" w:hAnsi="Arial" w:cs="Arial"/>
          <w:b/>
          <w:sz w:val="20"/>
          <w:szCs w:val="20"/>
        </w:rPr>
        <w:t xml:space="preserve"> </w:t>
      </w:r>
      <w:r w:rsidR="00C34A7A" w:rsidRPr="00AB3455">
        <w:rPr>
          <w:rFonts w:ascii="Arial" w:eastAsia="Arial" w:hAnsi="Arial" w:cs="Arial"/>
          <w:sz w:val="20"/>
          <w:szCs w:val="20"/>
        </w:rPr>
        <w:t>COORDENADORIA DE MANUTENÇÃO E PROJETOS - CMP</w:t>
      </w:r>
    </w:p>
    <w:p w:rsidR="007F0E71" w:rsidRPr="00AB3455" w:rsidRDefault="007F0E71" w:rsidP="00AB3455">
      <w:pPr>
        <w:widowControl/>
        <w:tabs>
          <w:tab w:val="left" w:pos="0"/>
        </w:tabs>
        <w:spacing w:line="276" w:lineRule="auto"/>
        <w:ind w:right="284"/>
        <w:jc w:val="both"/>
        <w:rPr>
          <w:rFonts w:ascii="Arial" w:eastAsia="Calibri" w:hAnsi="Arial" w:cs="Arial"/>
          <w:sz w:val="20"/>
          <w:szCs w:val="20"/>
        </w:rPr>
      </w:pPr>
    </w:p>
    <w:p w:rsidR="004A768F" w:rsidRPr="00AB3455" w:rsidRDefault="00B351FF" w:rsidP="00AB3455">
      <w:pPr>
        <w:tabs>
          <w:tab w:val="left" w:pos="0"/>
        </w:tabs>
        <w:spacing w:after="120" w:line="276" w:lineRule="auto"/>
        <w:ind w:right="284"/>
        <w:jc w:val="both"/>
        <w:rPr>
          <w:rFonts w:ascii="Arial" w:eastAsia="Arial" w:hAnsi="Arial" w:cs="Arial"/>
          <w:b/>
          <w:sz w:val="20"/>
          <w:szCs w:val="20"/>
        </w:rPr>
      </w:pPr>
      <w:r w:rsidRPr="00AB3455">
        <w:rPr>
          <w:rFonts w:ascii="Arial" w:eastAsia="Arial" w:hAnsi="Arial" w:cs="Arial"/>
          <w:b/>
          <w:sz w:val="20"/>
          <w:szCs w:val="20"/>
        </w:rPr>
        <w:t xml:space="preserve">2. OBJETO: </w:t>
      </w:r>
    </w:p>
    <w:p w:rsidR="007F0E71" w:rsidRPr="00AB3455" w:rsidRDefault="00F336CC" w:rsidP="00E3105B">
      <w:pPr>
        <w:tabs>
          <w:tab w:val="left" w:pos="0"/>
        </w:tabs>
        <w:spacing w:after="120" w:line="276" w:lineRule="auto"/>
        <w:ind w:right="1"/>
        <w:jc w:val="both"/>
        <w:rPr>
          <w:rFonts w:ascii="Arial" w:eastAsia="Arial" w:hAnsi="Arial" w:cs="Arial"/>
          <w:sz w:val="20"/>
          <w:szCs w:val="20"/>
        </w:rPr>
      </w:pPr>
      <w:r w:rsidRPr="00AB3455">
        <w:rPr>
          <w:rFonts w:ascii="Arial" w:eastAsia="Arial" w:hAnsi="Arial" w:cs="Arial"/>
          <w:sz w:val="20"/>
          <w:szCs w:val="20"/>
        </w:rPr>
        <w:t xml:space="preserve">2.1. </w:t>
      </w:r>
      <w:r w:rsidR="00E3105B" w:rsidRPr="00E3105B">
        <w:rPr>
          <w:rFonts w:ascii="Arial" w:eastAsia="Arial" w:hAnsi="Arial" w:cs="Arial"/>
          <w:b/>
          <w:color w:val="FF0000"/>
          <w:sz w:val="20"/>
          <w:szCs w:val="20"/>
        </w:rPr>
        <w:t xml:space="preserve">Contratação de empresa especializada para prestação de serviços de acompanhamento e apoio à fiscalização dos serviços técnicos </w:t>
      </w:r>
      <w:r w:rsidR="00C34A7A" w:rsidRPr="00E3105B">
        <w:rPr>
          <w:rFonts w:ascii="Arial" w:eastAsia="Arial" w:hAnsi="Arial" w:cs="Arial"/>
          <w:b/>
          <w:color w:val="FF0000"/>
          <w:sz w:val="20"/>
          <w:szCs w:val="20"/>
        </w:rPr>
        <w:t>de</w:t>
      </w:r>
      <w:r w:rsidR="00B351FF" w:rsidRPr="00E3105B">
        <w:rPr>
          <w:rFonts w:ascii="Arial" w:eastAsia="Arial" w:hAnsi="Arial" w:cs="Arial"/>
          <w:b/>
          <w:color w:val="FF0000"/>
          <w:sz w:val="20"/>
          <w:szCs w:val="20"/>
        </w:rPr>
        <w:t xml:space="preserve"> </w:t>
      </w:r>
      <w:r w:rsidR="00C34A7A" w:rsidRPr="00AB3455">
        <w:rPr>
          <w:rFonts w:ascii="Arial" w:eastAsia="Arial" w:hAnsi="Arial" w:cs="Arial"/>
          <w:b/>
          <w:sz w:val="20"/>
          <w:szCs w:val="20"/>
        </w:rPr>
        <w:t>Implantação de Novo Sistema de Ar Condicionado nos prédios Anexo I e Anexo II do Complexo da Sede do Tribunal Regional do Trabalho da 7ª Região</w:t>
      </w:r>
      <w:r w:rsidR="00C34A7A" w:rsidRPr="00AB3455">
        <w:rPr>
          <w:rFonts w:ascii="Arial" w:eastAsia="Arial" w:hAnsi="Arial" w:cs="Arial"/>
          <w:sz w:val="20"/>
          <w:szCs w:val="20"/>
        </w:rPr>
        <w:t xml:space="preserve">, situado à Av. Santos Dumont, nº 3388 – Aldeota – Fortaleza/CE, </w:t>
      </w:r>
      <w:r w:rsidR="00381F5A" w:rsidRPr="00381F5A">
        <w:rPr>
          <w:rFonts w:ascii="Arial" w:eastAsia="Arial" w:hAnsi="Arial" w:cs="Arial"/>
          <w:color w:val="FF0000"/>
          <w:sz w:val="20"/>
          <w:szCs w:val="20"/>
        </w:rPr>
        <w:t xml:space="preserve">a serem realizados concomitantemente com a execução da obra </w:t>
      </w:r>
      <w:r w:rsidR="00381F5A" w:rsidRPr="00381F5A">
        <w:rPr>
          <w:rFonts w:ascii="Arial" w:eastAsia="Arial" w:hAnsi="Arial" w:cs="Arial"/>
          <w:b/>
          <w:color w:val="FF0000"/>
          <w:sz w:val="20"/>
          <w:szCs w:val="20"/>
        </w:rPr>
        <w:t>Contrato nº 05/2024 (PROAD nº 3479/2022),</w:t>
      </w:r>
      <w:r w:rsidR="00381F5A" w:rsidRPr="00381F5A">
        <w:rPr>
          <w:rFonts w:ascii="Arial" w:eastAsia="Arial" w:hAnsi="Arial" w:cs="Arial"/>
          <w:color w:val="FF0000"/>
          <w:sz w:val="20"/>
          <w:szCs w:val="20"/>
        </w:rPr>
        <w:t xml:space="preserve"> </w:t>
      </w:r>
      <w:r w:rsidR="00C34A7A" w:rsidRPr="00AB3455">
        <w:rPr>
          <w:rFonts w:ascii="Arial" w:eastAsia="Arial" w:hAnsi="Arial" w:cs="Arial"/>
          <w:sz w:val="20"/>
          <w:szCs w:val="20"/>
        </w:rPr>
        <w:t>conforme condições, quantidades e exigências estabelecidas neste instrumento e seus anexos</w:t>
      </w:r>
      <w:r w:rsidR="00B351FF" w:rsidRPr="00AB3455">
        <w:rPr>
          <w:rFonts w:ascii="Arial" w:eastAsia="Arial" w:hAnsi="Arial" w:cs="Arial"/>
          <w:sz w:val="20"/>
          <w:szCs w:val="20"/>
        </w:rPr>
        <w:t>.</w:t>
      </w:r>
    </w:p>
    <w:p w:rsidR="007F0E71" w:rsidRPr="00AB3455" w:rsidRDefault="00B351FF" w:rsidP="00AB3455">
      <w:pPr>
        <w:widowControl/>
        <w:spacing w:before="120" w:after="288" w:line="276" w:lineRule="auto"/>
        <w:jc w:val="both"/>
        <w:rPr>
          <w:rFonts w:ascii="Arial" w:eastAsia="Arial" w:hAnsi="Arial" w:cs="Arial"/>
          <w:color w:val="000000"/>
          <w:sz w:val="20"/>
          <w:szCs w:val="20"/>
        </w:rPr>
      </w:pPr>
      <w:r w:rsidRPr="00AB3455">
        <w:rPr>
          <w:rFonts w:ascii="Arial" w:eastAsia="Arial" w:hAnsi="Arial" w:cs="Arial"/>
          <w:color w:val="000000"/>
          <w:sz w:val="20"/>
          <w:szCs w:val="20"/>
        </w:rPr>
        <w:t>2.2.</w:t>
      </w:r>
      <w:r w:rsidRPr="00AB3455">
        <w:rPr>
          <w:rFonts w:ascii="Arial" w:eastAsia="Arial" w:hAnsi="Arial" w:cs="Arial"/>
          <w:color w:val="FF3333"/>
          <w:sz w:val="20"/>
          <w:szCs w:val="20"/>
        </w:rPr>
        <w:t xml:space="preserve"> </w:t>
      </w:r>
      <w:r w:rsidRPr="00AB3455">
        <w:rPr>
          <w:rFonts w:ascii="Arial" w:eastAsia="Arial" w:hAnsi="Arial" w:cs="Arial"/>
          <w:color w:val="000000"/>
          <w:sz w:val="20"/>
          <w:szCs w:val="20"/>
        </w:rPr>
        <w:t>O</w:t>
      </w:r>
      <w:r w:rsidR="0032488E" w:rsidRPr="00AB3455">
        <w:rPr>
          <w:rFonts w:ascii="Arial" w:eastAsia="Arial" w:hAnsi="Arial" w:cs="Arial"/>
          <w:color w:val="000000"/>
          <w:sz w:val="20"/>
          <w:szCs w:val="20"/>
        </w:rPr>
        <w:t>s</w:t>
      </w:r>
      <w:r w:rsidRPr="00AB3455">
        <w:rPr>
          <w:rFonts w:ascii="Arial" w:eastAsia="Arial" w:hAnsi="Arial" w:cs="Arial"/>
          <w:color w:val="000000"/>
          <w:sz w:val="20"/>
          <w:szCs w:val="20"/>
        </w:rPr>
        <w:t xml:space="preserve"> serviço</w:t>
      </w:r>
      <w:r w:rsidR="0032488E" w:rsidRPr="00AB3455">
        <w:rPr>
          <w:rFonts w:ascii="Arial" w:eastAsia="Arial" w:hAnsi="Arial" w:cs="Arial"/>
          <w:color w:val="000000"/>
          <w:sz w:val="20"/>
          <w:szCs w:val="20"/>
        </w:rPr>
        <w:t>s,</w:t>
      </w:r>
      <w:r w:rsidRPr="00AB3455">
        <w:rPr>
          <w:rFonts w:ascii="Arial" w:eastAsia="Arial" w:hAnsi="Arial" w:cs="Arial"/>
          <w:color w:val="000000"/>
          <w:sz w:val="20"/>
          <w:szCs w:val="20"/>
        </w:rPr>
        <w:t xml:space="preserve"> objeto desta contratação</w:t>
      </w:r>
      <w:r w:rsidR="0032488E" w:rsidRPr="00AB3455">
        <w:rPr>
          <w:rFonts w:ascii="Arial" w:eastAsia="Arial" w:hAnsi="Arial" w:cs="Arial"/>
          <w:color w:val="000000"/>
          <w:sz w:val="20"/>
          <w:szCs w:val="20"/>
        </w:rPr>
        <w:t>,</w:t>
      </w:r>
      <w:r w:rsidRPr="00AB3455">
        <w:rPr>
          <w:rFonts w:ascii="Arial" w:eastAsia="Arial" w:hAnsi="Arial" w:cs="Arial"/>
          <w:color w:val="000000"/>
          <w:sz w:val="20"/>
          <w:szCs w:val="20"/>
        </w:rPr>
        <w:t xml:space="preserve"> são caracterizados como comu</w:t>
      </w:r>
      <w:r w:rsidR="0032488E" w:rsidRPr="00AB3455">
        <w:rPr>
          <w:rFonts w:ascii="Arial" w:eastAsia="Arial" w:hAnsi="Arial" w:cs="Arial"/>
          <w:color w:val="000000"/>
          <w:sz w:val="20"/>
          <w:szCs w:val="20"/>
        </w:rPr>
        <w:t>ns</w:t>
      </w:r>
      <w:r w:rsidRPr="00AB3455">
        <w:rPr>
          <w:rFonts w:ascii="Arial" w:eastAsia="Arial" w:hAnsi="Arial" w:cs="Arial"/>
          <w:color w:val="000000"/>
          <w:sz w:val="20"/>
          <w:szCs w:val="20"/>
        </w:rPr>
        <w:t>,</w:t>
      </w:r>
      <w:r w:rsidR="00E45069" w:rsidRPr="00AB3455">
        <w:rPr>
          <w:rFonts w:ascii="Arial" w:eastAsia="Arial" w:hAnsi="Arial" w:cs="Arial"/>
          <w:color w:val="000000"/>
          <w:sz w:val="20"/>
          <w:szCs w:val="20"/>
        </w:rPr>
        <w:t xml:space="preserve"> </w:t>
      </w:r>
      <w:r w:rsidRPr="00AB3455">
        <w:rPr>
          <w:rFonts w:ascii="Arial" w:eastAsia="Arial" w:hAnsi="Arial" w:cs="Arial"/>
          <w:color w:val="000000"/>
          <w:sz w:val="20"/>
          <w:szCs w:val="20"/>
        </w:rPr>
        <w:t>conforme justificativa constante do Estudo Técnico Preliminar</w:t>
      </w:r>
      <w:r w:rsidR="00E45069" w:rsidRPr="00AB3455">
        <w:rPr>
          <w:rFonts w:ascii="Arial" w:eastAsia="Arial" w:hAnsi="Arial" w:cs="Arial"/>
          <w:color w:val="000000"/>
          <w:sz w:val="20"/>
          <w:szCs w:val="20"/>
        </w:rPr>
        <w:t>, apêndice deste Termo de Referência</w:t>
      </w:r>
      <w:r w:rsidRPr="00AB3455">
        <w:rPr>
          <w:rFonts w:ascii="Arial" w:eastAsia="Arial" w:hAnsi="Arial" w:cs="Arial"/>
          <w:color w:val="000000"/>
          <w:sz w:val="20"/>
          <w:szCs w:val="20"/>
        </w:rPr>
        <w:t>.</w:t>
      </w:r>
    </w:p>
    <w:p w:rsidR="00D62015" w:rsidRPr="00D62015" w:rsidRDefault="00B351FF" w:rsidP="00D62015">
      <w:pPr>
        <w:widowControl/>
        <w:spacing w:before="120" w:after="288" w:line="276" w:lineRule="auto"/>
        <w:jc w:val="both"/>
        <w:rPr>
          <w:rFonts w:ascii="Arial" w:eastAsia="Arial" w:hAnsi="Arial" w:cs="Arial"/>
          <w:color w:val="FF0000"/>
          <w:sz w:val="20"/>
          <w:szCs w:val="20"/>
        </w:rPr>
      </w:pPr>
      <w:r w:rsidRPr="00D62015">
        <w:rPr>
          <w:rFonts w:ascii="Arial" w:eastAsia="Arial" w:hAnsi="Arial" w:cs="Arial"/>
          <w:color w:val="FF0000"/>
          <w:sz w:val="20"/>
          <w:szCs w:val="20"/>
        </w:rPr>
        <w:t>2.3</w:t>
      </w:r>
      <w:r w:rsidR="00041BE5" w:rsidRPr="00D62015">
        <w:rPr>
          <w:rFonts w:ascii="Arial" w:eastAsia="Arial" w:hAnsi="Arial" w:cs="Arial"/>
          <w:color w:val="FF0000"/>
          <w:sz w:val="20"/>
          <w:szCs w:val="20"/>
        </w:rPr>
        <w:t>.</w:t>
      </w:r>
      <w:r w:rsidRPr="00D62015">
        <w:rPr>
          <w:rFonts w:ascii="Arial" w:eastAsia="Arial" w:hAnsi="Arial" w:cs="Arial"/>
          <w:color w:val="FF0000"/>
          <w:sz w:val="20"/>
          <w:szCs w:val="20"/>
        </w:rPr>
        <w:t xml:space="preserve"> </w:t>
      </w:r>
      <w:r w:rsidR="00D62015" w:rsidRPr="00D62015">
        <w:rPr>
          <w:rFonts w:ascii="Arial" w:eastAsia="Arial" w:hAnsi="Arial" w:cs="Arial"/>
          <w:color w:val="FF0000"/>
          <w:sz w:val="20"/>
          <w:szCs w:val="20"/>
        </w:rPr>
        <w:t xml:space="preserve">O contrato terá vigência de </w:t>
      </w:r>
      <w:r w:rsidR="00D62015" w:rsidRPr="00D62015">
        <w:rPr>
          <w:rFonts w:ascii="Arial" w:eastAsia="Arial" w:hAnsi="Arial" w:cs="Arial"/>
          <w:b/>
          <w:color w:val="FF0000"/>
          <w:sz w:val="20"/>
          <w:szCs w:val="20"/>
        </w:rPr>
        <w:t>12 (doze) meses</w:t>
      </w:r>
      <w:r w:rsidR="00D62015" w:rsidRPr="00D62015">
        <w:rPr>
          <w:rFonts w:ascii="Arial" w:eastAsia="Arial" w:hAnsi="Arial" w:cs="Arial"/>
          <w:color w:val="FF0000"/>
          <w:sz w:val="20"/>
          <w:szCs w:val="20"/>
        </w:rPr>
        <w:t xml:space="preserve"> contados a partir de sua assinatura, prorrogáveis automaticamente, consoante disciplina do art. 111 da Lei nº 14.133/2021, quando seu objeto não for concluído no período firmado no contrato, observado o disposto no art. 105 da referida Lei nº 14.133/2021 quanto à disponibilidade de créditos orçamentários</w:t>
      </w:r>
    </w:p>
    <w:p w:rsidR="005F217E" w:rsidRPr="00AB3455" w:rsidRDefault="005F217E" w:rsidP="00D62015">
      <w:pPr>
        <w:widowControl/>
        <w:spacing w:before="120" w:after="288" w:line="276" w:lineRule="auto"/>
        <w:ind w:left="284" w:hanging="284"/>
        <w:jc w:val="both"/>
        <w:rPr>
          <w:rFonts w:ascii="Arial" w:eastAsia="Calibri" w:hAnsi="Arial" w:cs="Arial"/>
          <w:sz w:val="20"/>
          <w:szCs w:val="20"/>
        </w:rPr>
      </w:pPr>
      <w:r w:rsidRPr="00AB3455">
        <w:rPr>
          <w:rFonts w:ascii="Arial" w:eastAsia="Arial" w:hAnsi="Arial" w:cs="Arial"/>
          <w:sz w:val="20"/>
          <w:szCs w:val="20"/>
        </w:rPr>
        <w:tab/>
        <w:t xml:space="preserve">2.3.1. </w:t>
      </w:r>
      <w:r w:rsidRPr="00AB3455">
        <w:rPr>
          <w:rFonts w:ascii="Arial" w:eastAsia="Calibri" w:hAnsi="Arial" w:cs="Arial"/>
          <w:sz w:val="20"/>
          <w:szCs w:val="20"/>
        </w:rPr>
        <w:t xml:space="preserve">CÓDIGO </w:t>
      </w:r>
      <w:r w:rsidRPr="00D2466E">
        <w:rPr>
          <w:rFonts w:ascii="Arial" w:eastAsia="Calibri" w:hAnsi="Arial" w:cs="Arial"/>
          <w:sz w:val="20"/>
          <w:szCs w:val="20"/>
        </w:rPr>
        <w:t>CAT</w:t>
      </w:r>
      <w:r w:rsidR="003E03B0" w:rsidRPr="00D2466E">
        <w:rPr>
          <w:rFonts w:ascii="Arial" w:eastAsia="Calibri" w:hAnsi="Arial" w:cs="Arial"/>
          <w:sz w:val="20"/>
          <w:szCs w:val="20"/>
        </w:rPr>
        <w:t>SER</w:t>
      </w:r>
      <w:r w:rsidRPr="00D2466E">
        <w:rPr>
          <w:rFonts w:ascii="Arial" w:eastAsia="Calibri" w:hAnsi="Arial" w:cs="Arial"/>
          <w:sz w:val="20"/>
          <w:szCs w:val="20"/>
        </w:rPr>
        <w:t>:</w:t>
      </w:r>
      <w:r w:rsidRPr="00AB3455">
        <w:rPr>
          <w:rFonts w:ascii="Arial" w:eastAsia="Calibri" w:hAnsi="Arial" w:cs="Arial"/>
          <w:sz w:val="20"/>
          <w:szCs w:val="20"/>
        </w:rPr>
        <w:t xml:space="preserve"> 825</w:t>
      </w:r>
    </w:p>
    <w:p w:rsidR="007F0E71" w:rsidRPr="00AB3455" w:rsidRDefault="00B351FF" w:rsidP="00AB3455">
      <w:pPr>
        <w:tabs>
          <w:tab w:val="left" w:pos="730"/>
        </w:tabs>
        <w:spacing w:after="120" w:line="276" w:lineRule="auto"/>
        <w:ind w:right="1"/>
        <w:jc w:val="both"/>
        <w:rPr>
          <w:rFonts w:ascii="Arial" w:hAnsi="Arial" w:cs="Arial"/>
          <w:color w:val="000000"/>
          <w:sz w:val="20"/>
          <w:szCs w:val="20"/>
        </w:rPr>
      </w:pPr>
      <w:r w:rsidRPr="00AB3455">
        <w:rPr>
          <w:rFonts w:ascii="Arial" w:eastAsia="Arial" w:hAnsi="Arial" w:cs="Arial"/>
          <w:color w:val="000000"/>
          <w:sz w:val="20"/>
          <w:szCs w:val="20"/>
        </w:rPr>
        <w:t>2.4</w:t>
      </w:r>
      <w:r w:rsidR="00D62015">
        <w:rPr>
          <w:rFonts w:ascii="Arial" w:eastAsia="Arial" w:hAnsi="Arial" w:cs="Arial"/>
          <w:color w:val="000000"/>
          <w:sz w:val="20"/>
          <w:szCs w:val="20"/>
        </w:rPr>
        <w:t>.</w:t>
      </w:r>
      <w:r w:rsidRPr="00AB3455">
        <w:rPr>
          <w:rFonts w:ascii="Arial" w:eastAsia="Arial" w:hAnsi="Arial" w:cs="Arial"/>
          <w:color w:val="000000"/>
          <w:sz w:val="20"/>
          <w:szCs w:val="20"/>
        </w:rPr>
        <w:t xml:space="preserve"> DESCRIÇÃO DA SOLUÇÃO COMO UM TODO CONSIDERADO O CICLO DE VIDA DO OBJETO E ESPECIFICAÇÃO DO PRODUTO (art. 6º, inciso XXIII, alínea ‘c’, e art. 40, §1º, inciso I, da Lei nº 14.133/2021): </w:t>
      </w:r>
    </w:p>
    <w:p w:rsidR="007F0E71" w:rsidRPr="00AB3455" w:rsidRDefault="00B351FF" w:rsidP="00AB3455">
      <w:pPr>
        <w:tabs>
          <w:tab w:val="left" w:pos="426"/>
        </w:tabs>
        <w:spacing w:after="120" w:line="276" w:lineRule="auto"/>
        <w:ind w:left="426" w:right="1"/>
        <w:jc w:val="both"/>
        <w:rPr>
          <w:rFonts w:ascii="Arial" w:hAnsi="Arial" w:cs="Arial"/>
          <w:color w:val="000000"/>
          <w:sz w:val="20"/>
          <w:szCs w:val="20"/>
        </w:rPr>
      </w:pPr>
      <w:r w:rsidRPr="00AB3455">
        <w:rPr>
          <w:rFonts w:ascii="Arial" w:eastAsia="Arial" w:hAnsi="Arial" w:cs="Arial"/>
          <w:color w:val="000000"/>
          <w:sz w:val="20"/>
          <w:szCs w:val="20"/>
        </w:rPr>
        <w:t>2.4.1.</w:t>
      </w:r>
      <w:r w:rsidRPr="00AB3455">
        <w:rPr>
          <w:rFonts w:ascii="Arial" w:eastAsia="Arial" w:hAnsi="Arial" w:cs="Arial"/>
          <w:b/>
          <w:color w:val="000000"/>
          <w:sz w:val="20"/>
          <w:szCs w:val="20"/>
        </w:rPr>
        <w:t xml:space="preserve"> </w:t>
      </w:r>
      <w:r w:rsidRPr="00AB3455">
        <w:rPr>
          <w:rFonts w:ascii="Arial" w:eastAsia="Arial" w:hAnsi="Arial" w:cs="Arial"/>
          <w:color w:val="000000"/>
          <w:sz w:val="20"/>
          <w:szCs w:val="20"/>
        </w:rPr>
        <w:t>A descrição da solução como um todo, encontra-se pormenorizada em tópico específico dos Estudos Técnicos Preliminares, apêndice deste Termo de Referência</w:t>
      </w:r>
      <w:r w:rsidRPr="00AB3455">
        <w:rPr>
          <w:rFonts w:ascii="Arial" w:eastAsia="Arial" w:hAnsi="Arial" w:cs="Arial"/>
          <w:b/>
          <w:i/>
          <w:color w:val="000000"/>
          <w:sz w:val="20"/>
          <w:szCs w:val="20"/>
        </w:rPr>
        <w:t>.</w:t>
      </w:r>
    </w:p>
    <w:p w:rsidR="007F0E71" w:rsidRPr="00AB3455" w:rsidRDefault="007F0E71" w:rsidP="00AB3455">
      <w:pPr>
        <w:widowControl/>
        <w:tabs>
          <w:tab w:val="left" w:pos="0"/>
        </w:tabs>
        <w:spacing w:line="276" w:lineRule="auto"/>
        <w:ind w:right="284"/>
        <w:jc w:val="both"/>
        <w:rPr>
          <w:rFonts w:ascii="Arial" w:hAnsi="Arial" w:cs="Arial"/>
          <w:color w:val="FF3333"/>
          <w:sz w:val="20"/>
          <w:szCs w:val="20"/>
        </w:rPr>
      </w:pPr>
    </w:p>
    <w:p w:rsidR="007F0E71" w:rsidRPr="00AB3455" w:rsidRDefault="00B351FF" w:rsidP="00AB3455">
      <w:pPr>
        <w:tabs>
          <w:tab w:val="left" w:pos="0"/>
        </w:tabs>
        <w:spacing w:after="120" w:line="276" w:lineRule="auto"/>
        <w:ind w:right="284"/>
        <w:jc w:val="both"/>
        <w:rPr>
          <w:rFonts w:ascii="Arial" w:eastAsia="Arial" w:hAnsi="Arial" w:cs="Arial"/>
          <w:b/>
          <w:color w:val="000000"/>
          <w:sz w:val="20"/>
          <w:szCs w:val="20"/>
        </w:rPr>
      </w:pPr>
      <w:r w:rsidRPr="00AB3455">
        <w:rPr>
          <w:rFonts w:ascii="Arial" w:eastAsia="Arial" w:hAnsi="Arial" w:cs="Arial"/>
          <w:color w:val="000000"/>
          <w:sz w:val="20"/>
          <w:szCs w:val="20"/>
        </w:rPr>
        <w:t xml:space="preserve">3. </w:t>
      </w:r>
      <w:r w:rsidRPr="00AB3455">
        <w:rPr>
          <w:rFonts w:ascii="Arial" w:eastAsia="Arial" w:hAnsi="Arial" w:cs="Arial"/>
          <w:b/>
          <w:color w:val="000000"/>
          <w:sz w:val="20"/>
          <w:szCs w:val="20"/>
        </w:rPr>
        <w:t>NECESSIDADE E JUSTIFICATIVA DA CONTRATAÇÃO</w:t>
      </w:r>
    </w:p>
    <w:p w:rsidR="007F0E71" w:rsidRPr="00AB3455" w:rsidRDefault="00B351FF" w:rsidP="00AB3455">
      <w:pPr>
        <w:tabs>
          <w:tab w:val="left" w:pos="0"/>
        </w:tabs>
        <w:spacing w:after="120" w:line="276" w:lineRule="auto"/>
        <w:ind w:right="284"/>
        <w:jc w:val="both"/>
        <w:rPr>
          <w:rFonts w:ascii="Arial" w:eastAsia="Arial" w:hAnsi="Arial" w:cs="Arial"/>
          <w:color w:val="000000"/>
          <w:sz w:val="20"/>
          <w:szCs w:val="20"/>
        </w:rPr>
      </w:pPr>
      <w:r w:rsidRPr="00AB3455">
        <w:rPr>
          <w:rFonts w:ascii="Arial" w:eastAsia="Arial" w:hAnsi="Arial" w:cs="Arial"/>
          <w:color w:val="000000"/>
          <w:sz w:val="20"/>
          <w:szCs w:val="20"/>
        </w:rPr>
        <w:t>3.1. A Fundamentação da Contratação e de seus quantitativos encontra-se pormenorizada em Tópico específico dos Estudos Técnicos Preliminares, apêndice deste Termo de Referência.</w:t>
      </w:r>
    </w:p>
    <w:p w:rsidR="007F0E71" w:rsidRPr="00AB3455" w:rsidRDefault="00B351FF" w:rsidP="00AB3455">
      <w:pPr>
        <w:tabs>
          <w:tab w:val="left" w:pos="0"/>
        </w:tabs>
        <w:spacing w:after="120" w:line="276" w:lineRule="auto"/>
        <w:ind w:right="284"/>
        <w:rPr>
          <w:rFonts w:ascii="Arial" w:eastAsia="Arial" w:hAnsi="Arial" w:cs="Arial"/>
          <w:b/>
          <w:color w:val="000000"/>
          <w:sz w:val="20"/>
          <w:szCs w:val="20"/>
        </w:rPr>
      </w:pPr>
      <w:r w:rsidRPr="00AB3455">
        <w:rPr>
          <w:rFonts w:ascii="Arial" w:eastAsia="Arial" w:hAnsi="Arial" w:cs="Arial"/>
          <w:color w:val="000000"/>
          <w:sz w:val="20"/>
          <w:szCs w:val="20"/>
        </w:rPr>
        <w:t xml:space="preserve">4. </w:t>
      </w:r>
      <w:r w:rsidRPr="00AB3455">
        <w:rPr>
          <w:rFonts w:ascii="Arial" w:eastAsia="Arial" w:hAnsi="Arial" w:cs="Arial"/>
          <w:b/>
          <w:color w:val="000000"/>
          <w:sz w:val="20"/>
          <w:szCs w:val="20"/>
        </w:rPr>
        <w:t>CRITÉRIOS DE SUSTENTABILIDADE</w:t>
      </w:r>
    </w:p>
    <w:p w:rsidR="00472A4A" w:rsidRPr="00AB3455" w:rsidRDefault="00472A4A" w:rsidP="00AB3455">
      <w:pPr>
        <w:tabs>
          <w:tab w:val="left" w:pos="0"/>
        </w:tabs>
        <w:spacing w:after="120" w:line="276" w:lineRule="auto"/>
        <w:ind w:right="284"/>
        <w:jc w:val="both"/>
        <w:rPr>
          <w:rFonts w:ascii="Arial" w:eastAsia="Arial" w:hAnsi="Arial" w:cs="Arial"/>
          <w:color w:val="000000"/>
          <w:sz w:val="20"/>
          <w:szCs w:val="20"/>
        </w:rPr>
      </w:pPr>
      <w:r w:rsidRPr="00AB3455">
        <w:rPr>
          <w:rFonts w:ascii="Arial" w:eastAsia="Arial" w:hAnsi="Arial" w:cs="Arial"/>
          <w:color w:val="000000"/>
          <w:sz w:val="20"/>
          <w:szCs w:val="20"/>
        </w:rPr>
        <w:t>4.1. No que couber, visando a atender ao disposto na legislação aplicável – em destaque o Parecer nº 00001/2021/CNS/CGU/AGU, aprovado nos termos do DESPACHO nº 00525/2021 / GAB / CGU / AGU (NUP: 00688.000723/2019-45) e o Guia Nacional de Contratações Sustentáveis da Justiça do Trabalho - 3ª Edição (Res. CSJT nº 310/2021) – a CONTRATADA deverá priorizar, para a execução dos serviços, a utilização de bens que sejam no todo ou em partes compostos por materiais recicláveis, atóxicos e biodegradáveis.</w:t>
      </w:r>
    </w:p>
    <w:p w:rsidR="00472A4A" w:rsidRPr="00AB3455" w:rsidRDefault="00472A4A" w:rsidP="00AB3455">
      <w:pPr>
        <w:tabs>
          <w:tab w:val="left" w:pos="0"/>
        </w:tabs>
        <w:spacing w:after="120" w:line="276" w:lineRule="auto"/>
        <w:ind w:right="284"/>
        <w:jc w:val="both"/>
        <w:rPr>
          <w:rFonts w:ascii="Arial" w:eastAsia="Arial" w:hAnsi="Arial" w:cs="Arial"/>
          <w:color w:val="000000"/>
          <w:sz w:val="20"/>
          <w:szCs w:val="20"/>
        </w:rPr>
      </w:pPr>
      <w:r w:rsidRPr="00AB3455">
        <w:rPr>
          <w:rFonts w:ascii="Arial" w:eastAsia="Arial" w:hAnsi="Arial" w:cs="Arial"/>
          <w:color w:val="000000"/>
          <w:sz w:val="20"/>
          <w:szCs w:val="20"/>
        </w:rPr>
        <w:t xml:space="preserve">4.2. Para os serviços que envolvam a utilização de mão de obra, residente ou não, a contratada deve: </w:t>
      </w:r>
    </w:p>
    <w:p w:rsidR="00472A4A" w:rsidRPr="00AB3455" w:rsidRDefault="00472A4A" w:rsidP="00AB3455">
      <w:pPr>
        <w:tabs>
          <w:tab w:val="left" w:pos="426"/>
        </w:tabs>
        <w:spacing w:after="120" w:line="276" w:lineRule="auto"/>
        <w:ind w:left="426" w:right="284"/>
        <w:jc w:val="both"/>
        <w:rPr>
          <w:rFonts w:ascii="Arial" w:eastAsia="Arial" w:hAnsi="Arial" w:cs="Arial"/>
          <w:color w:val="000000"/>
          <w:sz w:val="20"/>
          <w:szCs w:val="20"/>
        </w:rPr>
      </w:pPr>
      <w:r w:rsidRPr="00AB3455">
        <w:rPr>
          <w:rFonts w:ascii="Arial" w:eastAsia="Arial" w:hAnsi="Arial" w:cs="Arial"/>
          <w:color w:val="000000"/>
          <w:sz w:val="20"/>
          <w:szCs w:val="20"/>
        </w:rPr>
        <w:t>4.2.1. Obedecer às normas técnicas, de saúde, higiene e de segurança do trabalho, fornecendo aos empregados os equipamentos de segurança que se fizerem necessários para a execução de serviços e fiscalizando seu uso, conforme consta da Norma Regulamentadora MTE nº 6;</w:t>
      </w:r>
    </w:p>
    <w:p w:rsidR="00472A4A" w:rsidRPr="00AB3455" w:rsidRDefault="00F83D93" w:rsidP="00AB3455">
      <w:pPr>
        <w:spacing w:after="120" w:line="276" w:lineRule="auto"/>
        <w:ind w:left="426" w:right="284"/>
        <w:jc w:val="both"/>
        <w:rPr>
          <w:rFonts w:ascii="Arial" w:eastAsia="Arial" w:hAnsi="Arial" w:cs="Arial"/>
          <w:color w:val="000000"/>
          <w:sz w:val="20"/>
          <w:szCs w:val="20"/>
        </w:rPr>
      </w:pPr>
      <w:r w:rsidRPr="00AB3455">
        <w:rPr>
          <w:rFonts w:ascii="Arial" w:eastAsia="Arial" w:hAnsi="Arial" w:cs="Arial"/>
          <w:color w:val="000000"/>
          <w:sz w:val="20"/>
          <w:szCs w:val="20"/>
        </w:rPr>
        <w:t xml:space="preserve">4.2.2. </w:t>
      </w:r>
      <w:r w:rsidR="00472A4A" w:rsidRPr="00AB3455">
        <w:rPr>
          <w:rFonts w:ascii="Arial" w:eastAsia="Arial" w:hAnsi="Arial" w:cs="Arial"/>
          <w:color w:val="000000"/>
          <w:sz w:val="20"/>
          <w:szCs w:val="20"/>
        </w:rPr>
        <w:t>Priorizar o emprego de mão de obra, materiais, tecnologias e matérias-primas de origem local para execução dos serviços.</w:t>
      </w:r>
    </w:p>
    <w:p w:rsidR="00F83D93" w:rsidRPr="00AB3455" w:rsidRDefault="00B351FF" w:rsidP="00AB3455">
      <w:pPr>
        <w:tabs>
          <w:tab w:val="left" w:pos="0"/>
        </w:tabs>
        <w:spacing w:after="120" w:line="276" w:lineRule="auto"/>
        <w:ind w:right="1"/>
        <w:jc w:val="both"/>
        <w:rPr>
          <w:rFonts w:ascii="Arial" w:eastAsia="Arial" w:hAnsi="Arial" w:cs="Arial"/>
          <w:b/>
          <w:color w:val="000000"/>
          <w:sz w:val="20"/>
          <w:szCs w:val="20"/>
        </w:rPr>
      </w:pPr>
      <w:r w:rsidRPr="00AB3455">
        <w:rPr>
          <w:rFonts w:ascii="Arial" w:eastAsia="Calibri" w:hAnsi="Arial" w:cs="Arial"/>
          <w:b/>
          <w:color w:val="000000"/>
          <w:sz w:val="20"/>
          <w:szCs w:val="20"/>
        </w:rPr>
        <w:t xml:space="preserve">5. </w:t>
      </w:r>
      <w:r w:rsidRPr="00AB3455">
        <w:rPr>
          <w:rFonts w:ascii="Arial" w:eastAsia="Arial" w:hAnsi="Arial" w:cs="Arial"/>
          <w:b/>
          <w:color w:val="000000"/>
          <w:sz w:val="20"/>
          <w:szCs w:val="20"/>
        </w:rPr>
        <w:t>ALINHAMENTO ENTRE A CONTRATAÇÃO E O PLANEJAMENTO ESTRATÉGICO DO</w:t>
      </w:r>
      <w:r w:rsidR="00F83D93" w:rsidRPr="00AB3455">
        <w:rPr>
          <w:rFonts w:ascii="Arial" w:eastAsia="Arial" w:hAnsi="Arial" w:cs="Arial"/>
          <w:b/>
          <w:color w:val="000000"/>
          <w:sz w:val="20"/>
          <w:szCs w:val="20"/>
        </w:rPr>
        <w:t xml:space="preserve"> </w:t>
      </w:r>
      <w:r w:rsidRPr="00AB3455">
        <w:rPr>
          <w:rFonts w:ascii="Arial" w:eastAsia="Arial" w:hAnsi="Arial" w:cs="Arial"/>
          <w:b/>
          <w:color w:val="000000"/>
          <w:sz w:val="20"/>
          <w:szCs w:val="20"/>
        </w:rPr>
        <w:t xml:space="preserve">ÓRGÃO: </w:t>
      </w:r>
    </w:p>
    <w:p w:rsidR="00F83D93" w:rsidRPr="00AB3455" w:rsidRDefault="00F83D93" w:rsidP="00AB3455">
      <w:pPr>
        <w:spacing w:line="276" w:lineRule="auto"/>
        <w:ind w:firstLine="426"/>
        <w:jc w:val="both"/>
        <w:rPr>
          <w:rFonts w:ascii="Arial" w:hAnsi="Arial" w:cs="Arial"/>
          <w:sz w:val="20"/>
          <w:szCs w:val="20"/>
        </w:rPr>
      </w:pPr>
      <w:r w:rsidRPr="00AB3455">
        <w:rPr>
          <w:rFonts w:ascii="Arial" w:hAnsi="Arial" w:cs="Arial"/>
          <w:sz w:val="20"/>
          <w:szCs w:val="20"/>
        </w:rPr>
        <w:lastRenderedPageBreak/>
        <w:t xml:space="preserve">Esta contratação está alinhada com o disposto no </w:t>
      </w:r>
      <w:r w:rsidRPr="00AB3455">
        <w:rPr>
          <w:rFonts w:ascii="Arial" w:hAnsi="Arial" w:cs="Arial"/>
          <w:b/>
          <w:sz w:val="20"/>
          <w:szCs w:val="20"/>
        </w:rPr>
        <w:t>Plano Estratégico 2021-2026</w:t>
      </w:r>
      <w:r w:rsidRPr="00AB3455">
        <w:rPr>
          <w:rFonts w:ascii="Arial" w:hAnsi="Arial" w:cs="Arial"/>
          <w:sz w:val="20"/>
          <w:szCs w:val="20"/>
        </w:rPr>
        <w:t xml:space="preserve"> deste Regional, aprovado pelo </w:t>
      </w:r>
      <w:r w:rsidRPr="00AB3455">
        <w:rPr>
          <w:rFonts w:ascii="Arial" w:hAnsi="Arial" w:cs="Arial"/>
          <w:b/>
          <w:sz w:val="20"/>
          <w:szCs w:val="20"/>
        </w:rPr>
        <w:t>Ato TRT7 nº. 64/2021</w:t>
      </w:r>
      <w:r w:rsidRPr="00AB3455">
        <w:rPr>
          <w:rFonts w:ascii="Arial" w:hAnsi="Arial" w:cs="Arial"/>
          <w:sz w:val="20"/>
          <w:szCs w:val="20"/>
        </w:rPr>
        <w:t xml:space="preserve">, observando, especialmente, o previsto no </w:t>
      </w:r>
      <w:r w:rsidRPr="00AB3455">
        <w:rPr>
          <w:rFonts w:ascii="Arial" w:hAnsi="Arial" w:cs="Arial"/>
          <w:b/>
          <w:sz w:val="20"/>
          <w:szCs w:val="20"/>
        </w:rPr>
        <w:t>Objetivo Estratégico da Perspectiva da Sociedade</w:t>
      </w:r>
      <w:r w:rsidRPr="00AB3455">
        <w:rPr>
          <w:rFonts w:ascii="Arial" w:hAnsi="Arial" w:cs="Arial"/>
          <w:sz w:val="20"/>
          <w:szCs w:val="20"/>
        </w:rPr>
        <w:t xml:space="preserve"> de “</w:t>
      </w:r>
      <w:r w:rsidRPr="00AB3455">
        <w:rPr>
          <w:rFonts w:ascii="Arial" w:hAnsi="Arial" w:cs="Arial"/>
          <w:b/>
          <w:sz w:val="20"/>
          <w:szCs w:val="20"/>
        </w:rPr>
        <w:t>Promover o trabalho decente a sustentabilidade</w:t>
      </w:r>
      <w:r w:rsidRPr="00AB3455">
        <w:rPr>
          <w:rFonts w:ascii="Arial" w:hAnsi="Arial" w:cs="Arial"/>
          <w:sz w:val="20"/>
          <w:szCs w:val="20"/>
        </w:rPr>
        <w:t xml:space="preserve">”, pois propicia uma gestão sustentável, eficiente e eficaz dos recursos sociais, ambientais e econômicos, visando o alcance dos </w:t>
      </w:r>
      <w:r w:rsidRPr="00AB3455">
        <w:rPr>
          <w:rFonts w:ascii="Arial" w:hAnsi="Arial" w:cs="Arial"/>
          <w:b/>
          <w:sz w:val="20"/>
          <w:szCs w:val="20"/>
        </w:rPr>
        <w:t>Objetivos de Desenvolvimento Sustentável – ODS da Organização das Nações Unidas</w:t>
      </w:r>
      <w:r w:rsidRPr="00AB3455">
        <w:rPr>
          <w:rFonts w:ascii="Arial" w:hAnsi="Arial" w:cs="Arial"/>
          <w:sz w:val="20"/>
          <w:szCs w:val="20"/>
        </w:rPr>
        <w:t xml:space="preserve"> – </w:t>
      </w:r>
      <w:r w:rsidRPr="00AB3455">
        <w:rPr>
          <w:rFonts w:ascii="Arial" w:hAnsi="Arial" w:cs="Arial"/>
          <w:b/>
          <w:sz w:val="20"/>
          <w:szCs w:val="20"/>
        </w:rPr>
        <w:t>Agenda 2030</w:t>
      </w:r>
      <w:r w:rsidRPr="00AB3455">
        <w:rPr>
          <w:rFonts w:ascii="Arial" w:hAnsi="Arial" w:cs="Arial"/>
          <w:sz w:val="20"/>
          <w:szCs w:val="20"/>
        </w:rPr>
        <w:t>.</w:t>
      </w:r>
    </w:p>
    <w:p w:rsidR="007F0E71" w:rsidRPr="00AB3455" w:rsidRDefault="007F0E71" w:rsidP="00AB3455">
      <w:pPr>
        <w:widowControl/>
        <w:spacing w:before="26" w:after="26" w:line="276" w:lineRule="auto"/>
        <w:jc w:val="both"/>
        <w:rPr>
          <w:rFonts w:ascii="Arial" w:eastAsia="Calibri" w:hAnsi="Arial" w:cs="Arial"/>
          <w:b/>
          <w:color w:val="FF3333"/>
          <w:sz w:val="20"/>
          <w:szCs w:val="20"/>
        </w:rPr>
      </w:pPr>
    </w:p>
    <w:p w:rsidR="007F0E71" w:rsidRPr="00AB3455" w:rsidRDefault="00B351FF" w:rsidP="00AB3455">
      <w:pPr>
        <w:tabs>
          <w:tab w:val="left" w:pos="0"/>
        </w:tabs>
        <w:spacing w:after="120" w:line="276" w:lineRule="auto"/>
        <w:ind w:right="284"/>
        <w:jc w:val="both"/>
        <w:rPr>
          <w:rFonts w:ascii="Arial" w:eastAsia="Arial" w:hAnsi="Arial" w:cs="Arial"/>
          <w:b/>
          <w:color w:val="000000"/>
          <w:sz w:val="20"/>
          <w:szCs w:val="20"/>
        </w:rPr>
      </w:pPr>
      <w:r w:rsidRPr="00AB3455">
        <w:rPr>
          <w:rFonts w:ascii="Arial" w:eastAsia="Arial" w:hAnsi="Arial" w:cs="Arial"/>
          <w:b/>
          <w:color w:val="000000"/>
          <w:sz w:val="20"/>
          <w:szCs w:val="20"/>
        </w:rPr>
        <w:t xml:space="preserve">6.  REQUISITOS DA CONTRATAÇÃO (art. 6º, XXIII, alínea ‘d’, da Lei nº 14.133/21) </w:t>
      </w:r>
    </w:p>
    <w:p w:rsidR="00F83D93" w:rsidRPr="00AB3455" w:rsidRDefault="00F83D93" w:rsidP="00AB3455">
      <w:pPr>
        <w:pStyle w:val="PargrafodaLista"/>
        <w:widowControl/>
        <w:numPr>
          <w:ilvl w:val="1"/>
          <w:numId w:val="8"/>
        </w:numPr>
        <w:suppressAutoHyphens/>
        <w:autoSpaceDN w:val="0"/>
        <w:spacing w:before="100" w:after="100" w:line="276" w:lineRule="auto"/>
        <w:ind w:right="-57"/>
        <w:jc w:val="both"/>
        <w:textAlignment w:val="baseline"/>
        <w:rPr>
          <w:rFonts w:ascii="Arial" w:hAnsi="Arial" w:cs="Arial"/>
          <w:sz w:val="20"/>
          <w:szCs w:val="20"/>
        </w:rPr>
      </w:pPr>
      <w:r w:rsidRPr="00AB3455">
        <w:rPr>
          <w:rFonts w:ascii="Arial" w:hAnsi="Arial" w:cs="Arial"/>
          <w:sz w:val="20"/>
          <w:szCs w:val="20"/>
        </w:rPr>
        <w:t>A presente contratação adotará como regime de execução a Empreitada por Preço Global.</w:t>
      </w:r>
    </w:p>
    <w:p w:rsidR="007B0419" w:rsidRPr="007B0419" w:rsidRDefault="00F83D93" w:rsidP="007B0419">
      <w:pPr>
        <w:pStyle w:val="PargrafodaLista"/>
        <w:widowControl/>
        <w:suppressAutoHyphens/>
        <w:autoSpaceDN w:val="0"/>
        <w:spacing w:before="100" w:after="100" w:line="276" w:lineRule="auto"/>
        <w:ind w:left="0" w:right="-57"/>
        <w:jc w:val="both"/>
        <w:textAlignment w:val="baseline"/>
        <w:rPr>
          <w:rFonts w:ascii="Arial" w:hAnsi="Arial" w:cs="Arial"/>
          <w:b/>
          <w:sz w:val="20"/>
          <w:szCs w:val="20"/>
        </w:rPr>
      </w:pPr>
      <w:r w:rsidRPr="007B0419">
        <w:rPr>
          <w:rFonts w:ascii="Arial" w:hAnsi="Arial" w:cs="Arial"/>
          <w:b/>
          <w:sz w:val="20"/>
          <w:szCs w:val="20"/>
        </w:rPr>
        <w:t>E</w:t>
      </w:r>
      <w:r w:rsidR="007B0419" w:rsidRPr="007B0419">
        <w:rPr>
          <w:rFonts w:ascii="Arial" w:hAnsi="Arial" w:cs="Arial"/>
          <w:b/>
          <w:sz w:val="20"/>
          <w:szCs w:val="20"/>
        </w:rPr>
        <w:t>specificações / Descrição da Solução</w:t>
      </w:r>
    </w:p>
    <w:p w:rsidR="00F83D93" w:rsidRPr="00AB3455" w:rsidRDefault="00F83D93" w:rsidP="007B0419">
      <w:pPr>
        <w:pStyle w:val="PargrafodaLista"/>
        <w:widowControl/>
        <w:numPr>
          <w:ilvl w:val="1"/>
          <w:numId w:val="8"/>
        </w:numPr>
        <w:suppressAutoHyphens/>
        <w:autoSpaceDN w:val="0"/>
        <w:spacing w:before="100" w:after="100" w:line="276" w:lineRule="auto"/>
        <w:ind w:right="-57"/>
        <w:jc w:val="both"/>
        <w:textAlignment w:val="baseline"/>
        <w:rPr>
          <w:rFonts w:ascii="Arial" w:hAnsi="Arial" w:cs="Arial"/>
          <w:sz w:val="20"/>
          <w:szCs w:val="20"/>
        </w:rPr>
      </w:pPr>
      <w:r w:rsidRPr="00AB3455">
        <w:rPr>
          <w:rFonts w:ascii="Arial" w:eastAsia="Arial" w:hAnsi="Arial" w:cs="Arial"/>
          <w:color w:val="000000"/>
          <w:sz w:val="20"/>
          <w:szCs w:val="20"/>
        </w:rPr>
        <w:t>A descrição da solução como um todo, encontra-se pormenorizada em tópico específico dos Estudos Técnicos Preliminares, apêndice deste Termo de Referência</w:t>
      </w:r>
      <w:r w:rsidRPr="00AB3455">
        <w:rPr>
          <w:rFonts w:ascii="Arial" w:hAnsi="Arial" w:cs="Arial"/>
          <w:b/>
          <w:sz w:val="20"/>
          <w:szCs w:val="20"/>
        </w:rPr>
        <w:t xml:space="preserve"> </w:t>
      </w:r>
    </w:p>
    <w:p w:rsidR="00F83D93" w:rsidRPr="00AB3455" w:rsidRDefault="00F83D93" w:rsidP="00AB3455">
      <w:pPr>
        <w:pStyle w:val="PargrafodaLista"/>
        <w:widowControl/>
        <w:suppressAutoHyphens/>
        <w:autoSpaceDN w:val="0"/>
        <w:spacing w:before="100" w:after="100" w:line="276" w:lineRule="auto"/>
        <w:ind w:left="0" w:right="-57"/>
        <w:jc w:val="both"/>
        <w:textAlignment w:val="baseline"/>
        <w:rPr>
          <w:rFonts w:ascii="Arial" w:hAnsi="Arial" w:cs="Arial"/>
          <w:sz w:val="20"/>
          <w:szCs w:val="20"/>
        </w:rPr>
      </w:pPr>
      <w:r w:rsidRPr="00AB3455">
        <w:rPr>
          <w:rFonts w:ascii="Arial" w:hAnsi="Arial" w:cs="Arial"/>
          <w:b/>
          <w:sz w:val="20"/>
          <w:szCs w:val="20"/>
        </w:rPr>
        <w:t>Subcontratação:</w:t>
      </w:r>
      <w:r w:rsidRPr="00AB3455">
        <w:rPr>
          <w:rFonts w:ascii="Arial" w:hAnsi="Arial" w:cs="Arial"/>
          <w:sz w:val="20"/>
          <w:szCs w:val="20"/>
        </w:rPr>
        <w:t xml:space="preserve"> </w:t>
      </w:r>
    </w:p>
    <w:p w:rsidR="00F83D93" w:rsidRPr="00AB3455" w:rsidRDefault="00F83D93" w:rsidP="00AB3455">
      <w:pPr>
        <w:pStyle w:val="PargrafodaLista"/>
        <w:widowControl/>
        <w:numPr>
          <w:ilvl w:val="1"/>
          <w:numId w:val="8"/>
        </w:numPr>
        <w:suppressAutoHyphens/>
        <w:autoSpaceDN w:val="0"/>
        <w:spacing w:before="100" w:after="100" w:line="276" w:lineRule="auto"/>
        <w:ind w:right="-57"/>
        <w:jc w:val="both"/>
        <w:textAlignment w:val="baseline"/>
        <w:rPr>
          <w:rFonts w:ascii="Arial" w:hAnsi="Arial" w:cs="Arial"/>
          <w:sz w:val="20"/>
          <w:szCs w:val="20"/>
        </w:rPr>
      </w:pPr>
      <w:r w:rsidRPr="00AB3455">
        <w:rPr>
          <w:rFonts w:ascii="Arial" w:hAnsi="Arial" w:cs="Arial"/>
          <w:sz w:val="20"/>
          <w:szCs w:val="20"/>
        </w:rPr>
        <w:t>Não será admitida a subcontratação do objeto contratual.</w:t>
      </w:r>
    </w:p>
    <w:p w:rsidR="00F83D93" w:rsidRPr="00AB3455" w:rsidRDefault="00F83D93" w:rsidP="00AB3455">
      <w:pPr>
        <w:spacing w:before="100" w:after="100" w:line="276" w:lineRule="auto"/>
        <w:ind w:right="-57"/>
        <w:jc w:val="both"/>
        <w:rPr>
          <w:rFonts w:ascii="Arial" w:hAnsi="Arial" w:cs="Arial"/>
          <w:b/>
          <w:sz w:val="20"/>
          <w:szCs w:val="20"/>
        </w:rPr>
      </w:pPr>
      <w:r w:rsidRPr="00AB3455">
        <w:rPr>
          <w:rFonts w:ascii="Arial" w:hAnsi="Arial" w:cs="Arial"/>
          <w:b/>
          <w:sz w:val="20"/>
          <w:szCs w:val="20"/>
        </w:rPr>
        <w:t>Garantia da Contratação:</w:t>
      </w:r>
    </w:p>
    <w:p w:rsidR="00B24049" w:rsidRPr="00D2466E" w:rsidRDefault="00B24049" w:rsidP="00B24049">
      <w:pPr>
        <w:widowControl/>
        <w:spacing w:after="160"/>
        <w:jc w:val="both"/>
        <w:rPr>
          <w:rFonts w:ascii="Arial" w:hAnsi="Arial" w:cs="Arial"/>
          <w:sz w:val="20"/>
          <w:szCs w:val="20"/>
        </w:rPr>
      </w:pPr>
      <w:r w:rsidRPr="00D2466E">
        <w:rPr>
          <w:rFonts w:ascii="Arial" w:hAnsi="Arial" w:cs="Arial"/>
          <w:sz w:val="20"/>
          <w:szCs w:val="20"/>
        </w:rPr>
        <w:t xml:space="preserve">6.4. Será exigida a garantia da contratação de que tratam os </w:t>
      </w:r>
      <w:proofErr w:type="spellStart"/>
      <w:r w:rsidRPr="00D2466E">
        <w:rPr>
          <w:rFonts w:ascii="Arial" w:hAnsi="Arial" w:cs="Arial"/>
          <w:sz w:val="20"/>
          <w:szCs w:val="20"/>
        </w:rPr>
        <w:t>arts</w:t>
      </w:r>
      <w:proofErr w:type="spellEnd"/>
      <w:r w:rsidRPr="00D2466E">
        <w:rPr>
          <w:rFonts w:ascii="Arial" w:hAnsi="Arial" w:cs="Arial"/>
          <w:sz w:val="20"/>
          <w:szCs w:val="20"/>
        </w:rPr>
        <w:t>. 96 e seguintes da Lei nº 14.133/21, no percentual de 5% (cinco por cento) do valor contratual, conforme regras previstas no contrato.</w:t>
      </w:r>
    </w:p>
    <w:p w:rsidR="00B24049" w:rsidRPr="00D2466E" w:rsidRDefault="00B24049" w:rsidP="00B24049">
      <w:pPr>
        <w:widowControl/>
        <w:spacing w:after="160"/>
        <w:jc w:val="both"/>
        <w:rPr>
          <w:rFonts w:ascii="Arial" w:hAnsi="Arial" w:cs="Arial"/>
          <w:sz w:val="20"/>
          <w:szCs w:val="20"/>
        </w:rPr>
      </w:pPr>
      <w:r w:rsidRPr="00D2466E">
        <w:rPr>
          <w:rFonts w:ascii="Arial" w:hAnsi="Arial" w:cs="Arial"/>
          <w:sz w:val="20"/>
          <w:szCs w:val="20"/>
        </w:rPr>
        <w:t>6.4.1. A contratada deverá apresentar, no prazo máximo de 10 (dez) dias úteis, prorrogáveis por igual período, a critério do órgão contratante, contados do recebimento do contrato assinado, comprovante de prestação de garantia.</w:t>
      </w:r>
    </w:p>
    <w:p w:rsidR="007F0E71" w:rsidRPr="00A7138F" w:rsidRDefault="00B351FF" w:rsidP="00B24049">
      <w:pPr>
        <w:widowControl/>
        <w:spacing w:after="160"/>
        <w:jc w:val="both"/>
        <w:rPr>
          <w:rFonts w:ascii="Arial" w:eastAsia="Arial" w:hAnsi="Arial" w:cs="Arial"/>
          <w:b/>
          <w:sz w:val="20"/>
          <w:szCs w:val="20"/>
        </w:rPr>
      </w:pPr>
      <w:r w:rsidRPr="00A7138F">
        <w:rPr>
          <w:rFonts w:ascii="Arial" w:eastAsia="Arial" w:hAnsi="Arial" w:cs="Arial"/>
          <w:b/>
          <w:sz w:val="20"/>
          <w:szCs w:val="20"/>
        </w:rPr>
        <w:t>Vistoria</w:t>
      </w:r>
    </w:p>
    <w:p w:rsidR="007F0E71" w:rsidRPr="00A7138F" w:rsidRDefault="00B351FF">
      <w:pPr>
        <w:widowControl/>
        <w:spacing w:after="160"/>
        <w:jc w:val="both"/>
      </w:pPr>
      <w:r w:rsidRPr="00A7138F">
        <w:rPr>
          <w:rFonts w:ascii="Arial" w:eastAsia="Arial" w:hAnsi="Arial" w:cs="Arial"/>
          <w:sz w:val="20"/>
          <w:szCs w:val="20"/>
        </w:rPr>
        <w:t>6.4. Para o correto dimensionamento e elaboração da proposta, o licitante poderá realizar avaliação prévia do local de execução dos serviços, sendo assegurado ao interessado o direito de realização de vistoria prévia, acompanhado por servidor designado para esse fim, de segunda à sexta-feira, das</w:t>
      </w:r>
      <w:r w:rsidR="00A7138F" w:rsidRPr="00A7138F">
        <w:rPr>
          <w:rFonts w:ascii="Arial" w:eastAsia="Arial" w:hAnsi="Arial" w:cs="Arial"/>
          <w:sz w:val="20"/>
          <w:szCs w:val="20"/>
        </w:rPr>
        <w:t xml:space="preserve"> 7:30</w:t>
      </w:r>
      <w:r w:rsidRPr="00A7138F">
        <w:rPr>
          <w:rFonts w:ascii="Arial" w:eastAsia="Arial" w:hAnsi="Arial" w:cs="Arial"/>
          <w:sz w:val="20"/>
          <w:szCs w:val="20"/>
        </w:rPr>
        <w:t xml:space="preserve"> horas às </w:t>
      </w:r>
      <w:r w:rsidR="00A7138F" w:rsidRPr="00A7138F">
        <w:rPr>
          <w:rFonts w:ascii="Arial" w:eastAsia="Arial" w:hAnsi="Arial" w:cs="Arial"/>
          <w:sz w:val="20"/>
          <w:szCs w:val="20"/>
        </w:rPr>
        <w:t>17:30</w:t>
      </w:r>
      <w:r w:rsidRPr="00A7138F">
        <w:rPr>
          <w:rFonts w:ascii="Arial" w:eastAsia="Arial" w:hAnsi="Arial" w:cs="Arial"/>
          <w:sz w:val="20"/>
          <w:szCs w:val="20"/>
        </w:rPr>
        <w:t xml:space="preserve"> horas.  </w:t>
      </w:r>
    </w:p>
    <w:p w:rsidR="007F0E71" w:rsidRPr="00A7138F" w:rsidRDefault="00B351FF" w:rsidP="00A7138F">
      <w:pPr>
        <w:widowControl/>
        <w:spacing w:after="160"/>
        <w:ind w:left="426"/>
        <w:jc w:val="both"/>
      </w:pPr>
      <w:r w:rsidRPr="00A7138F">
        <w:rPr>
          <w:rFonts w:ascii="Arial" w:eastAsia="Arial" w:hAnsi="Arial" w:cs="Arial"/>
          <w:sz w:val="20"/>
          <w:szCs w:val="20"/>
        </w:rPr>
        <w:t>6.4.1. Serão disponibilizados data e horário diferentes aos interessados em realizar a vistoria prévia.</w:t>
      </w:r>
    </w:p>
    <w:p w:rsidR="007F0E71" w:rsidRPr="00A7138F" w:rsidRDefault="00B351FF" w:rsidP="00A7138F">
      <w:pPr>
        <w:widowControl/>
        <w:spacing w:before="120"/>
        <w:ind w:left="426"/>
        <w:jc w:val="both"/>
      </w:pPr>
      <w:r w:rsidRPr="00A7138F">
        <w:rPr>
          <w:rFonts w:ascii="Arial" w:eastAsia="Arial" w:hAnsi="Arial" w:cs="Arial"/>
          <w:sz w:val="20"/>
          <w:szCs w:val="20"/>
        </w:rPr>
        <w:t>6.4.2.</w:t>
      </w:r>
      <w:r w:rsidR="00A7138F" w:rsidRPr="00A7138F">
        <w:rPr>
          <w:rFonts w:ascii="Arial" w:eastAsia="Arial" w:hAnsi="Arial" w:cs="Arial"/>
          <w:sz w:val="20"/>
          <w:szCs w:val="20"/>
        </w:rPr>
        <w:t xml:space="preserve"> </w:t>
      </w:r>
      <w:r w:rsidRPr="00A7138F">
        <w:rPr>
          <w:rFonts w:ascii="Arial" w:eastAsia="Arial" w:hAnsi="Arial" w:cs="Arial"/>
          <w:sz w:val="20"/>
          <w:szCs w:val="20"/>
        </w:rPr>
        <w:t>Para a vistoria, o representante legal da empresa ou responsável técnico deverá estar devidamente identificado, apresentando documento de identidade civil e documento expedido pela empresa comprovando sua habilitação para a realização da vistoria. </w:t>
      </w:r>
    </w:p>
    <w:p w:rsidR="007F0E71" w:rsidRPr="00A7138F" w:rsidRDefault="00B351FF" w:rsidP="00A7138F">
      <w:pPr>
        <w:widowControl/>
        <w:spacing w:before="120" w:after="120"/>
        <w:ind w:left="426"/>
        <w:jc w:val="both"/>
        <w:rPr>
          <w:rFonts w:ascii="Arial" w:eastAsia="Arial" w:hAnsi="Arial" w:cs="Arial"/>
          <w:sz w:val="20"/>
          <w:szCs w:val="20"/>
        </w:rPr>
      </w:pPr>
      <w:r w:rsidRPr="00A7138F">
        <w:rPr>
          <w:rFonts w:ascii="Arial" w:eastAsia="Arial" w:hAnsi="Arial" w:cs="Arial"/>
          <w:sz w:val="20"/>
          <w:szCs w:val="20"/>
        </w:rPr>
        <w:t>6.4.3.</w:t>
      </w:r>
      <w:r w:rsidR="00A7138F" w:rsidRPr="00A7138F">
        <w:rPr>
          <w:rFonts w:ascii="Arial" w:eastAsia="Arial" w:hAnsi="Arial" w:cs="Arial"/>
          <w:sz w:val="20"/>
          <w:szCs w:val="20"/>
        </w:rPr>
        <w:t xml:space="preserve"> </w:t>
      </w:r>
      <w:r w:rsidRPr="00A7138F">
        <w:rPr>
          <w:rFonts w:ascii="Arial" w:eastAsia="Arial" w:hAnsi="Arial" w:cs="Arial"/>
          <w:sz w:val="20"/>
          <w:szCs w:val="20"/>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7F0E71" w:rsidRPr="00A7138F" w:rsidRDefault="00B351FF" w:rsidP="00A7138F">
      <w:pPr>
        <w:widowControl/>
        <w:spacing w:before="120" w:after="120"/>
        <w:ind w:left="426"/>
        <w:jc w:val="both"/>
        <w:rPr>
          <w:rFonts w:ascii="Arial" w:eastAsia="Arial" w:hAnsi="Arial" w:cs="Arial"/>
          <w:sz w:val="20"/>
          <w:szCs w:val="20"/>
        </w:rPr>
      </w:pPr>
      <w:r w:rsidRPr="00A7138F">
        <w:rPr>
          <w:rFonts w:ascii="Arial" w:eastAsia="Arial" w:hAnsi="Arial" w:cs="Arial"/>
          <w:sz w:val="20"/>
          <w:szCs w:val="20"/>
        </w:rPr>
        <w:t>6.4.4.</w:t>
      </w:r>
      <w:r w:rsidR="00A7138F" w:rsidRPr="00A7138F">
        <w:rPr>
          <w:rFonts w:ascii="Arial" w:eastAsia="Arial" w:hAnsi="Arial" w:cs="Arial"/>
          <w:sz w:val="20"/>
          <w:szCs w:val="20"/>
        </w:rPr>
        <w:t xml:space="preserve"> </w:t>
      </w:r>
      <w:r w:rsidRPr="00A7138F">
        <w:rPr>
          <w:rFonts w:ascii="Arial" w:eastAsia="Arial" w:hAnsi="Arial" w:cs="Arial"/>
          <w:sz w:val="20"/>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rsidR="00A7138F" w:rsidRPr="00A7138F" w:rsidRDefault="00A7138F" w:rsidP="00A7138F">
      <w:pPr>
        <w:widowControl/>
        <w:spacing w:before="120" w:after="120"/>
        <w:ind w:left="426"/>
        <w:jc w:val="both"/>
        <w:rPr>
          <w:rFonts w:ascii="Arial" w:eastAsia="Arial" w:hAnsi="Arial" w:cs="Arial"/>
          <w:sz w:val="20"/>
          <w:szCs w:val="20"/>
        </w:rPr>
      </w:pPr>
      <w:r w:rsidRPr="00A7138F">
        <w:rPr>
          <w:rFonts w:ascii="Arial" w:eastAsia="Arial" w:hAnsi="Arial" w:cs="Arial"/>
          <w:sz w:val="20"/>
          <w:szCs w:val="20"/>
        </w:rPr>
        <w:t xml:space="preserve">6.4.5. </w:t>
      </w:r>
      <w:r w:rsidR="00B351FF" w:rsidRPr="00A7138F">
        <w:rPr>
          <w:rFonts w:ascii="Arial" w:eastAsia="Arial" w:hAnsi="Arial" w:cs="Arial"/>
          <w:sz w:val="20"/>
          <w:szCs w:val="20"/>
        </w:rPr>
        <w:t>Em  todos os casos a licitante deverá DECLARAR que tomou conhecimento de todas as informações e das condições locais para o cumprimento das obrigações objeto da licitação: “DECLARO sob as penas da lei que a empresa ______________________________ inscrita</w:t>
      </w:r>
      <w:r w:rsidRPr="00A7138F">
        <w:rPr>
          <w:rFonts w:ascii="Arial" w:eastAsia="Arial" w:hAnsi="Arial" w:cs="Arial"/>
          <w:sz w:val="20"/>
          <w:szCs w:val="20"/>
        </w:rPr>
        <w:t xml:space="preserve"> </w:t>
      </w:r>
      <w:r w:rsidR="00B351FF" w:rsidRPr="00A7138F">
        <w:rPr>
          <w:rFonts w:ascii="Arial" w:eastAsia="Arial" w:hAnsi="Arial" w:cs="Arial"/>
          <w:sz w:val="20"/>
          <w:szCs w:val="20"/>
        </w:rPr>
        <w:t>no</w:t>
      </w:r>
      <w:r w:rsidRPr="00A7138F">
        <w:rPr>
          <w:rFonts w:ascii="Arial" w:eastAsia="Arial" w:hAnsi="Arial" w:cs="Arial"/>
          <w:sz w:val="20"/>
          <w:szCs w:val="20"/>
        </w:rPr>
        <w:t xml:space="preserve"> </w:t>
      </w:r>
      <w:r w:rsidR="00B351FF" w:rsidRPr="00A7138F">
        <w:rPr>
          <w:rFonts w:ascii="Arial" w:eastAsia="Arial" w:hAnsi="Arial" w:cs="Arial"/>
          <w:sz w:val="20"/>
          <w:szCs w:val="20"/>
        </w:rPr>
        <w:t>CNPJ</w:t>
      </w:r>
      <w:r w:rsidRPr="00A7138F">
        <w:rPr>
          <w:rFonts w:ascii="Arial" w:eastAsia="Arial" w:hAnsi="Arial" w:cs="Arial"/>
          <w:sz w:val="20"/>
          <w:szCs w:val="20"/>
        </w:rPr>
        <w:t xml:space="preserve"> </w:t>
      </w:r>
      <w:r w:rsidR="00B351FF" w:rsidRPr="00A7138F">
        <w:rPr>
          <w:rFonts w:ascii="Arial" w:eastAsia="Arial" w:hAnsi="Arial" w:cs="Arial"/>
          <w:sz w:val="20"/>
          <w:szCs w:val="20"/>
        </w:rPr>
        <w:t>sob</w:t>
      </w:r>
      <w:r w:rsidRPr="00A7138F">
        <w:rPr>
          <w:rFonts w:ascii="Arial" w:eastAsia="Arial" w:hAnsi="Arial" w:cs="Arial"/>
          <w:sz w:val="20"/>
          <w:szCs w:val="20"/>
        </w:rPr>
        <w:t xml:space="preserve"> </w:t>
      </w:r>
      <w:r w:rsidR="00B351FF" w:rsidRPr="00A7138F">
        <w:rPr>
          <w:rFonts w:ascii="Arial" w:eastAsia="Arial" w:hAnsi="Arial" w:cs="Arial"/>
          <w:sz w:val="20"/>
          <w:szCs w:val="20"/>
        </w:rPr>
        <w:t>o</w:t>
      </w:r>
      <w:r w:rsidRPr="00A7138F">
        <w:rPr>
          <w:rFonts w:ascii="Arial" w:eastAsia="Arial" w:hAnsi="Arial" w:cs="Arial"/>
          <w:sz w:val="20"/>
          <w:szCs w:val="20"/>
        </w:rPr>
        <w:t xml:space="preserve"> </w:t>
      </w:r>
      <w:r w:rsidR="00B351FF" w:rsidRPr="00A7138F">
        <w:rPr>
          <w:rFonts w:ascii="Arial" w:eastAsia="Arial" w:hAnsi="Arial" w:cs="Arial"/>
          <w:sz w:val="20"/>
          <w:szCs w:val="20"/>
        </w:rPr>
        <w:t>nº</w:t>
      </w:r>
      <w:r w:rsidRPr="00A7138F">
        <w:rPr>
          <w:rFonts w:ascii="Arial" w:eastAsia="Arial" w:hAnsi="Arial" w:cs="Arial"/>
          <w:sz w:val="20"/>
          <w:szCs w:val="20"/>
        </w:rPr>
        <w:t xml:space="preserve"> </w:t>
      </w:r>
      <w:r w:rsidR="00B351FF" w:rsidRPr="00A7138F">
        <w:rPr>
          <w:rFonts w:ascii="Arial" w:eastAsia="Arial" w:hAnsi="Arial" w:cs="Arial"/>
          <w:sz w:val="20"/>
          <w:szCs w:val="20"/>
        </w:rPr>
        <w:t>_____</w:t>
      </w:r>
      <w:r w:rsidRPr="00A7138F">
        <w:rPr>
          <w:rFonts w:ascii="Arial" w:eastAsia="Arial" w:hAnsi="Arial" w:cs="Arial"/>
          <w:sz w:val="20"/>
          <w:szCs w:val="20"/>
        </w:rPr>
        <w:t>______________________</w:t>
      </w:r>
      <w:r w:rsidR="00B351FF" w:rsidRPr="00A7138F">
        <w:rPr>
          <w:rFonts w:ascii="Arial" w:eastAsia="Arial" w:hAnsi="Arial" w:cs="Arial"/>
          <w:sz w:val="20"/>
          <w:szCs w:val="20"/>
        </w:rPr>
        <w:t>______________,</w:t>
      </w:r>
      <w:r w:rsidRPr="00A7138F">
        <w:rPr>
          <w:rFonts w:ascii="Arial" w:eastAsia="Arial" w:hAnsi="Arial" w:cs="Arial"/>
          <w:sz w:val="20"/>
          <w:szCs w:val="20"/>
        </w:rPr>
        <w:t xml:space="preserve"> </w:t>
      </w:r>
      <w:r w:rsidR="00B351FF" w:rsidRPr="00A7138F">
        <w:rPr>
          <w:rFonts w:ascii="Arial" w:eastAsia="Arial" w:hAnsi="Arial" w:cs="Arial"/>
          <w:sz w:val="20"/>
          <w:szCs w:val="20"/>
        </w:rPr>
        <w:t xml:space="preserve">com sede na _________________________________, por intermédio de </w:t>
      </w:r>
      <w:r w:rsidRPr="00A7138F">
        <w:rPr>
          <w:rFonts w:ascii="Arial" w:eastAsia="Arial" w:hAnsi="Arial" w:cs="Arial"/>
          <w:sz w:val="20"/>
          <w:szCs w:val="20"/>
        </w:rPr>
        <w:t xml:space="preserve">seu representante legal </w:t>
      </w:r>
      <w:proofErr w:type="spellStart"/>
      <w:r w:rsidRPr="00A7138F">
        <w:rPr>
          <w:rFonts w:ascii="Arial" w:eastAsia="Arial" w:hAnsi="Arial" w:cs="Arial"/>
          <w:sz w:val="20"/>
          <w:szCs w:val="20"/>
        </w:rPr>
        <w:t>Sr</w:t>
      </w:r>
      <w:proofErr w:type="spellEnd"/>
      <w:r w:rsidRPr="00A7138F">
        <w:rPr>
          <w:rFonts w:ascii="Arial" w:eastAsia="Arial" w:hAnsi="Arial" w:cs="Arial"/>
          <w:sz w:val="20"/>
          <w:szCs w:val="20"/>
        </w:rPr>
        <w:t xml:space="preserve">(a) </w:t>
      </w:r>
      <w:r w:rsidR="00B351FF" w:rsidRPr="00A7138F">
        <w:rPr>
          <w:rFonts w:ascii="Arial" w:eastAsia="Arial" w:hAnsi="Arial" w:cs="Arial"/>
          <w:sz w:val="20"/>
          <w:szCs w:val="20"/>
        </w:rPr>
        <w:t>_____________________,</w:t>
      </w:r>
      <w:r w:rsidRPr="00A7138F">
        <w:rPr>
          <w:rFonts w:ascii="Arial" w:eastAsia="Arial" w:hAnsi="Arial" w:cs="Arial"/>
          <w:sz w:val="20"/>
          <w:szCs w:val="20"/>
        </w:rPr>
        <w:t xml:space="preserve"> </w:t>
      </w:r>
      <w:r w:rsidR="00B351FF" w:rsidRPr="00A7138F">
        <w:rPr>
          <w:rFonts w:ascii="Arial" w:eastAsia="Arial" w:hAnsi="Arial" w:cs="Arial"/>
          <w:sz w:val="20"/>
          <w:szCs w:val="20"/>
        </w:rPr>
        <w:t>portado</w:t>
      </w:r>
      <w:r w:rsidRPr="00A7138F">
        <w:rPr>
          <w:rFonts w:ascii="Arial" w:eastAsia="Arial" w:hAnsi="Arial" w:cs="Arial"/>
          <w:sz w:val="20"/>
          <w:szCs w:val="20"/>
        </w:rPr>
        <w:t xml:space="preserve">r(a) da Carteira de Identidade </w:t>
      </w:r>
      <w:r w:rsidR="00B351FF" w:rsidRPr="00A7138F">
        <w:rPr>
          <w:rFonts w:ascii="Arial" w:eastAsia="Arial" w:hAnsi="Arial" w:cs="Arial"/>
          <w:sz w:val="20"/>
          <w:szCs w:val="20"/>
        </w:rPr>
        <w:t>_____________________ e do CPF ________________________, tomou conhecimento das condições dos locais onde serão prestados os serviços objeto do Pregão</w:t>
      </w:r>
      <w:r w:rsidRPr="00A7138F">
        <w:rPr>
          <w:rFonts w:ascii="Arial" w:eastAsia="Arial" w:hAnsi="Arial" w:cs="Arial"/>
          <w:sz w:val="20"/>
          <w:szCs w:val="20"/>
        </w:rPr>
        <w:t xml:space="preserve"> </w:t>
      </w:r>
      <w:r w:rsidR="00B351FF" w:rsidRPr="00A7138F">
        <w:rPr>
          <w:rFonts w:ascii="Arial" w:eastAsia="Arial" w:hAnsi="Arial" w:cs="Arial"/>
          <w:sz w:val="20"/>
          <w:szCs w:val="20"/>
        </w:rPr>
        <w:t>Eletrônico nº _______</w:t>
      </w:r>
      <w:r w:rsidRPr="00A7138F">
        <w:rPr>
          <w:rFonts w:ascii="Arial" w:eastAsia="Arial" w:hAnsi="Arial" w:cs="Arial"/>
          <w:sz w:val="20"/>
          <w:szCs w:val="20"/>
        </w:rPr>
        <w:t>___</w:t>
      </w:r>
      <w:r w:rsidR="00B351FF" w:rsidRPr="00A7138F">
        <w:rPr>
          <w:rFonts w:ascii="Arial" w:eastAsia="Arial" w:hAnsi="Arial" w:cs="Arial"/>
          <w:sz w:val="20"/>
          <w:szCs w:val="20"/>
        </w:rPr>
        <w:t>______________, estando plenamente consciente da infraestrutura que tem à disposição assumindo totalmente a responsabilidade</w:t>
      </w:r>
      <w:r w:rsidRPr="00A7138F">
        <w:rPr>
          <w:rFonts w:ascii="Arial" w:eastAsia="Arial" w:hAnsi="Arial" w:cs="Arial"/>
          <w:sz w:val="20"/>
          <w:szCs w:val="20"/>
        </w:rPr>
        <w:t xml:space="preserve"> </w:t>
      </w:r>
      <w:r w:rsidR="00B351FF" w:rsidRPr="00A7138F">
        <w:rPr>
          <w:rFonts w:ascii="Arial" w:eastAsia="Arial" w:hAnsi="Arial" w:cs="Arial"/>
          <w:sz w:val="20"/>
          <w:szCs w:val="20"/>
        </w:rPr>
        <w:t>pelo serviço.”</w:t>
      </w:r>
    </w:p>
    <w:p w:rsidR="007F0E71" w:rsidRDefault="00B351FF" w:rsidP="00A7138F">
      <w:pPr>
        <w:widowControl/>
        <w:spacing w:before="120" w:after="120"/>
        <w:ind w:left="426"/>
        <w:jc w:val="both"/>
        <w:rPr>
          <w:rFonts w:ascii="Arial" w:eastAsia="Arial" w:hAnsi="Arial" w:cs="Arial"/>
          <w:color w:val="FF0000"/>
          <w:sz w:val="20"/>
          <w:szCs w:val="20"/>
        </w:rPr>
      </w:pPr>
      <w:r>
        <w:rPr>
          <w:rFonts w:ascii="Arial" w:eastAsia="Arial" w:hAnsi="Arial" w:cs="Arial"/>
          <w:color w:val="FF0000"/>
          <w:sz w:val="20"/>
          <w:szCs w:val="20"/>
        </w:rPr>
        <w:lastRenderedPageBreak/>
        <w:t xml:space="preserve"> </w:t>
      </w:r>
      <w:r>
        <w:rPr>
          <w:rFonts w:ascii="Arial" w:eastAsia="Arial" w:hAnsi="Arial" w:cs="Arial"/>
          <w:color w:val="FF0000"/>
          <w:sz w:val="20"/>
          <w:szCs w:val="20"/>
        </w:rPr>
        <w:tab/>
      </w:r>
    </w:p>
    <w:p w:rsidR="007F0E71" w:rsidRDefault="00B351FF">
      <w:pPr>
        <w:widowControl/>
        <w:spacing w:before="120" w:after="120"/>
        <w:jc w:val="both"/>
        <w:rPr>
          <w:color w:val="000000"/>
        </w:rPr>
      </w:pPr>
      <w:r>
        <w:rPr>
          <w:rFonts w:ascii="Arial" w:eastAsia="Arial" w:hAnsi="Arial" w:cs="Arial"/>
          <w:b/>
          <w:color w:val="000000"/>
          <w:sz w:val="20"/>
          <w:szCs w:val="20"/>
        </w:rPr>
        <w:t>7. EXECUÇÃO CONTRATUAL (</w:t>
      </w:r>
      <w:proofErr w:type="spellStart"/>
      <w:r>
        <w:rPr>
          <w:rFonts w:ascii="Arial" w:eastAsia="Arial" w:hAnsi="Arial" w:cs="Arial"/>
          <w:b/>
          <w:color w:val="000000"/>
          <w:sz w:val="20"/>
          <w:szCs w:val="20"/>
        </w:rPr>
        <w:t>arts</w:t>
      </w:r>
      <w:proofErr w:type="spellEnd"/>
      <w:r>
        <w:rPr>
          <w:rFonts w:ascii="Arial" w:eastAsia="Arial" w:hAnsi="Arial" w:cs="Arial"/>
          <w:b/>
          <w:color w:val="000000"/>
          <w:sz w:val="20"/>
          <w:szCs w:val="20"/>
        </w:rPr>
        <w:t>. 6º, XXIII, alínea “e” e 40, §1º, inciso II, da Lei nº 14.133/2021).</w:t>
      </w:r>
    </w:p>
    <w:p w:rsidR="007F0E71" w:rsidRPr="002F0DAD" w:rsidRDefault="00B351FF">
      <w:pPr>
        <w:widowControl/>
        <w:jc w:val="both"/>
        <w:rPr>
          <w:rFonts w:ascii="Arial" w:eastAsia="Arial" w:hAnsi="Arial" w:cs="Arial"/>
          <w:sz w:val="20"/>
          <w:szCs w:val="20"/>
        </w:rPr>
      </w:pPr>
      <w:r w:rsidRPr="002F0DAD">
        <w:rPr>
          <w:rFonts w:ascii="Arial" w:eastAsia="Arial" w:hAnsi="Arial" w:cs="Arial"/>
          <w:sz w:val="20"/>
          <w:szCs w:val="20"/>
        </w:rPr>
        <w:t xml:space="preserve">7.1. O prazo de execução dos serviços será de </w:t>
      </w:r>
      <w:r w:rsidR="001C1E45" w:rsidRPr="00FA7474">
        <w:rPr>
          <w:rFonts w:ascii="Arial" w:eastAsia="Arial" w:hAnsi="Arial" w:cs="Arial"/>
          <w:b/>
          <w:color w:val="FF0000"/>
          <w:sz w:val="20"/>
          <w:szCs w:val="20"/>
        </w:rPr>
        <w:t>2</w:t>
      </w:r>
      <w:r w:rsidR="00FA7474" w:rsidRPr="00FA7474">
        <w:rPr>
          <w:rFonts w:ascii="Arial" w:eastAsia="Arial" w:hAnsi="Arial" w:cs="Arial"/>
          <w:b/>
          <w:color w:val="FF0000"/>
          <w:sz w:val="20"/>
          <w:szCs w:val="20"/>
        </w:rPr>
        <w:t>4</w:t>
      </w:r>
      <w:r w:rsidR="001C1E45" w:rsidRPr="00FA7474">
        <w:rPr>
          <w:rFonts w:ascii="Arial" w:eastAsia="Arial" w:hAnsi="Arial" w:cs="Arial"/>
          <w:b/>
          <w:color w:val="FF0000"/>
          <w:sz w:val="20"/>
          <w:szCs w:val="20"/>
        </w:rPr>
        <w:t>0</w:t>
      </w:r>
      <w:r w:rsidR="00A87AF3" w:rsidRPr="00FA7474">
        <w:rPr>
          <w:rFonts w:ascii="Arial" w:eastAsia="Arial" w:hAnsi="Arial" w:cs="Arial"/>
          <w:b/>
          <w:color w:val="FF0000"/>
          <w:sz w:val="20"/>
          <w:szCs w:val="20"/>
        </w:rPr>
        <w:t xml:space="preserve"> (</w:t>
      </w:r>
      <w:r w:rsidR="001C1E45" w:rsidRPr="00FA7474">
        <w:rPr>
          <w:rFonts w:ascii="Arial" w:eastAsia="Arial" w:hAnsi="Arial" w:cs="Arial"/>
          <w:b/>
          <w:color w:val="FF0000"/>
          <w:sz w:val="20"/>
          <w:szCs w:val="20"/>
        </w:rPr>
        <w:t xml:space="preserve">duzentos e </w:t>
      </w:r>
      <w:r w:rsidR="00FA7474" w:rsidRPr="00FA7474">
        <w:rPr>
          <w:rFonts w:ascii="Arial" w:eastAsia="Arial" w:hAnsi="Arial" w:cs="Arial"/>
          <w:b/>
          <w:color w:val="FF0000"/>
          <w:sz w:val="20"/>
          <w:szCs w:val="20"/>
        </w:rPr>
        <w:t>quarenta</w:t>
      </w:r>
      <w:r w:rsidR="00A87AF3" w:rsidRPr="00FA7474">
        <w:rPr>
          <w:rFonts w:ascii="Arial" w:eastAsia="Arial" w:hAnsi="Arial" w:cs="Arial"/>
          <w:b/>
          <w:color w:val="FF0000"/>
          <w:sz w:val="20"/>
          <w:szCs w:val="20"/>
        </w:rPr>
        <w:t>)</w:t>
      </w:r>
      <w:r w:rsidR="00A87AF3" w:rsidRPr="00FA7474">
        <w:rPr>
          <w:rFonts w:ascii="Arial" w:eastAsia="Arial" w:hAnsi="Arial" w:cs="Arial"/>
          <w:color w:val="FF0000"/>
          <w:sz w:val="20"/>
          <w:szCs w:val="20"/>
        </w:rPr>
        <w:t xml:space="preserve"> </w:t>
      </w:r>
      <w:r w:rsidR="00A87AF3" w:rsidRPr="002F0DAD">
        <w:rPr>
          <w:rFonts w:ascii="Arial" w:eastAsia="Arial" w:hAnsi="Arial" w:cs="Arial"/>
          <w:sz w:val="20"/>
          <w:szCs w:val="20"/>
        </w:rPr>
        <w:t xml:space="preserve">dias corridos a contar da data do </w:t>
      </w:r>
      <w:r w:rsidRPr="002F0DAD">
        <w:rPr>
          <w:rFonts w:ascii="Arial" w:eastAsia="Arial" w:hAnsi="Arial" w:cs="Arial"/>
          <w:sz w:val="20"/>
          <w:szCs w:val="20"/>
        </w:rPr>
        <w:t>recebimento da ordem de serviço, na forma que se segue:</w:t>
      </w:r>
    </w:p>
    <w:p w:rsidR="007F0E71" w:rsidRPr="002F0DAD" w:rsidRDefault="007F0E71">
      <w:pPr>
        <w:widowControl/>
        <w:jc w:val="both"/>
        <w:rPr>
          <w:rFonts w:ascii="Arial" w:eastAsia="Arial" w:hAnsi="Arial" w:cs="Arial"/>
          <w:sz w:val="20"/>
          <w:szCs w:val="20"/>
        </w:rPr>
      </w:pPr>
    </w:p>
    <w:p w:rsidR="002F0DAD" w:rsidRPr="002F0DAD" w:rsidRDefault="00B351FF" w:rsidP="00547FB5">
      <w:pPr>
        <w:ind w:left="426"/>
        <w:jc w:val="both"/>
        <w:rPr>
          <w:rFonts w:ascii="Arial" w:eastAsia="Arial" w:hAnsi="Arial" w:cs="Arial"/>
          <w:sz w:val="20"/>
          <w:szCs w:val="20"/>
        </w:rPr>
      </w:pPr>
      <w:r w:rsidRPr="002F0DAD">
        <w:rPr>
          <w:rFonts w:ascii="Arial" w:eastAsia="Arial" w:hAnsi="Arial" w:cs="Arial"/>
          <w:sz w:val="20"/>
          <w:szCs w:val="20"/>
        </w:rPr>
        <w:t xml:space="preserve">7.1.1. </w:t>
      </w:r>
      <w:r w:rsidR="003F5F80">
        <w:rPr>
          <w:rFonts w:ascii="Arial" w:eastAsia="Arial" w:hAnsi="Arial" w:cs="Arial"/>
          <w:sz w:val="20"/>
          <w:szCs w:val="20"/>
        </w:rPr>
        <w:t>A</w:t>
      </w:r>
      <w:r w:rsidR="002F0DAD" w:rsidRPr="002F0DAD">
        <w:rPr>
          <w:rFonts w:ascii="Arial" w:eastAsia="Arial" w:hAnsi="Arial" w:cs="Arial"/>
          <w:sz w:val="20"/>
          <w:szCs w:val="20"/>
        </w:rPr>
        <w:t xml:space="preserve"> </w:t>
      </w:r>
      <w:r w:rsidR="003F5F80" w:rsidRPr="008548B3">
        <w:rPr>
          <w:rFonts w:ascii="Arial" w:eastAsia="Arial" w:hAnsi="Arial" w:cs="Arial"/>
          <w:color w:val="FF0000"/>
          <w:sz w:val="20"/>
          <w:szCs w:val="20"/>
        </w:rPr>
        <w:t xml:space="preserve">Contratação de empresa especializada para prestação de serviços de acompanhamento e apoio à fiscalização dos serviços técnicos de </w:t>
      </w:r>
      <w:r w:rsidR="002F0DAD" w:rsidRPr="008548B3">
        <w:rPr>
          <w:rFonts w:ascii="Arial" w:eastAsia="Arial" w:hAnsi="Arial" w:cs="Arial"/>
          <w:sz w:val="20"/>
          <w:szCs w:val="20"/>
        </w:rPr>
        <w:t>Implantação</w:t>
      </w:r>
      <w:r w:rsidR="002F0DAD" w:rsidRPr="002F0DAD">
        <w:rPr>
          <w:rFonts w:ascii="Arial" w:eastAsia="Arial" w:hAnsi="Arial" w:cs="Arial"/>
          <w:sz w:val="20"/>
          <w:szCs w:val="20"/>
        </w:rPr>
        <w:t xml:space="preserve"> de Novo Sistema de Ar Condicionado, nos prédios Anexo I e Anexo II do Complexo da Sede do Tribunal Regional do Trabalho da 7ª Região</w:t>
      </w:r>
      <w:r w:rsidR="003F5F80">
        <w:rPr>
          <w:rFonts w:ascii="Arial" w:eastAsia="Arial" w:hAnsi="Arial" w:cs="Arial"/>
          <w:sz w:val="20"/>
          <w:szCs w:val="20"/>
        </w:rPr>
        <w:t>,</w:t>
      </w:r>
      <w:r w:rsidR="002F0DAD" w:rsidRPr="002F0DAD">
        <w:rPr>
          <w:rFonts w:ascii="Arial" w:eastAsia="Arial" w:hAnsi="Arial" w:cs="Arial"/>
          <w:sz w:val="20"/>
          <w:szCs w:val="20"/>
        </w:rPr>
        <w:t xml:space="preserve"> dever</w:t>
      </w:r>
      <w:r w:rsidR="003F5F80">
        <w:rPr>
          <w:rFonts w:ascii="Arial" w:eastAsia="Arial" w:hAnsi="Arial" w:cs="Arial"/>
          <w:sz w:val="20"/>
          <w:szCs w:val="20"/>
        </w:rPr>
        <w:t xml:space="preserve">á ter um </w:t>
      </w:r>
      <w:r w:rsidR="002F0DAD" w:rsidRPr="002F0DAD">
        <w:rPr>
          <w:rFonts w:ascii="Arial" w:eastAsia="Arial" w:hAnsi="Arial" w:cs="Arial"/>
          <w:sz w:val="20"/>
          <w:szCs w:val="20"/>
        </w:rPr>
        <w:t xml:space="preserve">prazo </w:t>
      </w:r>
      <w:r w:rsidR="00547FB5">
        <w:rPr>
          <w:rFonts w:ascii="Arial" w:eastAsia="Arial" w:hAnsi="Arial" w:cs="Arial"/>
          <w:sz w:val="20"/>
          <w:szCs w:val="20"/>
        </w:rPr>
        <w:t>contratual</w:t>
      </w:r>
      <w:r w:rsidR="002F0DAD" w:rsidRPr="002F0DAD">
        <w:rPr>
          <w:rFonts w:ascii="Arial" w:eastAsia="Arial" w:hAnsi="Arial" w:cs="Arial"/>
          <w:sz w:val="20"/>
          <w:szCs w:val="20"/>
        </w:rPr>
        <w:t xml:space="preserve"> de </w:t>
      </w:r>
      <w:r w:rsidR="001C1E45" w:rsidRPr="003F5F80">
        <w:rPr>
          <w:rFonts w:ascii="Arial" w:eastAsia="Arial" w:hAnsi="Arial" w:cs="Arial"/>
          <w:color w:val="FF0000"/>
          <w:sz w:val="20"/>
          <w:szCs w:val="20"/>
        </w:rPr>
        <w:t>0</w:t>
      </w:r>
      <w:r w:rsidR="003F5F80" w:rsidRPr="003F5F80">
        <w:rPr>
          <w:rFonts w:ascii="Arial" w:eastAsia="Arial" w:hAnsi="Arial" w:cs="Arial"/>
          <w:color w:val="FF0000"/>
          <w:sz w:val="20"/>
          <w:szCs w:val="20"/>
        </w:rPr>
        <w:t>8</w:t>
      </w:r>
      <w:r w:rsidR="002F0DAD" w:rsidRPr="003F5F80">
        <w:rPr>
          <w:rFonts w:ascii="Arial" w:eastAsia="Arial" w:hAnsi="Arial" w:cs="Arial"/>
          <w:color w:val="FF0000"/>
          <w:sz w:val="20"/>
          <w:szCs w:val="20"/>
        </w:rPr>
        <w:t xml:space="preserve"> (</w:t>
      </w:r>
      <w:r w:rsidR="003F5F80" w:rsidRPr="003F5F80">
        <w:rPr>
          <w:rFonts w:ascii="Arial" w:eastAsia="Arial" w:hAnsi="Arial" w:cs="Arial"/>
          <w:color w:val="FF0000"/>
          <w:sz w:val="20"/>
          <w:szCs w:val="20"/>
        </w:rPr>
        <w:t>oito</w:t>
      </w:r>
      <w:r w:rsidR="002F0DAD" w:rsidRPr="003F5F80">
        <w:rPr>
          <w:rFonts w:ascii="Arial" w:eastAsia="Arial" w:hAnsi="Arial" w:cs="Arial"/>
          <w:color w:val="FF0000"/>
          <w:sz w:val="20"/>
          <w:szCs w:val="20"/>
        </w:rPr>
        <w:t xml:space="preserve">) </w:t>
      </w:r>
      <w:r w:rsidR="002F0DAD" w:rsidRPr="002F0DAD">
        <w:rPr>
          <w:rFonts w:ascii="Arial" w:eastAsia="Arial" w:hAnsi="Arial" w:cs="Arial"/>
          <w:sz w:val="20"/>
          <w:szCs w:val="20"/>
        </w:rPr>
        <w:t xml:space="preserve">meses ou </w:t>
      </w:r>
      <w:r w:rsidR="001C1E45" w:rsidRPr="003F5F80">
        <w:rPr>
          <w:rFonts w:ascii="Arial" w:eastAsia="Arial" w:hAnsi="Arial" w:cs="Arial"/>
          <w:color w:val="FF0000"/>
          <w:sz w:val="20"/>
          <w:szCs w:val="20"/>
        </w:rPr>
        <w:t>2</w:t>
      </w:r>
      <w:r w:rsidR="003F5F80" w:rsidRPr="003F5F80">
        <w:rPr>
          <w:rFonts w:ascii="Arial" w:eastAsia="Arial" w:hAnsi="Arial" w:cs="Arial"/>
          <w:color w:val="FF0000"/>
          <w:sz w:val="20"/>
          <w:szCs w:val="20"/>
        </w:rPr>
        <w:t>4</w:t>
      </w:r>
      <w:r w:rsidR="001C1E45" w:rsidRPr="003F5F80">
        <w:rPr>
          <w:rFonts w:ascii="Arial" w:eastAsia="Arial" w:hAnsi="Arial" w:cs="Arial"/>
          <w:color w:val="FF0000"/>
          <w:sz w:val="20"/>
          <w:szCs w:val="20"/>
        </w:rPr>
        <w:t>0</w:t>
      </w:r>
      <w:r w:rsidR="002F0DAD" w:rsidRPr="003F5F80">
        <w:rPr>
          <w:rFonts w:ascii="Arial" w:eastAsia="Arial" w:hAnsi="Arial" w:cs="Arial"/>
          <w:color w:val="FF0000"/>
          <w:sz w:val="20"/>
          <w:szCs w:val="20"/>
        </w:rPr>
        <w:t xml:space="preserve"> (</w:t>
      </w:r>
      <w:r w:rsidR="001C1E45" w:rsidRPr="003F5F80">
        <w:rPr>
          <w:rFonts w:ascii="Arial" w:eastAsia="Arial" w:hAnsi="Arial" w:cs="Arial"/>
          <w:color w:val="FF0000"/>
          <w:sz w:val="20"/>
          <w:szCs w:val="20"/>
        </w:rPr>
        <w:t xml:space="preserve">duzentos e </w:t>
      </w:r>
      <w:r w:rsidR="003F5F80" w:rsidRPr="003F5F80">
        <w:rPr>
          <w:rFonts w:ascii="Arial" w:eastAsia="Arial" w:hAnsi="Arial" w:cs="Arial"/>
          <w:color w:val="FF0000"/>
          <w:sz w:val="20"/>
          <w:szCs w:val="20"/>
        </w:rPr>
        <w:t>quarenta</w:t>
      </w:r>
      <w:r w:rsidR="002F0DAD" w:rsidRPr="003F5F80">
        <w:rPr>
          <w:rFonts w:ascii="Arial" w:eastAsia="Arial" w:hAnsi="Arial" w:cs="Arial"/>
          <w:color w:val="FF0000"/>
          <w:sz w:val="20"/>
          <w:szCs w:val="20"/>
        </w:rPr>
        <w:t xml:space="preserve">) </w:t>
      </w:r>
      <w:r w:rsidR="002F0DAD" w:rsidRPr="002F0DAD">
        <w:rPr>
          <w:rFonts w:ascii="Arial" w:eastAsia="Arial" w:hAnsi="Arial" w:cs="Arial"/>
          <w:sz w:val="20"/>
          <w:szCs w:val="20"/>
        </w:rPr>
        <w:t xml:space="preserve">dias corridos, no qual o profissional </w:t>
      </w:r>
      <w:r w:rsidR="00547FB5">
        <w:rPr>
          <w:rFonts w:ascii="Arial" w:eastAsia="Arial" w:hAnsi="Arial" w:cs="Arial"/>
          <w:sz w:val="20"/>
          <w:szCs w:val="20"/>
        </w:rPr>
        <w:t xml:space="preserve">da Contratada </w:t>
      </w:r>
      <w:r w:rsidR="002F0DAD" w:rsidRPr="002F0DAD">
        <w:rPr>
          <w:rFonts w:ascii="Arial" w:eastAsia="Arial" w:hAnsi="Arial" w:cs="Arial"/>
          <w:sz w:val="20"/>
          <w:szCs w:val="20"/>
        </w:rPr>
        <w:t xml:space="preserve">cumprirá uma carga horária mínima de </w:t>
      </w:r>
      <w:r w:rsidR="002F0DAD" w:rsidRPr="00547FB5">
        <w:rPr>
          <w:rFonts w:ascii="Arial" w:eastAsia="Arial" w:hAnsi="Arial" w:cs="Arial"/>
          <w:b/>
          <w:sz w:val="20"/>
          <w:szCs w:val="20"/>
        </w:rPr>
        <w:t>20 (vinte) horas de trabalhos semanais</w:t>
      </w:r>
      <w:r w:rsidR="00547FB5">
        <w:rPr>
          <w:rFonts w:ascii="Arial" w:eastAsia="Arial" w:hAnsi="Arial" w:cs="Arial"/>
          <w:sz w:val="20"/>
          <w:szCs w:val="20"/>
        </w:rPr>
        <w:t>, elaborando no final de cada mês laudo técnico</w:t>
      </w:r>
      <w:r w:rsidR="002F0DAD" w:rsidRPr="002F0DAD">
        <w:rPr>
          <w:rFonts w:ascii="Arial" w:eastAsia="Arial" w:hAnsi="Arial" w:cs="Arial"/>
          <w:sz w:val="20"/>
          <w:szCs w:val="20"/>
        </w:rPr>
        <w:t xml:space="preserve"> para apoio a fiscalização do contrato.</w:t>
      </w:r>
    </w:p>
    <w:p w:rsidR="002F0DAD" w:rsidRPr="002F0DAD" w:rsidRDefault="002F0DAD">
      <w:pPr>
        <w:widowControl/>
        <w:jc w:val="both"/>
        <w:rPr>
          <w:rFonts w:ascii="Arial" w:eastAsia="Arial" w:hAnsi="Arial" w:cs="Arial"/>
          <w:sz w:val="20"/>
          <w:szCs w:val="20"/>
        </w:rPr>
      </w:pPr>
    </w:p>
    <w:p w:rsidR="00B93978" w:rsidRDefault="00B351FF" w:rsidP="00547FB5">
      <w:pPr>
        <w:widowControl/>
        <w:jc w:val="both"/>
        <w:rPr>
          <w:rFonts w:ascii="Arial" w:eastAsia="Arial" w:hAnsi="Arial" w:cs="Arial"/>
          <w:sz w:val="20"/>
          <w:szCs w:val="20"/>
        </w:rPr>
      </w:pPr>
      <w:r w:rsidRPr="002F0DAD">
        <w:rPr>
          <w:rFonts w:ascii="Arial" w:eastAsia="Arial" w:hAnsi="Arial" w:cs="Arial"/>
          <w:sz w:val="20"/>
          <w:szCs w:val="20"/>
        </w:rPr>
        <w:t xml:space="preserve">7.2. Os serviços serão prestados </w:t>
      </w:r>
      <w:r w:rsidR="002F0DAD" w:rsidRPr="002F0DAD">
        <w:rPr>
          <w:rFonts w:ascii="Arial" w:eastAsia="Arial" w:hAnsi="Arial" w:cs="Arial"/>
          <w:sz w:val="20"/>
          <w:szCs w:val="20"/>
        </w:rPr>
        <w:t xml:space="preserve">nos prédios </w:t>
      </w:r>
      <w:r w:rsidR="002F0DAD" w:rsidRPr="002F0DAD">
        <w:rPr>
          <w:rFonts w:ascii="Arial" w:eastAsia="Arial" w:hAnsi="Arial" w:cs="Arial"/>
          <w:b/>
          <w:sz w:val="20"/>
          <w:szCs w:val="20"/>
        </w:rPr>
        <w:t>Anexo I e Anexo II do Complexo da Sede do Tribunal Regional do Trabalho da 7ª Região</w:t>
      </w:r>
      <w:r w:rsidR="002F0DAD" w:rsidRPr="002F0DAD">
        <w:rPr>
          <w:rFonts w:ascii="Arial" w:eastAsia="Arial" w:hAnsi="Arial" w:cs="Arial"/>
          <w:sz w:val="20"/>
          <w:szCs w:val="20"/>
        </w:rPr>
        <w:t>, situado à Av. Santos Dumont, nº 3388 – Aldeota – Fortaleza/CE.</w:t>
      </w:r>
    </w:p>
    <w:p w:rsidR="00B93978" w:rsidRDefault="00B93978" w:rsidP="00B93978">
      <w:pPr>
        <w:widowControl/>
        <w:autoSpaceDE w:val="0"/>
        <w:autoSpaceDN w:val="0"/>
        <w:adjustRightInd w:val="0"/>
        <w:rPr>
          <w:rFonts w:ascii="ArialMT" w:hAnsi="ArialMT" w:cs="ArialMT"/>
          <w:sz w:val="20"/>
          <w:szCs w:val="20"/>
        </w:rPr>
      </w:pPr>
    </w:p>
    <w:p w:rsidR="00017CDB" w:rsidRDefault="00B93978" w:rsidP="00B93978">
      <w:pPr>
        <w:widowControl/>
        <w:autoSpaceDE w:val="0"/>
        <w:autoSpaceDN w:val="0"/>
        <w:adjustRightInd w:val="0"/>
        <w:ind w:left="426"/>
        <w:jc w:val="both"/>
        <w:rPr>
          <w:rFonts w:ascii="Arial" w:eastAsia="Arial" w:hAnsi="Arial" w:cs="Arial"/>
          <w:color w:val="FF0000"/>
          <w:sz w:val="20"/>
          <w:szCs w:val="20"/>
        </w:rPr>
      </w:pPr>
      <w:r w:rsidRPr="00017CDB">
        <w:rPr>
          <w:rFonts w:ascii="Arial" w:eastAsia="Arial" w:hAnsi="Arial" w:cs="Arial"/>
          <w:color w:val="FF0000"/>
          <w:sz w:val="20"/>
          <w:szCs w:val="20"/>
        </w:rPr>
        <w:t>7.2.1. Os serviços de acompanhamento e apoio à fiscalização dos serviços técnicos de Implantação de Novo Sistema de Ar Condicionado, nos prédios Anexo I e Anexo II do Complexo da Sede do Tribunal  Regional do Trabalho da 7ª Região, deverão ser prestados ordinariamente nos dias de semana (segundas-feiras a sextas-feiras), no horário das 7h30 (sete horas e trinta minutos) às 17h30 (dezessete horas e trinta minutos), podendo eventualmente haver a realização dos trabalhos em outros horários e/ou horários extraordinários (sábados, domingos, feriados e horário noturno), mediante prévia anuência do Contratante.</w:t>
      </w:r>
    </w:p>
    <w:p w:rsidR="00547FB5" w:rsidRDefault="00017CDB" w:rsidP="00B93978">
      <w:pPr>
        <w:widowControl/>
        <w:autoSpaceDE w:val="0"/>
        <w:autoSpaceDN w:val="0"/>
        <w:adjustRightInd w:val="0"/>
        <w:ind w:left="426"/>
        <w:jc w:val="both"/>
        <w:rPr>
          <w:rFonts w:ascii="Arial" w:eastAsia="Arial" w:hAnsi="Arial" w:cs="Arial"/>
          <w:color w:val="FF0000"/>
          <w:sz w:val="20"/>
          <w:szCs w:val="20"/>
        </w:rPr>
      </w:pPr>
      <w:r>
        <w:rPr>
          <w:rFonts w:ascii="Arial" w:eastAsia="Arial" w:hAnsi="Arial" w:cs="Arial"/>
          <w:color w:val="FF0000"/>
          <w:sz w:val="20"/>
          <w:szCs w:val="20"/>
        </w:rPr>
        <w:t xml:space="preserve">7.2.2. </w:t>
      </w:r>
      <w:r w:rsidRPr="00017CDB">
        <w:rPr>
          <w:rFonts w:ascii="Arial" w:eastAsia="Arial" w:hAnsi="Arial" w:cs="Arial"/>
          <w:color w:val="FF0000"/>
          <w:sz w:val="20"/>
          <w:szCs w:val="20"/>
        </w:rPr>
        <w:t xml:space="preserve">A Contratada deverá considerar que o emprego de mão de obra em horários extraordinários (sábados, domingos, feriados e horário noturno) para a execução de serviços de acompanhamento e apoio à fiscalização nos locais e, de forma coincidente com a execução da obra </w:t>
      </w:r>
      <w:r w:rsidRPr="00017CDB">
        <w:rPr>
          <w:rFonts w:ascii="Arial" w:eastAsia="Arial" w:hAnsi="Arial" w:cs="Arial"/>
          <w:b/>
          <w:color w:val="FF0000"/>
          <w:sz w:val="20"/>
          <w:szCs w:val="20"/>
        </w:rPr>
        <w:t>Contrato nº 05/2024 (PROAD nº 3479/2022)</w:t>
      </w:r>
      <w:r w:rsidRPr="00017CDB">
        <w:rPr>
          <w:rFonts w:ascii="Arial" w:eastAsia="Arial" w:hAnsi="Arial" w:cs="Arial"/>
          <w:color w:val="FF0000"/>
          <w:sz w:val="20"/>
          <w:szCs w:val="20"/>
        </w:rPr>
        <w:t>, deverão ser suportados exclusivamente pela Contratada</w:t>
      </w:r>
      <w:r>
        <w:rPr>
          <w:rFonts w:ascii="Arial" w:eastAsia="Arial" w:hAnsi="Arial" w:cs="Arial"/>
          <w:color w:val="FF0000"/>
          <w:sz w:val="20"/>
          <w:szCs w:val="20"/>
        </w:rPr>
        <w:t>.</w:t>
      </w:r>
    </w:p>
    <w:p w:rsidR="00017CDB" w:rsidRDefault="00017CDB" w:rsidP="00B93978">
      <w:pPr>
        <w:widowControl/>
        <w:autoSpaceDE w:val="0"/>
        <w:autoSpaceDN w:val="0"/>
        <w:adjustRightInd w:val="0"/>
        <w:ind w:left="426"/>
        <w:jc w:val="both"/>
        <w:rPr>
          <w:rFonts w:ascii="Arial" w:eastAsia="Arial" w:hAnsi="Arial" w:cs="Arial"/>
          <w:sz w:val="20"/>
          <w:szCs w:val="20"/>
        </w:rPr>
      </w:pPr>
    </w:p>
    <w:p w:rsidR="00547FB5" w:rsidRDefault="00547FB5" w:rsidP="00547FB5">
      <w:pPr>
        <w:widowControl/>
        <w:jc w:val="both"/>
        <w:rPr>
          <w:rFonts w:ascii="Arial" w:eastAsia="Arial" w:hAnsi="Arial" w:cs="Arial"/>
          <w:sz w:val="20"/>
          <w:szCs w:val="20"/>
        </w:rPr>
      </w:pPr>
      <w:r>
        <w:rPr>
          <w:rFonts w:ascii="Arial" w:eastAsia="Arial" w:hAnsi="Arial" w:cs="Arial"/>
          <w:sz w:val="20"/>
          <w:szCs w:val="20"/>
        </w:rPr>
        <w:t xml:space="preserve">7.3. </w:t>
      </w:r>
      <w:r w:rsidRPr="00547FB5">
        <w:rPr>
          <w:rFonts w:ascii="Arial" w:eastAsia="Arial" w:hAnsi="Arial" w:cs="Arial"/>
          <w:sz w:val="20"/>
          <w:szCs w:val="20"/>
        </w:rPr>
        <w:t xml:space="preserve">Integram </w:t>
      </w:r>
      <w:r>
        <w:rPr>
          <w:rFonts w:ascii="Arial" w:eastAsia="Arial" w:hAnsi="Arial" w:cs="Arial"/>
          <w:sz w:val="20"/>
          <w:szCs w:val="20"/>
        </w:rPr>
        <w:t>as</w:t>
      </w:r>
      <w:r w:rsidRPr="00547FB5">
        <w:rPr>
          <w:rFonts w:ascii="Arial" w:eastAsia="Arial" w:hAnsi="Arial" w:cs="Arial"/>
          <w:sz w:val="20"/>
          <w:szCs w:val="20"/>
        </w:rPr>
        <w:t xml:space="preserve"> atividades a serem executadas no escopo dos serviços contratados</w:t>
      </w:r>
      <w:r>
        <w:rPr>
          <w:rFonts w:ascii="Arial" w:eastAsia="Arial" w:hAnsi="Arial" w:cs="Arial"/>
          <w:sz w:val="20"/>
          <w:szCs w:val="20"/>
        </w:rPr>
        <w:t>,</w:t>
      </w:r>
      <w:r w:rsidRPr="00547FB5">
        <w:rPr>
          <w:rFonts w:ascii="Arial" w:eastAsia="Arial" w:hAnsi="Arial" w:cs="Arial"/>
          <w:sz w:val="20"/>
          <w:szCs w:val="20"/>
        </w:rPr>
        <w:t xml:space="preserve"> no âmbito do apoio técnico especializado, </w:t>
      </w:r>
      <w:r>
        <w:rPr>
          <w:rFonts w:ascii="Arial" w:eastAsia="Arial" w:hAnsi="Arial" w:cs="Arial"/>
          <w:sz w:val="20"/>
          <w:szCs w:val="20"/>
        </w:rPr>
        <w:t xml:space="preserve">que estão </w:t>
      </w:r>
      <w:r w:rsidRPr="00547FB5">
        <w:rPr>
          <w:rFonts w:ascii="Arial" w:eastAsia="Arial" w:hAnsi="Arial" w:cs="Arial"/>
          <w:sz w:val="20"/>
          <w:szCs w:val="20"/>
        </w:rPr>
        <w:t>elencados da seguinte forma:</w:t>
      </w:r>
    </w:p>
    <w:p w:rsidR="00547FB5" w:rsidRDefault="00547FB5" w:rsidP="00547FB5">
      <w:pPr>
        <w:widowControl/>
        <w:jc w:val="both"/>
        <w:rPr>
          <w:rFonts w:ascii="Arial" w:eastAsia="Arial" w:hAnsi="Arial" w:cs="Arial"/>
          <w:sz w:val="20"/>
          <w:szCs w:val="20"/>
        </w:rPr>
      </w:pPr>
    </w:p>
    <w:p w:rsidR="00547FB5" w:rsidRDefault="00547FB5" w:rsidP="00547FB5">
      <w:pPr>
        <w:widowControl/>
        <w:ind w:left="426"/>
        <w:jc w:val="both"/>
        <w:rPr>
          <w:rFonts w:ascii="Arial" w:eastAsia="Arial" w:hAnsi="Arial" w:cs="Arial"/>
          <w:sz w:val="20"/>
          <w:szCs w:val="20"/>
        </w:rPr>
      </w:pPr>
      <w:r>
        <w:rPr>
          <w:rFonts w:ascii="Arial" w:eastAsia="Arial" w:hAnsi="Arial" w:cs="Arial"/>
          <w:sz w:val="20"/>
          <w:szCs w:val="20"/>
        </w:rPr>
        <w:t xml:space="preserve">7.3.1. </w:t>
      </w:r>
      <w:r w:rsidRPr="00547FB5">
        <w:rPr>
          <w:rFonts w:ascii="Arial" w:eastAsia="Arial" w:hAnsi="Arial" w:cs="Arial"/>
          <w:sz w:val="20"/>
          <w:szCs w:val="20"/>
        </w:rPr>
        <w:t>Apoiar, subsidiar e prestar suporte especializado às atividades operacionais de fiscalização do contrato com foco nos processos e atividades fundamentados na Lei nº 14.133/2021 e Decreto nº 11.246, de 2022, art. 22, VI e suas atualizações;</w:t>
      </w:r>
    </w:p>
    <w:p w:rsidR="00547FB5" w:rsidRDefault="00547FB5" w:rsidP="00547FB5">
      <w:pPr>
        <w:widowControl/>
        <w:jc w:val="both"/>
        <w:rPr>
          <w:rFonts w:ascii="Arial" w:eastAsia="Arial" w:hAnsi="Arial" w:cs="Arial"/>
          <w:sz w:val="20"/>
          <w:szCs w:val="20"/>
        </w:rPr>
      </w:pPr>
    </w:p>
    <w:p w:rsidR="00547FB5" w:rsidRDefault="00547FB5" w:rsidP="00547FB5">
      <w:pPr>
        <w:widowControl/>
        <w:ind w:left="426"/>
        <w:jc w:val="both"/>
        <w:rPr>
          <w:rFonts w:ascii="Arial" w:eastAsia="Arial" w:hAnsi="Arial" w:cs="Arial"/>
          <w:sz w:val="20"/>
          <w:szCs w:val="20"/>
        </w:rPr>
      </w:pPr>
      <w:r>
        <w:rPr>
          <w:rFonts w:ascii="Arial" w:eastAsia="Arial" w:hAnsi="Arial" w:cs="Arial"/>
          <w:sz w:val="20"/>
          <w:szCs w:val="20"/>
        </w:rPr>
        <w:t xml:space="preserve">7.3.2. </w:t>
      </w:r>
      <w:r w:rsidRPr="00547FB5">
        <w:rPr>
          <w:rFonts w:ascii="Arial" w:eastAsia="Arial" w:hAnsi="Arial" w:cs="Arial"/>
          <w:sz w:val="20"/>
          <w:szCs w:val="20"/>
        </w:rPr>
        <w:t>Elaborar laudos técnicos mensais, embasado em vistorias técnicas realizadas “in loco”, registrando o andamento físico e financeiro do contrato, bem como, verificando os materiais aplicados na execução dos serviços, evidenciando por meio registros fotográficos e, atestando ou não, o atendimento às especificações técnicas, definidas para esse contrato especificamente, assistindo os fiscais de contrato no exercício de suas atribuições. Para cada laudo técnico será emitida uma Anotação de Responsabilidade Técnica – ART, no caso de Engenharia Consultiva ou Registro de Responsabilidade Técnica – RRT, no caso de Arquitetura Consultiva;</w:t>
      </w:r>
    </w:p>
    <w:p w:rsidR="00547FB5" w:rsidRDefault="00547FB5" w:rsidP="00547FB5">
      <w:pPr>
        <w:widowControl/>
        <w:jc w:val="both"/>
        <w:rPr>
          <w:rFonts w:ascii="Arial" w:eastAsia="Arial" w:hAnsi="Arial" w:cs="Arial"/>
          <w:sz w:val="20"/>
          <w:szCs w:val="20"/>
        </w:rPr>
      </w:pPr>
    </w:p>
    <w:p w:rsidR="00547FB5" w:rsidRDefault="00547FB5" w:rsidP="00547FB5">
      <w:pPr>
        <w:widowControl/>
        <w:ind w:left="426"/>
        <w:jc w:val="both"/>
        <w:rPr>
          <w:rFonts w:ascii="Arial" w:eastAsia="Arial" w:hAnsi="Arial" w:cs="Arial"/>
          <w:sz w:val="20"/>
          <w:szCs w:val="20"/>
        </w:rPr>
      </w:pPr>
      <w:r>
        <w:rPr>
          <w:rFonts w:ascii="Arial" w:eastAsia="Arial" w:hAnsi="Arial" w:cs="Arial"/>
          <w:sz w:val="20"/>
          <w:szCs w:val="20"/>
        </w:rPr>
        <w:t xml:space="preserve">7.3.3. </w:t>
      </w:r>
      <w:r w:rsidRPr="00547FB5">
        <w:rPr>
          <w:rFonts w:ascii="Arial" w:eastAsia="Arial" w:hAnsi="Arial" w:cs="Arial"/>
          <w:sz w:val="20"/>
          <w:szCs w:val="20"/>
        </w:rPr>
        <w:t>Apoiar, subsidiar e prestar suporte especializado às atividades agregadas de controle orçamentário e financeiro das obrigações contratuais, destacando no laudo técnico mensal as recomendações técnicas necessárias de forma preventiva para mitigar riscos de má execução contratual e/ou apontar para eventuais necessidades de aditivos aos contrato, assistindo aos fiscais de contrato e as demais áreas internas no exercício de suas atribuições;</w:t>
      </w:r>
    </w:p>
    <w:p w:rsidR="00547FB5" w:rsidRDefault="00547FB5" w:rsidP="00547FB5">
      <w:pPr>
        <w:widowControl/>
        <w:jc w:val="both"/>
        <w:rPr>
          <w:rFonts w:ascii="Arial" w:eastAsia="Arial" w:hAnsi="Arial" w:cs="Arial"/>
          <w:sz w:val="20"/>
          <w:szCs w:val="20"/>
        </w:rPr>
      </w:pPr>
    </w:p>
    <w:p w:rsidR="00547FB5" w:rsidRPr="00547FB5" w:rsidRDefault="00547FB5" w:rsidP="00547FB5">
      <w:pPr>
        <w:widowControl/>
        <w:ind w:left="426"/>
        <w:jc w:val="both"/>
        <w:rPr>
          <w:rFonts w:ascii="Arial" w:eastAsia="Arial" w:hAnsi="Arial" w:cs="Arial"/>
          <w:sz w:val="20"/>
          <w:szCs w:val="20"/>
        </w:rPr>
      </w:pPr>
      <w:r>
        <w:rPr>
          <w:rFonts w:ascii="Arial" w:eastAsia="Arial" w:hAnsi="Arial" w:cs="Arial"/>
          <w:sz w:val="20"/>
          <w:szCs w:val="20"/>
        </w:rPr>
        <w:t xml:space="preserve">7.3.4. </w:t>
      </w:r>
      <w:r w:rsidRPr="00547FB5">
        <w:rPr>
          <w:rFonts w:ascii="Arial" w:eastAsia="Arial" w:hAnsi="Arial" w:cs="Arial"/>
          <w:sz w:val="20"/>
          <w:szCs w:val="20"/>
        </w:rPr>
        <w:t>Apoiar, subsidiar e prestar suporte especializado às atividades agregadas de controle administrativo dos instrumentos contratuais, operacionalização de ferra</w:t>
      </w:r>
      <w:r w:rsidR="00BD331B">
        <w:rPr>
          <w:rFonts w:ascii="Arial" w:eastAsia="Arial" w:hAnsi="Arial" w:cs="Arial"/>
          <w:sz w:val="20"/>
          <w:szCs w:val="20"/>
        </w:rPr>
        <w:t>mentas informatizadas de apoio</w:t>
      </w:r>
      <w:r w:rsidRPr="00547FB5">
        <w:rPr>
          <w:rFonts w:ascii="Arial" w:eastAsia="Arial" w:hAnsi="Arial" w:cs="Arial"/>
          <w:sz w:val="20"/>
          <w:szCs w:val="20"/>
        </w:rPr>
        <w:t xml:space="preserve"> e análise de informações e demais atividades relacionadas, assistindo aos fiscais de contrato e as demais áreas internas no exercício de suas atribuições.</w:t>
      </w:r>
    </w:p>
    <w:p w:rsidR="007F0E71" w:rsidRPr="00D2466E" w:rsidRDefault="00B351FF">
      <w:pPr>
        <w:keepNext/>
        <w:keepLines/>
        <w:widowControl/>
        <w:tabs>
          <w:tab w:val="left" w:pos="357"/>
          <w:tab w:val="left" w:pos="567"/>
        </w:tabs>
        <w:spacing w:before="120" w:after="288" w:line="312" w:lineRule="auto"/>
        <w:jc w:val="both"/>
        <w:rPr>
          <w:rFonts w:ascii="Arial" w:eastAsia="Arial" w:hAnsi="Arial" w:cs="Arial"/>
          <w:b/>
          <w:sz w:val="20"/>
          <w:szCs w:val="20"/>
        </w:rPr>
      </w:pPr>
      <w:r w:rsidRPr="00D2466E">
        <w:rPr>
          <w:rFonts w:ascii="Arial" w:eastAsia="Arial" w:hAnsi="Arial" w:cs="Arial"/>
          <w:b/>
          <w:sz w:val="20"/>
          <w:szCs w:val="20"/>
        </w:rPr>
        <w:lastRenderedPageBreak/>
        <w:t>Especificação da garantia do serviço (</w:t>
      </w:r>
      <w:hyperlink r:id="rId8" w:anchor="art40%C2%A71">
        <w:r w:rsidRPr="00D2466E">
          <w:rPr>
            <w:rFonts w:ascii="Arial" w:eastAsia="Arial" w:hAnsi="Arial" w:cs="Arial"/>
            <w:b/>
            <w:sz w:val="20"/>
            <w:szCs w:val="20"/>
          </w:rPr>
          <w:t>art. 40, §1º, inciso III, da Lei nº 14.133, de 2021</w:t>
        </w:r>
      </w:hyperlink>
      <w:r w:rsidRPr="00D2466E">
        <w:rPr>
          <w:rFonts w:ascii="Arial" w:eastAsia="Arial" w:hAnsi="Arial" w:cs="Arial"/>
          <w:b/>
          <w:sz w:val="20"/>
          <w:szCs w:val="20"/>
        </w:rPr>
        <w:t>)</w:t>
      </w:r>
    </w:p>
    <w:p w:rsidR="007F0E71" w:rsidRPr="00D2466E" w:rsidRDefault="00B351FF" w:rsidP="00343AE6">
      <w:pPr>
        <w:pStyle w:val="PargrafodaLista"/>
        <w:widowControl/>
        <w:numPr>
          <w:ilvl w:val="1"/>
          <w:numId w:val="9"/>
        </w:numPr>
        <w:tabs>
          <w:tab w:val="left" w:pos="142"/>
          <w:tab w:val="left" w:pos="426"/>
        </w:tabs>
        <w:spacing w:before="120" w:after="288"/>
        <w:ind w:left="0" w:firstLine="0"/>
        <w:jc w:val="both"/>
        <w:rPr>
          <w:rFonts w:ascii="Arial" w:eastAsia="Arial" w:hAnsi="Arial" w:cs="Arial"/>
          <w:sz w:val="20"/>
          <w:szCs w:val="20"/>
        </w:rPr>
      </w:pPr>
      <w:r w:rsidRPr="00D2466E">
        <w:rPr>
          <w:rFonts w:ascii="Arial" w:eastAsia="Arial" w:hAnsi="Arial" w:cs="Arial"/>
          <w:sz w:val="20"/>
          <w:szCs w:val="20"/>
        </w:rPr>
        <w:t>O prazo de garantia contratual d</w:t>
      </w:r>
      <w:r w:rsidR="003F5F80">
        <w:rPr>
          <w:rFonts w:ascii="Arial" w:eastAsia="Arial" w:hAnsi="Arial" w:cs="Arial"/>
          <w:sz w:val="20"/>
          <w:szCs w:val="20"/>
        </w:rPr>
        <w:t>a</w:t>
      </w:r>
      <w:r w:rsidR="003F5F80" w:rsidRPr="00E3105B">
        <w:rPr>
          <w:rFonts w:ascii="Arial" w:eastAsia="Arial" w:hAnsi="Arial" w:cs="Arial"/>
          <w:b/>
          <w:color w:val="FF0000"/>
          <w:sz w:val="20"/>
          <w:szCs w:val="20"/>
        </w:rPr>
        <w:t xml:space="preserve"> </w:t>
      </w:r>
      <w:r w:rsidR="003F5F80" w:rsidRPr="008548B3">
        <w:rPr>
          <w:rFonts w:ascii="Arial" w:eastAsia="Arial" w:hAnsi="Arial" w:cs="Arial"/>
          <w:color w:val="FF0000"/>
          <w:sz w:val="20"/>
          <w:szCs w:val="20"/>
        </w:rPr>
        <w:t>empresa especializada para prestação de serviços de acompanhamento e apoio à fiscalização dos serviços técnicos</w:t>
      </w:r>
      <w:r w:rsidR="003F5F80" w:rsidRPr="00E3105B">
        <w:rPr>
          <w:rFonts w:ascii="Arial" w:eastAsia="Arial" w:hAnsi="Arial" w:cs="Arial"/>
          <w:b/>
          <w:color w:val="FF0000"/>
          <w:sz w:val="20"/>
          <w:szCs w:val="20"/>
        </w:rPr>
        <w:t xml:space="preserve"> </w:t>
      </w:r>
      <w:r w:rsidR="00B24049" w:rsidRPr="00D2466E">
        <w:rPr>
          <w:rFonts w:ascii="Arial" w:eastAsia="Arial" w:hAnsi="Arial" w:cs="Arial"/>
          <w:sz w:val="20"/>
          <w:szCs w:val="20"/>
        </w:rPr>
        <w:t xml:space="preserve">do </w:t>
      </w:r>
      <w:r w:rsidR="00B24049" w:rsidRPr="00D2466E">
        <w:rPr>
          <w:rFonts w:ascii="Arial" w:eastAsia="Arial" w:hAnsi="Arial" w:cs="Arial"/>
          <w:b/>
          <w:sz w:val="20"/>
          <w:szCs w:val="20"/>
        </w:rPr>
        <w:t>Contrato nº 05/2024 (PROAD nº 3479/2022)</w:t>
      </w:r>
      <w:r w:rsidRPr="00D2466E">
        <w:rPr>
          <w:rFonts w:ascii="Arial" w:eastAsia="Arial" w:hAnsi="Arial" w:cs="Arial"/>
          <w:b/>
          <w:sz w:val="20"/>
          <w:szCs w:val="20"/>
        </w:rPr>
        <w:t>,</w:t>
      </w:r>
      <w:r w:rsidRPr="00D2466E">
        <w:rPr>
          <w:rFonts w:ascii="Arial" w:eastAsia="Arial" w:hAnsi="Arial" w:cs="Arial"/>
          <w:sz w:val="20"/>
          <w:szCs w:val="20"/>
        </w:rPr>
        <w:t xml:space="preserve"> complementar à garantia legal, será de, no mínimo </w:t>
      </w:r>
      <w:r w:rsidR="00A87AF3" w:rsidRPr="00D2466E">
        <w:rPr>
          <w:rFonts w:ascii="Arial" w:eastAsia="Arial" w:hAnsi="Arial" w:cs="Arial"/>
          <w:sz w:val="20"/>
          <w:szCs w:val="20"/>
        </w:rPr>
        <w:t>12</w:t>
      </w:r>
      <w:r w:rsidRPr="00D2466E">
        <w:rPr>
          <w:rFonts w:ascii="Arial" w:eastAsia="Arial" w:hAnsi="Arial" w:cs="Arial"/>
          <w:sz w:val="20"/>
          <w:szCs w:val="20"/>
        </w:rPr>
        <w:t xml:space="preserve"> (</w:t>
      </w:r>
      <w:r w:rsidR="00A87AF3" w:rsidRPr="00D2466E">
        <w:rPr>
          <w:rFonts w:ascii="Arial" w:eastAsia="Arial" w:hAnsi="Arial" w:cs="Arial"/>
          <w:sz w:val="20"/>
          <w:szCs w:val="20"/>
        </w:rPr>
        <w:t>doze</w:t>
      </w:r>
      <w:r w:rsidRPr="00D2466E">
        <w:rPr>
          <w:rFonts w:ascii="Arial" w:eastAsia="Arial" w:hAnsi="Arial" w:cs="Arial"/>
          <w:sz w:val="20"/>
          <w:szCs w:val="20"/>
        </w:rPr>
        <w:t>) meses</w:t>
      </w:r>
      <w:r w:rsidR="00B24049" w:rsidRPr="00D2466E">
        <w:rPr>
          <w:rFonts w:ascii="Arial" w:eastAsia="Arial" w:hAnsi="Arial" w:cs="Arial"/>
          <w:sz w:val="20"/>
          <w:szCs w:val="20"/>
        </w:rPr>
        <w:t xml:space="preserve"> para correção de Laudos Técnicos ou de reparação técnica de informações de erros constatados pela fiscalização</w:t>
      </w:r>
      <w:r w:rsidRPr="00D2466E">
        <w:rPr>
          <w:rFonts w:ascii="Arial" w:eastAsia="Arial" w:hAnsi="Arial" w:cs="Arial"/>
          <w:sz w:val="20"/>
          <w:szCs w:val="20"/>
        </w:rPr>
        <w:t>, contado a partir do primeiro dia útil subsequente à data do recebimento definitivo do objeto.</w:t>
      </w:r>
    </w:p>
    <w:p w:rsidR="007F0E71" w:rsidRDefault="00B351FF">
      <w:pPr>
        <w:tabs>
          <w:tab w:val="left" w:pos="0"/>
        </w:tabs>
        <w:spacing w:after="120"/>
        <w:ind w:right="284"/>
        <w:jc w:val="both"/>
        <w:rPr>
          <w:color w:val="000000"/>
        </w:rPr>
      </w:pPr>
      <w:r w:rsidRPr="00415459">
        <w:rPr>
          <w:rFonts w:ascii="Arial" w:eastAsia="Arial" w:hAnsi="Arial" w:cs="Arial"/>
          <w:b/>
          <w:sz w:val="20"/>
          <w:szCs w:val="20"/>
        </w:rPr>
        <w:t>8</w:t>
      </w:r>
      <w:r w:rsidRPr="00415459">
        <w:rPr>
          <w:rFonts w:ascii="Arial" w:eastAsia="Arial" w:hAnsi="Arial" w:cs="Arial"/>
          <w:b/>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MODELO DE GESTÃO DO CONTRATO (art. 6º, XXIII, alínea “f”, da Lei nº. 14.133/21)</w:t>
      </w:r>
    </w:p>
    <w:p w:rsidR="007F0E71" w:rsidRDefault="00B351FF">
      <w:pPr>
        <w:widowControl/>
        <w:jc w:val="both"/>
        <w:rPr>
          <w:color w:val="000000"/>
        </w:rPr>
      </w:pPr>
      <w:r>
        <w:rPr>
          <w:rFonts w:ascii="Arial" w:eastAsia="Arial" w:hAnsi="Arial" w:cs="Arial"/>
          <w:b/>
          <w:color w:val="000000"/>
          <w:sz w:val="20"/>
          <w:szCs w:val="20"/>
        </w:rPr>
        <w:t>Rotinas de Fiscalização Contratual</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8.1. O contrato deverá ser executado fielmente pelas partes, de acordo com as cláusulas avençadas e as normas da Lei nº. 14.133, de 2021, e cada parte responderá pelas consequências de sua inexecução total ou parcial.</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8.2.</w:t>
      </w:r>
      <w:r w:rsidR="00415459">
        <w:rPr>
          <w:rFonts w:ascii="Arial" w:eastAsia="Arial" w:hAnsi="Arial" w:cs="Arial"/>
          <w:color w:val="000000"/>
          <w:sz w:val="20"/>
          <w:szCs w:val="20"/>
        </w:rPr>
        <w:t xml:space="preserve"> </w:t>
      </w:r>
      <w:r>
        <w:rPr>
          <w:rFonts w:ascii="Arial" w:eastAsia="Arial" w:hAnsi="Arial" w:cs="Arial"/>
          <w:color w:val="000000"/>
          <w:sz w:val="20"/>
          <w:szCs w:val="20"/>
        </w:rPr>
        <w:t>Em caso de impedimento, ordem de paralisação ou suspensão do contrato, o cronograma de execução será prorrogado automaticamente pelo tempo correspondente, anotadas tais</w:t>
      </w:r>
      <w:r w:rsidR="00415459">
        <w:rPr>
          <w:rFonts w:ascii="Arial" w:eastAsia="Arial" w:hAnsi="Arial" w:cs="Arial"/>
          <w:color w:val="000000"/>
          <w:sz w:val="20"/>
          <w:szCs w:val="20"/>
        </w:rPr>
        <w:t xml:space="preserve"> </w:t>
      </w:r>
      <w:r>
        <w:rPr>
          <w:rFonts w:ascii="Arial" w:eastAsia="Arial" w:hAnsi="Arial" w:cs="Arial"/>
          <w:color w:val="000000"/>
          <w:sz w:val="20"/>
          <w:szCs w:val="20"/>
        </w:rPr>
        <w:t>circunstâncias mediante simples apostila (Lei nº 14.133/2021, art. 115, §5º).</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8.3. As comunicações entre o órgão ou entidade e a contratada devem ser realizadas por escrito</w:t>
      </w:r>
      <w:r w:rsidR="00415459">
        <w:rPr>
          <w:rFonts w:ascii="Arial" w:eastAsia="Arial" w:hAnsi="Arial" w:cs="Arial"/>
          <w:color w:val="000000"/>
          <w:sz w:val="20"/>
          <w:szCs w:val="20"/>
        </w:rPr>
        <w:t>,</w:t>
      </w:r>
      <w:r>
        <w:rPr>
          <w:rFonts w:ascii="Arial" w:eastAsia="Arial" w:hAnsi="Arial" w:cs="Arial"/>
          <w:color w:val="000000"/>
          <w:sz w:val="20"/>
          <w:szCs w:val="20"/>
        </w:rPr>
        <w:t xml:space="preserve"> sempre que o ato exigir tal formalidade, admitindo-se o uso de mensagem eletrônica para esse fim.</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8.4.</w:t>
      </w:r>
      <w:r w:rsidR="00415459">
        <w:rPr>
          <w:rFonts w:ascii="Arial" w:eastAsia="Arial" w:hAnsi="Arial" w:cs="Arial"/>
          <w:color w:val="000000"/>
          <w:sz w:val="20"/>
          <w:szCs w:val="20"/>
        </w:rPr>
        <w:t xml:space="preserve"> </w:t>
      </w:r>
      <w:r>
        <w:rPr>
          <w:rFonts w:ascii="Arial" w:eastAsia="Arial" w:hAnsi="Arial" w:cs="Arial"/>
          <w:color w:val="000000"/>
          <w:sz w:val="20"/>
          <w:szCs w:val="20"/>
        </w:rPr>
        <w:t>O órgão ou entidade poderá convocar representante da empresa para adoção de providências que devam ser cumpridas de imediato.</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8.5. A execução do contrato deverá ser acompanhada e fiscalizada pelo(s) fiscal(</w:t>
      </w:r>
      <w:proofErr w:type="spellStart"/>
      <w:r>
        <w:rPr>
          <w:rFonts w:ascii="Arial" w:eastAsia="Arial" w:hAnsi="Arial" w:cs="Arial"/>
          <w:color w:val="000000"/>
          <w:sz w:val="20"/>
          <w:szCs w:val="20"/>
        </w:rPr>
        <w:t>is</w:t>
      </w:r>
      <w:proofErr w:type="spellEnd"/>
      <w:r>
        <w:rPr>
          <w:rFonts w:ascii="Arial" w:eastAsia="Arial" w:hAnsi="Arial" w:cs="Arial"/>
          <w:color w:val="000000"/>
          <w:sz w:val="20"/>
          <w:szCs w:val="20"/>
        </w:rPr>
        <w:t>) do contrato, ou pelos respectivos substitutos (</w:t>
      </w:r>
      <w:hyperlink r:id="rId9" w:anchor="art117">
        <w:r>
          <w:rPr>
            <w:rFonts w:ascii="Arial" w:eastAsia="Arial" w:hAnsi="Arial" w:cs="Arial"/>
            <w:color w:val="000080"/>
            <w:sz w:val="20"/>
            <w:szCs w:val="20"/>
            <w:u w:val="single"/>
          </w:rPr>
          <w:t>Lei nº 14.133, de 2021, art. 117, caput</w:t>
        </w:r>
      </w:hyperlink>
      <w:r>
        <w:rPr>
          <w:rFonts w:ascii="Arial" w:eastAsia="Arial" w:hAnsi="Arial" w:cs="Arial"/>
          <w:color w:val="000000"/>
          <w:sz w:val="20"/>
          <w:szCs w:val="20"/>
        </w:rPr>
        <w:t>).</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8.6.</w:t>
      </w:r>
      <w:r w:rsidR="00415459">
        <w:rPr>
          <w:rFonts w:ascii="Arial" w:eastAsia="Arial" w:hAnsi="Arial" w:cs="Arial"/>
          <w:color w:val="000000"/>
          <w:sz w:val="20"/>
          <w:szCs w:val="20"/>
        </w:rPr>
        <w:t xml:space="preserve"> </w:t>
      </w:r>
      <w:r>
        <w:rPr>
          <w:rFonts w:ascii="Arial" w:eastAsia="Arial" w:hAnsi="Arial" w:cs="Arial"/>
          <w:color w:val="000000"/>
          <w:sz w:val="20"/>
          <w:szCs w:val="20"/>
        </w:rPr>
        <w:t>O fiscal técnico do contrato acompanhará a execução do contrato, para que sejam cumpridas todas as condições estabelecidas no contrato, de modo a assegurar os melhores resultados para a Administração. (Decreto nº 11.246, de 2022, art. 22, VI);</w:t>
      </w:r>
    </w:p>
    <w:p w:rsidR="007F0E71" w:rsidRDefault="00B351FF" w:rsidP="00415459">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8.6.1.</w:t>
      </w:r>
      <w:r w:rsidR="00415459">
        <w:rPr>
          <w:rFonts w:ascii="Arial" w:eastAsia="Arial" w:hAnsi="Arial" w:cs="Arial"/>
          <w:color w:val="000000"/>
          <w:sz w:val="20"/>
          <w:szCs w:val="20"/>
        </w:rPr>
        <w:t xml:space="preserve"> </w:t>
      </w:r>
      <w:r>
        <w:rPr>
          <w:rFonts w:ascii="Arial" w:eastAsia="Arial" w:hAnsi="Arial" w:cs="Arial"/>
          <w:color w:val="000000"/>
          <w:sz w:val="20"/>
          <w:szCs w:val="20"/>
        </w:rPr>
        <w:t>O fiscal técnico do contrato anotará no histórico de gerenciamento do contrato todas as ocorrências relacionadas à execução do contrato, com a descrição do que for necessário para a regularização das faltas ou dos defeitos observados. (</w:t>
      </w:r>
      <w:hyperlink r:id="rId10" w:anchor="art117%C2%A71">
        <w:r>
          <w:rPr>
            <w:rFonts w:ascii="Arial" w:eastAsia="Arial" w:hAnsi="Arial" w:cs="Arial"/>
            <w:color w:val="000080"/>
            <w:sz w:val="20"/>
            <w:szCs w:val="20"/>
            <w:u w:val="single"/>
          </w:rPr>
          <w:t>Lei nº 14.133, de 2021, art. 117, §1º</w:t>
        </w:r>
      </w:hyperlink>
      <w:r>
        <w:rPr>
          <w:rFonts w:ascii="Arial" w:eastAsia="Arial" w:hAnsi="Arial" w:cs="Arial"/>
          <w:color w:val="000000"/>
          <w:sz w:val="20"/>
          <w:szCs w:val="20"/>
        </w:rPr>
        <w:t xml:space="preserve">, e </w:t>
      </w:r>
      <w:hyperlink r:id="rId11" w:anchor="art22">
        <w:r>
          <w:rPr>
            <w:rFonts w:ascii="Arial" w:eastAsia="Arial" w:hAnsi="Arial" w:cs="Arial"/>
            <w:color w:val="000080"/>
            <w:sz w:val="20"/>
            <w:szCs w:val="20"/>
            <w:u w:val="single"/>
          </w:rPr>
          <w:t>Decreto nº 11.246, de 2022, art. 22, II);</w:t>
        </w:r>
      </w:hyperlink>
    </w:p>
    <w:p w:rsidR="007F0E71" w:rsidRDefault="00B351FF" w:rsidP="00415459">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8.6.2. Identificada qualquer inexatidão ou irregularidade, o fiscal técnico do contrato emitirá notificações para a correção da execução do contrato, determinando prazo para a correção. (</w:t>
      </w:r>
      <w:hyperlink r:id="rId12" w:anchor="art22">
        <w:r>
          <w:rPr>
            <w:rFonts w:ascii="Arial" w:eastAsia="Arial" w:hAnsi="Arial" w:cs="Arial"/>
            <w:color w:val="000080"/>
            <w:sz w:val="20"/>
            <w:szCs w:val="20"/>
            <w:u w:val="single"/>
          </w:rPr>
          <w:t>Decreto nº 11.246, de 2022, art. 22, III</w:t>
        </w:r>
      </w:hyperlink>
      <w:r>
        <w:rPr>
          <w:rFonts w:ascii="Arial" w:eastAsia="Arial" w:hAnsi="Arial" w:cs="Arial"/>
          <w:color w:val="000000"/>
          <w:sz w:val="20"/>
          <w:szCs w:val="20"/>
        </w:rPr>
        <w:t xml:space="preserve">); </w:t>
      </w:r>
    </w:p>
    <w:p w:rsidR="007F0E71" w:rsidRDefault="00B351FF" w:rsidP="00415459">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8.6.3. O fiscal técnico do contrato informará ao gestor do contato, em tempo hábil, a situação que demandar decisão ou adoção de medidas que ultrapassem sua competência, para que adote as medidas necessárias e saneadoras, se for o caso. (</w:t>
      </w:r>
      <w:hyperlink r:id="rId13" w:anchor="art22">
        <w:r>
          <w:rPr>
            <w:rFonts w:ascii="Arial" w:eastAsia="Arial" w:hAnsi="Arial" w:cs="Arial"/>
            <w:color w:val="000080"/>
            <w:sz w:val="20"/>
            <w:szCs w:val="20"/>
            <w:u w:val="single"/>
          </w:rPr>
          <w:t>Decreto nº 11.246, de 2022, art. 22, IV</w:t>
        </w:r>
      </w:hyperlink>
      <w:r>
        <w:rPr>
          <w:rFonts w:ascii="Arial" w:eastAsia="Arial" w:hAnsi="Arial" w:cs="Arial"/>
          <w:color w:val="000000"/>
          <w:sz w:val="20"/>
          <w:szCs w:val="20"/>
        </w:rPr>
        <w:t>).</w:t>
      </w:r>
    </w:p>
    <w:p w:rsidR="007F0E71" w:rsidRDefault="00B351FF" w:rsidP="003200C4">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8.6.4.No caso de ocorrências que possam inviabilizar a execução do contrato nas datas aprazadas, o fiscal técnico do contrato comunicará o fato imediatamente ao gestor do contrato. (</w:t>
      </w:r>
      <w:hyperlink r:id="rId14" w:anchor="art22">
        <w:r>
          <w:rPr>
            <w:rFonts w:ascii="Arial" w:eastAsia="Arial" w:hAnsi="Arial" w:cs="Arial"/>
            <w:color w:val="000080"/>
            <w:sz w:val="20"/>
            <w:szCs w:val="20"/>
            <w:u w:val="single"/>
          </w:rPr>
          <w:t>Decreto nº 11.246, de 2022, art. 22, V</w:t>
        </w:r>
      </w:hyperlink>
      <w:r>
        <w:rPr>
          <w:rFonts w:ascii="Arial" w:eastAsia="Arial" w:hAnsi="Arial" w:cs="Arial"/>
          <w:color w:val="000000"/>
          <w:sz w:val="20"/>
          <w:szCs w:val="20"/>
        </w:rPr>
        <w:t>).</w:t>
      </w:r>
    </w:p>
    <w:p w:rsidR="007F0E71" w:rsidRDefault="00B351FF" w:rsidP="003200C4">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 xml:space="preserve">8.6.5. O fiscal técnico do contrato </w:t>
      </w:r>
      <w:r>
        <w:rPr>
          <w:rFonts w:ascii="Arial" w:eastAsia="Arial" w:hAnsi="Arial" w:cs="Arial"/>
          <w:sz w:val="20"/>
          <w:szCs w:val="20"/>
        </w:rPr>
        <w:t xml:space="preserve">deve </w:t>
      </w:r>
      <w:r>
        <w:rPr>
          <w:rFonts w:ascii="Arial" w:eastAsia="Arial" w:hAnsi="Arial" w:cs="Arial"/>
          <w:color w:val="000000"/>
          <w:sz w:val="20"/>
          <w:szCs w:val="20"/>
        </w:rPr>
        <w:t xml:space="preserve">comunicar ao gestor do contrato, em tempo hábil, o término do contrato sob sua responsabilidade, com vistas à renovação tempestiva ou à prorrogação contratual </w:t>
      </w:r>
      <w:hyperlink r:id="rId15" w:anchor="art22">
        <w:r>
          <w:rPr>
            <w:rFonts w:ascii="Arial" w:eastAsia="Arial" w:hAnsi="Arial" w:cs="Arial"/>
            <w:color w:val="000080"/>
            <w:sz w:val="20"/>
            <w:szCs w:val="20"/>
            <w:u w:val="single"/>
          </w:rPr>
          <w:t>(Decreto nº 11.246, de 2022, art. 22, VII</w:t>
        </w:r>
      </w:hyperlink>
      <w:r>
        <w:rPr>
          <w:rFonts w:ascii="Arial" w:eastAsia="Arial" w:hAnsi="Arial" w:cs="Arial"/>
          <w:color w:val="000000"/>
          <w:sz w:val="20"/>
          <w:szCs w:val="20"/>
        </w:rPr>
        <w:t>).</w:t>
      </w:r>
    </w:p>
    <w:p w:rsidR="007F0E71" w:rsidRDefault="00B351FF" w:rsidP="003200C4">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8.6.6. </w:t>
      </w:r>
      <w:r>
        <w:rPr>
          <w:rFonts w:ascii="Arial" w:eastAsia="Arial" w:hAnsi="Arial" w:cs="Arial"/>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6" w:anchor="art21">
        <w:r>
          <w:rPr>
            <w:rFonts w:ascii="Arial" w:eastAsia="Arial" w:hAnsi="Arial" w:cs="Arial"/>
            <w:color w:val="000080"/>
            <w:sz w:val="20"/>
            <w:szCs w:val="20"/>
            <w:u w:val="single"/>
          </w:rPr>
          <w:t>Decreto nº 11.246, de 2022, art. 21, II</w:t>
        </w:r>
      </w:hyperlink>
      <w:r>
        <w:rPr>
          <w:rFonts w:ascii="Arial" w:eastAsia="Arial" w:hAnsi="Arial" w:cs="Arial"/>
          <w:sz w:val="20"/>
          <w:szCs w:val="20"/>
        </w:rPr>
        <w:t>)</w:t>
      </w:r>
      <w:r>
        <w:t>.</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8.7.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7" w:anchor="art23">
        <w:r>
          <w:rPr>
            <w:rFonts w:ascii="Arial" w:eastAsia="Arial" w:hAnsi="Arial" w:cs="Arial"/>
            <w:color w:val="000080"/>
            <w:sz w:val="20"/>
            <w:szCs w:val="20"/>
            <w:u w:val="single"/>
          </w:rPr>
          <w:t>Art. 23, I e II, do Decreto nº 11.246, de 2022</w:t>
        </w:r>
      </w:hyperlink>
      <w:r>
        <w:rPr>
          <w:rFonts w:ascii="Arial" w:eastAsia="Arial" w:hAnsi="Arial" w:cs="Arial"/>
          <w:color w:val="000000"/>
          <w:sz w:val="20"/>
          <w:szCs w:val="20"/>
        </w:rPr>
        <w:t>).</w:t>
      </w:r>
    </w:p>
    <w:p w:rsidR="007F0E71" w:rsidRDefault="00B351FF" w:rsidP="001E7B05">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8.7.1.Caso ocorra descumprimento das obrigações contratuais, o fiscal administrativo do contrato atuará tempestivamente na solução do problema, reportando ao gestor do contrato para que tome as providências cabíveis, quando ultrapassar a sua competência; (</w:t>
      </w:r>
      <w:hyperlink r:id="rId18" w:anchor="art23">
        <w:r>
          <w:rPr>
            <w:rFonts w:ascii="Arial" w:eastAsia="Arial" w:hAnsi="Arial" w:cs="Arial"/>
            <w:color w:val="000080"/>
            <w:sz w:val="20"/>
            <w:szCs w:val="20"/>
            <w:u w:val="single"/>
          </w:rPr>
          <w:t>Decreto nº 11.246, de 2022, art. 23, IV</w:t>
        </w:r>
      </w:hyperlink>
      <w:r>
        <w:rPr>
          <w:rFonts w:ascii="Arial" w:eastAsia="Arial" w:hAnsi="Arial" w:cs="Arial"/>
          <w:color w:val="000000"/>
          <w:sz w:val="20"/>
          <w:szCs w:val="20"/>
        </w:rPr>
        <w:t>).</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8.8.</w:t>
      </w:r>
      <w:r w:rsidR="001E7B05">
        <w:rPr>
          <w:rFonts w:ascii="Arial" w:eastAsia="Arial" w:hAnsi="Arial" w:cs="Arial"/>
          <w:color w:val="000000"/>
          <w:sz w:val="20"/>
          <w:szCs w:val="20"/>
        </w:rPr>
        <w:t xml:space="preserve"> </w:t>
      </w:r>
      <w:r>
        <w:rPr>
          <w:rFonts w:ascii="Arial" w:eastAsia="Arial" w:hAnsi="Arial" w:cs="Arial"/>
          <w:color w:val="000000"/>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19" w:anchor="art21">
        <w:r>
          <w:rPr>
            <w:rFonts w:ascii="Arial" w:eastAsia="Arial" w:hAnsi="Arial" w:cs="Arial"/>
            <w:color w:val="000000"/>
            <w:sz w:val="20"/>
            <w:szCs w:val="20"/>
          </w:rPr>
          <w:t>Decreto nº 11.246, de 2022, art. 21, IV</w:t>
        </w:r>
      </w:hyperlink>
      <w:r>
        <w:rPr>
          <w:rFonts w:ascii="Arial" w:eastAsia="Arial" w:hAnsi="Arial" w:cs="Arial"/>
          <w:color w:val="000000"/>
          <w:sz w:val="20"/>
          <w:szCs w:val="20"/>
        </w:rPr>
        <w:t>).</w:t>
      </w:r>
    </w:p>
    <w:p w:rsidR="007F0E71" w:rsidRDefault="00B351FF" w:rsidP="001E7B05">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8.8.1.</w:t>
      </w:r>
      <w:r w:rsidR="001E7B05">
        <w:rPr>
          <w:rFonts w:ascii="Arial" w:eastAsia="Arial" w:hAnsi="Arial" w:cs="Arial"/>
          <w:color w:val="000000"/>
          <w:sz w:val="20"/>
          <w:szCs w:val="20"/>
        </w:rPr>
        <w:t xml:space="preserve"> </w:t>
      </w:r>
      <w:r>
        <w:rPr>
          <w:rFonts w:ascii="Arial" w:eastAsia="Arial" w:hAnsi="Arial" w:cs="Arial"/>
          <w:color w:val="000000"/>
          <w:sz w:val="20"/>
          <w:szCs w:val="20"/>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0" w:anchor="art21">
        <w:r>
          <w:rPr>
            <w:rFonts w:ascii="Arial" w:eastAsia="Arial" w:hAnsi="Arial" w:cs="Arial"/>
            <w:color w:val="000080"/>
            <w:sz w:val="20"/>
            <w:szCs w:val="20"/>
            <w:u w:val="single"/>
          </w:rPr>
          <w:t>Decreto nº 11.246, de 2022, art. 21, III</w:t>
        </w:r>
      </w:hyperlink>
      <w:r>
        <w:rPr>
          <w:rFonts w:ascii="Arial" w:eastAsia="Arial" w:hAnsi="Arial" w:cs="Arial"/>
          <w:color w:val="000000"/>
          <w:sz w:val="20"/>
          <w:szCs w:val="20"/>
        </w:rPr>
        <w:t>).</w:t>
      </w:r>
    </w:p>
    <w:p w:rsidR="007F0E71" w:rsidRDefault="00B351FF" w:rsidP="001E7B05">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8.8.</w:t>
      </w:r>
      <w:r>
        <w:rPr>
          <w:rFonts w:ascii="Arial" w:eastAsia="Arial" w:hAnsi="Arial" w:cs="Arial"/>
          <w:sz w:val="20"/>
          <w:szCs w:val="20"/>
        </w:rPr>
        <w:t>2</w:t>
      </w:r>
      <w:r>
        <w:rPr>
          <w:rFonts w:ascii="Arial" w:eastAsia="Arial" w:hAnsi="Arial" w:cs="Arial"/>
          <w:color w:val="000000"/>
          <w:sz w:val="20"/>
          <w:szCs w:val="20"/>
        </w:rPr>
        <w:t>.</w:t>
      </w:r>
      <w:r w:rsidR="001E7B05">
        <w:rPr>
          <w:rFonts w:ascii="Arial" w:eastAsia="Arial" w:hAnsi="Arial" w:cs="Arial"/>
          <w:color w:val="000000"/>
          <w:sz w:val="20"/>
          <w:szCs w:val="20"/>
        </w:rPr>
        <w:t xml:space="preserve"> </w:t>
      </w:r>
      <w:r>
        <w:rPr>
          <w:rFonts w:ascii="Arial" w:eastAsia="Arial" w:hAnsi="Arial" w:cs="Arial"/>
          <w:color w:val="000000"/>
          <w:sz w:val="20"/>
          <w:szCs w:val="2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21" w:anchor="art21">
        <w:r>
          <w:rPr>
            <w:rFonts w:ascii="Arial" w:eastAsia="Arial" w:hAnsi="Arial" w:cs="Arial"/>
            <w:color w:val="000080"/>
            <w:sz w:val="20"/>
            <w:szCs w:val="20"/>
            <w:u w:val="single"/>
          </w:rPr>
          <w:t>Decreto nº 11.246, de 2022, art. 21, VIII</w:t>
        </w:r>
      </w:hyperlink>
      <w:r>
        <w:rPr>
          <w:rFonts w:ascii="Arial" w:eastAsia="Arial" w:hAnsi="Arial" w:cs="Arial"/>
          <w:color w:val="000000"/>
          <w:sz w:val="20"/>
          <w:szCs w:val="20"/>
        </w:rPr>
        <w:t>).</w:t>
      </w:r>
    </w:p>
    <w:p w:rsidR="007F0E71" w:rsidRDefault="00B351FF" w:rsidP="001E7B05">
      <w:pPr>
        <w:widowControl/>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8.8.</w:t>
      </w:r>
      <w:r>
        <w:rPr>
          <w:rFonts w:ascii="Arial" w:eastAsia="Arial" w:hAnsi="Arial" w:cs="Arial"/>
          <w:sz w:val="20"/>
          <w:szCs w:val="20"/>
        </w:rPr>
        <w:t>3</w:t>
      </w:r>
      <w:r>
        <w:rPr>
          <w:rFonts w:ascii="Arial" w:eastAsia="Arial" w:hAnsi="Arial" w:cs="Arial"/>
          <w:color w:val="000000"/>
          <w:sz w:val="20"/>
          <w:szCs w:val="20"/>
        </w:rPr>
        <w:t>.</w:t>
      </w:r>
      <w:r w:rsidR="001E7B05">
        <w:rPr>
          <w:rFonts w:ascii="Arial" w:eastAsia="Arial" w:hAnsi="Arial" w:cs="Arial"/>
          <w:color w:val="000000"/>
          <w:sz w:val="20"/>
          <w:szCs w:val="20"/>
        </w:rPr>
        <w:t xml:space="preserve"> </w:t>
      </w:r>
      <w:r>
        <w:rPr>
          <w:rFonts w:ascii="Arial" w:eastAsia="Arial" w:hAnsi="Arial" w:cs="Arial"/>
          <w:color w:val="000000"/>
          <w:sz w:val="20"/>
          <w:szCs w:val="2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22" w:anchor="art21">
        <w:r>
          <w:rPr>
            <w:rFonts w:ascii="Arial" w:eastAsia="Arial" w:hAnsi="Arial" w:cs="Arial"/>
            <w:color w:val="000080"/>
            <w:sz w:val="20"/>
            <w:szCs w:val="20"/>
            <w:u w:val="single"/>
          </w:rPr>
          <w:t>Decreto nº 11.246, de 2022, art. 21, X</w:t>
        </w:r>
      </w:hyperlink>
      <w:r>
        <w:rPr>
          <w:rFonts w:ascii="Arial" w:eastAsia="Arial" w:hAnsi="Arial" w:cs="Arial"/>
          <w:color w:val="000000"/>
          <w:sz w:val="20"/>
          <w:szCs w:val="20"/>
        </w:rPr>
        <w:t>).</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8.9. O fiscal administrativo do contrato comunicará ao gestor do contrato, em tempo hábil, o término do contrato sob sua responsabilidade, com vistas à tempestiva renovação ou prorrogação contratual. (</w:t>
      </w:r>
      <w:hyperlink r:id="rId23" w:anchor="art22">
        <w:r>
          <w:rPr>
            <w:rFonts w:ascii="Arial" w:eastAsia="Arial" w:hAnsi="Arial" w:cs="Arial"/>
            <w:color w:val="000080"/>
            <w:sz w:val="20"/>
            <w:szCs w:val="20"/>
            <w:u w:val="single"/>
          </w:rPr>
          <w:t>Decreto nº 11.246, de 2022, art. 22, VII</w:t>
        </w:r>
      </w:hyperlink>
      <w:r>
        <w:rPr>
          <w:rFonts w:ascii="Arial" w:eastAsia="Arial" w:hAnsi="Arial" w:cs="Arial"/>
          <w:color w:val="000000"/>
          <w:sz w:val="20"/>
          <w:szCs w:val="20"/>
        </w:rPr>
        <w:t>).</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8.10.</w:t>
      </w:r>
      <w:r w:rsidR="001E7B05">
        <w:rPr>
          <w:rFonts w:ascii="Arial" w:eastAsia="Arial" w:hAnsi="Arial" w:cs="Arial"/>
          <w:color w:val="000000"/>
          <w:sz w:val="20"/>
          <w:szCs w:val="20"/>
        </w:rPr>
        <w:t xml:space="preserve"> </w:t>
      </w:r>
      <w:r>
        <w:rPr>
          <w:rFonts w:ascii="Arial" w:eastAsia="Arial" w:hAnsi="Arial" w:cs="Arial"/>
          <w:color w:val="000000"/>
          <w:sz w:val="20"/>
          <w:szCs w:val="20"/>
        </w:rPr>
        <w:t xml:space="preserve">O gestor do contrato deverá </w:t>
      </w:r>
      <w:r>
        <w:rPr>
          <w:rFonts w:ascii="Arial" w:eastAsia="Arial" w:hAnsi="Arial" w:cs="Arial"/>
          <w:sz w:val="20"/>
          <w:szCs w:val="20"/>
        </w:rPr>
        <w:t>elaborar</w:t>
      </w:r>
      <w:r>
        <w:rPr>
          <w:rFonts w:ascii="Arial" w:eastAsia="Arial" w:hAnsi="Arial" w:cs="Arial"/>
          <w:color w:val="000000"/>
          <w:sz w:val="20"/>
          <w:szCs w:val="20"/>
        </w:rPr>
        <w:t xml:space="preserve"> relatório final com informações sobre a consecução dos objetivos que tenham justificado a contratação e eventuais condutas a serem adotadas para o aprimoramento das atividades da Administração. (</w:t>
      </w:r>
      <w:hyperlink r:id="rId24" w:anchor="art21">
        <w:r>
          <w:rPr>
            <w:rFonts w:ascii="Arial" w:eastAsia="Arial" w:hAnsi="Arial" w:cs="Arial"/>
            <w:color w:val="000080"/>
            <w:sz w:val="20"/>
            <w:szCs w:val="20"/>
            <w:u w:val="single"/>
          </w:rPr>
          <w:t>Decreto nº 11.246, de 2022, art. 21, VI</w:t>
        </w:r>
      </w:hyperlink>
      <w:r>
        <w:rPr>
          <w:rFonts w:ascii="Arial" w:eastAsia="Arial" w:hAnsi="Arial" w:cs="Arial"/>
          <w:color w:val="000000"/>
          <w:sz w:val="20"/>
          <w:szCs w:val="20"/>
        </w:rPr>
        <w:t>).</w:t>
      </w:r>
    </w:p>
    <w:p w:rsidR="007F0E71" w:rsidRDefault="00B351F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8.11.</w:t>
      </w:r>
      <w:r w:rsidR="001E7B05">
        <w:rPr>
          <w:rFonts w:ascii="Arial" w:eastAsia="Arial" w:hAnsi="Arial" w:cs="Arial"/>
          <w:color w:val="000000"/>
          <w:sz w:val="20"/>
          <w:szCs w:val="20"/>
        </w:rPr>
        <w:t xml:space="preserve"> </w:t>
      </w:r>
      <w:r>
        <w:rPr>
          <w:rFonts w:ascii="Arial" w:eastAsia="Arial" w:hAnsi="Arial" w:cs="Arial"/>
          <w:color w:val="000000"/>
          <w:sz w:val="20"/>
          <w:szCs w:val="20"/>
        </w:rPr>
        <w:t>O gestor do contrato deverá enviar a documentação pertinente ao setor de contratos para a formalização dos procedimentos de liquidação e pagamento, no valor dimensionado pela fiscalização nos termos do contrato.</w:t>
      </w:r>
    </w:p>
    <w:p w:rsidR="007F0E71" w:rsidRPr="001E7B05" w:rsidRDefault="00B351FF">
      <w:pPr>
        <w:widowControl/>
        <w:spacing w:before="120" w:after="288"/>
        <w:jc w:val="both"/>
        <w:rPr>
          <w:rFonts w:ascii="Arial" w:eastAsia="Arial" w:hAnsi="Arial" w:cs="Arial"/>
          <w:sz w:val="20"/>
          <w:szCs w:val="20"/>
        </w:rPr>
      </w:pPr>
      <w:r w:rsidRPr="001E7B05">
        <w:rPr>
          <w:rFonts w:ascii="Arial" w:eastAsia="Arial" w:hAnsi="Arial" w:cs="Arial"/>
          <w:sz w:val="20"/>
          <w:szCs w:val="20"/>
        </w:rPr>
        <w:t>8.12. O contratado deverá manter preposto aceito pela Administração no local do serviço para representá-lo na execução do contrato.</w:t>
      </w:r>
    </w:p>
    <w:p w:rsidR="007F0E71" w:rsidRPr="001E7B05" w:rsidRDefault="00B351FF" w:rsidP="00343AE6">
      <w:pPr>
        <w:widowControl/>
        <w:spacing w:before="120" w:after="288"/>
        <w:ind w:left="426"/>
        <w:jc w:val="both"/>
        <w:rPr>
          <w:rFonts w:ascii="Arial" w:eastAsia="Arial" w:hAnsi="Arial" w:cs="Arial"/>
          <w:sz w:val="20"/>
          <w:szCs w:val="20"/>
        </w:rPr>
      </w:pPr>
      <w:r w:rsidRPr="001E7B05">
        <w:rPr>
          <w:rFonts w:ascii="Arial" w:eastAsia="Arial" w:hAnsi="Arial" w:cs="Arial"/>
          <w:sz w:val="20"/>
          <w:szCs w:val="20"/>
        </w:rPr>
        <w:t>8.12.1. A indicação ou a manutenção do preposto da empresa poderá ser recusada pelo órgão ou entidade, desde que devidamente justificada, devendo a empresa designar outro para o exercício da atividade.</w:t>
      </w:r>
    </w:p>
    <w:p w:rsidR="007F0E71" w:rsidRDefault="00B351FF">
      <w:pPr>
        <w:widowControl/>
        <w:spacing w:before="120" w:after="288" w:line="312" w:lineRule="auto"/>
        <w:ind w:left="425" w:hanging="425"/>
        <w:jc w:val="both"/>
        <w:rPr>
          <w:rFonts w:ascii="Arial" w:eastAsia="Arial" w:hAnsi="Arial" w:cs="Arial"/>
          <w:b/>
          <w:color w:val="000000"/>
          <w:sz w:val="20"/>
          <w:szCs w:val="20"/>
        </w:rPr>
      </w:pPr>
      <w:r>
        <w:rPr>
          <w:rFonts w:ascii="Arial" w:eastAsia="Arial" w:hAnsi="Arial" w:cs="Arial"/>
          <w:b/>
          <w:color w:val="000000"/>
          <w:sz w:val="20"/>
          <w:szCs w:val="20"/>
        </w:rPr>
        <w:lastRenderedPageBreak/>
        <w:t>Critérios de Medição de Pagamento</w:t>
      </w:r>
    </w:p>
    <w:p w:rsidR="00FD6372" w:rsidRDefault="00B351FF" w:rsidP="00FD6372">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8.1</w:t>
      </w:r>
      <w:r w:rsidR="002C01B4">
        <w:rPr>
          <w:rFonts w:ascii="Arial" w:eastAsia="Arial" w:hAnsi="Arial" w:cs="Arial"/>
          <w:color w:val="000000"/>
          <w:sz w:val="20"/>
          <w:szCs w:val="20"/>
        </w:rPr>
        <w:t>3</w:t>
      </w:r>
      <w:r>
        <w:rPr>
          <w:rFonts w:ascii="Arial" w:eastAsia="Arial" w:hAnsi="Arial" w:cs="Arial"/>
          <w:color w:val="000000"/>
          <w:sz w:val="20"/>
          <w:szCs w:val="20"/>
        </w:rPr>
        <w:t xml:space="preserve">. </w:t>
      </w:r>
      <w:r w:rsidR="00FD6372" w:rsidRPr="00FD6372">
        <w:rPr>
          <w:rFonts w:ascii="Arial" w:eastAsia="Arial" w:hAnsi="Arial" w:cs="Arial"/>
          <w:color w:val="000000"/>
          <w:sz w:val="20"/>
          <w:szCs w:val="20"/>
        </w:rPr>
        <w:t xml:space="preserve">O Instrumento de Medição de Resultado – IMR é o ajuste escrito anexo ao contrato entre </w:t>
      </w:r>
      <w:r w:rsidR="00FD6372">
        <w:rPr>
          <w:rFonts w:ascii="Arial" w:eastAsia="Arial" w:hAnsi="Arial" w:cs="Arial"/>
          <w:color w:val="000000"/>
          <w:sz w:val="20"/>
          <w:szCs w:val="20"/>
        </w:rPr>
        <w:t xml:space="preserve">a Contratada </w:t>
      </w:r>
      <w:r w:rsidR="00FD6372" w:rsidRPr="00FD6372">
        <w:rPr>
          <w:rFonts w:ascii="Arial" w:eastAsia="Arial" w:hAnsi="Arial" w:cs="Arial"/>
          <w:color w:val="000000"/>
          <w:sz w:val="20"/>
          <w:szCs w:val="20"/>
        </w:rPr>
        <w:t xml:space="preserve">e o </w:t>
      </w:r>
      <w:r w:rsidR="00FD6372">
        <w:rPr>
          <w:rFonts w:ascii="Arial" w:eastAsia="Arial" w:hAnsi="Arial" w:cs="Arial"/>
          <w:color w:val="000000"/>
          <w:sz w:val="20"/>
          <w:szCs w:val="20"/>
        </w:rPr>
        <w:t>Contratante</w:t>
      </w:r>
      <w:r w:rsidR="00FD6372" w:rsidRPr="00FD6372">
        <w:rPr>
          <w:rFonts w:ascii="Arial" w:eastAsia="Arial" w:hAnsi="Arial" w:cs="Arial"/>
          <w:color w:val="000000"/>
          <w:sz w:val="20"/>
          <w:szCs w:val="20"/>
        </w:rPr>
        <w:t xml:space="preserve">, que define, em bases compreensíveis, tangíveis, objetivamente observáveis e comprováveis, os níveis esperados de qualidade da prestação do serviço e </w:t>
      </w:r>
      <w:r w:rsidR="00FD6372">
        <w:rPr>
          <w:rFonts w:ascii="Arial" w:eastAsia="Arial" w:hAnsi="Arial" w:cs="Arial"/>
          <w:color w:val="000000"/>
          <w:sz w:val="20"/>
          <w:szCs w:val="20"/>
        </w:rPr>
        <w:t xml:space="preserve">as </w:t>
      </w:r>
      <w:r w:rsidR="00FD6372" w:rsidRPr="00FD6372">
        <w:rPr>
          <w:rFonts w:ascii="Arial" w:eastAsia="Arial" w:hAnsi="Arial" w:cs="Arial"/>
          <w:color w:val="000000"/>
          <w:sz w:val="20"/>
          <w:szCs w:val="20"/>
        </w:rPr>
        <w:t xml:space="preserve">respectivas adequações de pagamento, conforme previsto no ANEXO V-B, da IN nº 05/2017 para a avaliação da qualidade do serviço. </w:t>
      </w:r>
    </w:p>
    <w:p w:rsidR="00FD6372" w:rsidRDefault="00FD6372" w:rsidP="00FD6372">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8.1</w:t>
      </w:r>
      <w:r w:rsidR="002C01B4">
        <w:rPr>
          <w:rFonts w:ascii="Arial" w:eastAsia="Arial" w:hAnsi="Arial" w:cs="Arial"/>
          <w:color w:val="000000"/>
          <w:sz w:val="20"/>
          <w:szCs w:val="20"/>
        </w:rPr>
        <w:t>4</w:t>
      </w:r>
      <w:r>
        <w:rPr>
          <w:rFonts w:ascii="Arial" w:eastAsia="Arial" w:hAnsi="Arial" w:cs="Arial"/>
          <w:color w:val="000000"/>
          <w:sz w:val="20"/>
          <w:szCs w:val="20"/>
        </w:rPr>
        <w:t xml:space="preserve">. </w:t>
      </w:r>
      <w:r w:rsidRPr="00FD6372">
        <w:rPr>
          <w:rFonts w:ascii="Arial" w:eastAsia="Arial" w:hAnsi="Arial" w:cs="Arial"/>
          <w:color w:val="000000"/>
          <w:sz w:val="20"/>
          <w:szCs w:val="20"/>
        </w:rPr>
        <w:t xml:space="preserve">A Fiscalização Técnica do contrato deve avaliar constantemente a execução do objeto e, se for o caso, poderá utilizar o </w:t>
      </w:r>
      <w:r w:rsidRPr="00A4399D">
        <w:rPr>
          <w:rFonts w:ascii="Arial" w:eastAsia="Arial" w:hAnsi="Arial" w:cs="Arial"/>
          <w:b/>
          <w:color w:val="000000"/>
          <w:sz w:val="20"/>
          <w:szCs w:val="20"/>
        </w:rPr>
        <w:t>Instrumento de Medição de Resultado (IMR),</w:t>
      </w:r>
      <w:r w:rsidRPr="00FD6372">
        <w:rPr>
          <w:rFonts w:ascii="Arial" w:eastAsia="Arial" w:hAnsi="Arial" w:cs="Arial"/>
          <w:color w:val="000000"/>
          <w:sz w:val="20"/>
          <w:szCs w:val="20"/>
        </w:rPr>
        <w:t xml:space="preserve"> para aferição da qualidade da prestação dos serviços, devendo haver </w:t>
      </w:r>
      <w:r>
        <w:rPr>
          <w:rFonts w:ascii="Arial" w:eastAsia="Arial" w:hAnsi="Arial" w:cs="Arial"/>
          <w:color w:val="000000"/>
          <w:sz w:val="20"/>
          <w:szCs w:val="20"/>
        </w:rPr>
        <w:t>a retenção ou glosa no pagamento, proporcional à irregularidade verificada, sem prejuízo das sanções contratuais cabíveis</w:t>
      </w:r>
      <w:r w:rsidRPr="00FD6372">
        <w:rPr>
          <w:rFonts w:ascii="Arial" w:eastAsia="Arial" w:hAnsi="Arial" w:cs="Arial"/>
          <w:color w:val="000000"/>
          <w:sz w:val="20"/>
          <w:szCs w:val="20"/>
        </w:rPr>
        <w:t xml:space="preserve">, incluindo as previstas no </w:t>
      </w:r>
      <w:r w:rsidRPr="00DC2D74">
        <w:rPr>
          <w:rFonts w:ascii="Arial" w:eastAsia="Arial" w:hAnsi="Arial" w:cs="Arial"/>
          <w:b/>
          <w:color w:val="000000"/>
          <w:sz w:val="20"/>
          <w:szCs w:val="20"/>
        </w:rPr>
        <w:t xml:space="preserve">Anexo </w:t>
      </w:r>
      <w:r w:rsidR="00DC2D74" w:rsidRPr="00DC2D74">
        <w:rPr>
          <w:rFonts w:ascii="Arial" w:eastAsia="Arial" w:hAnsi="Arial" w:cs="Arial"/>
          <w:b/>
          <w:color w:val="000000"/>
          <w:sz w:val="20"/>
          <w:szCs w:val="20"/>
        </w:rPr>
        <w:t>VII</w:t>
      </w:r>
      <w:r w:rsidRPr="00DC2D74">
        <w:rPr>
          <w:rFonts w:ascii="Arial" w:eastAsia="Arial" w:hAnsi="Arial" w:cs="Arial"/>
          <w:color w:val="000000"/>
          <w:sz w:val="20"/>
          <w:szCs w:val="20"/>
        </w:rPr>
        <w:t xml:space="preserve"> deste</w:t>
      </w:r>
      <w:r>
        <w:rPr>
          <w:rFonts w:ascii="Arial" w:eastAsia="Arial" w:hAnsi="Arial" w:cs="Arial"/>
          <w:color w:val="000000"/>
          <w:sz w:val="20"/>
          <w:szCs w:val="20"/>
        </w:rPr>
        <w:t xml:space="preserve"> Termo de Referência</w:t>
      </w:r>
      <w:r w:rsidRPr="00FD6372">
        <w:rPr>
          <w:rFonts w:ascii="Arial" w:eastAsia="Arial" w:hAnsi="Arial" w:cs="Arial"/>
          <w:color w:val="000000"/>
          <w:sz w:val="20"/>
          <w:szCs w:val="20"/>
        </w:rPr>
        <w:t xml:space="preserve">, sempre que a contratada:  </w:t>
      </w:r>
    </w:p>
    <w:p w:rsidR="00FD6372" w:rsidRDefault="00FD6372" w:rsidP="002C01B4">
      <w:pPr>
        <w:widowControl/>
        <w:spacing w:before="120" w:after="288"/>
        <w:ind w:left="426"/>
        <w:jc w:val="both"/>
        <w:rPr>
          <w:rFonts w:ascii="Arial" w:eastAsia="Arial" w:hAnsi="Arial" w:cs="Arial"/>
          <w:color w:val="000000"/>
          <w:sz w:val="20"/>
          <w:szCs w:val="20"/>
        </w:rPr>
      </w:pPr>
      <w:r w:rsidRPr="00FD6372">
        <w:rPr>
          <w:rFonts w:ascii="Arial" w:eastAsia="Arial" w:hAnsi="Arial" w:cs="Arial"/>
          <w:color w:val="000000"/>
          <w:sz w:val="20"/>
          <w:szCs w:val="20"/>
        </w:rPr>
        <w:t xml:space="preserve">a) não produzir os resultados, deixar de executar, ou não executar com a qualidade mínima exigida as atividades contratadas;  </w:t>
      </w:r>
    </w:p>
    <w:p w:rsidR="00FD6372" w:rsidRDefault="00FD6372" w:rsidP="002C01B4">
      <w:pPr>
        <w:widowControl/>
        <w:spacing w:before="120" w:after="288"/>
        <w:ind w:left="426"/>
        <w:jc w:val="both"/>
        <w:rPr>
          <w:rFonts w:ascii="Arial" w:eastAsia="Arial" w:hAnsi="Arial" w:cs="Arial"/>
          <w:color w:val="000000"/>
          <w:sz w:val="20"/>
          <w:szCs w:val="20"/>
        </w:rPr>
      </w:pPr>
      <w:r w:rsidRPr="00FD6372">
        <w:rPr>
          <w:rFonts w:ascii="Arial" w:eastAsia="Arial" w:hAnsi="Arial" w:cs="Arial"/>
          <w:color w:val="000000"/>
          <w:sz w:val="20"/>
          <w:szCs w:val="20"/>
        </w:rPr>
        <w:t>b) deixar de utilizar materiais e recursos humanos exigidos para a execução do serviço, ou utilizá-los com qualidade ou quantidade inferior à demandada</w:t>
      </w:r>
    </w:p>
    <w:p w:rsidR="007F0E71" w:rsidRPr="00AD2A73" w:rsidRDefault="00B351FF" w:rsidP="002C01B4">
      <w:pPr>
        <w:widowControl/>
        <w:spacing w:before="120" w:after="288"/>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5</w:t>
      </w:r>
      <w:r w:rsidRPr="00AD2A73">
        <w:rPr>
          <w:rFonts w:ascii="Arial" w:eastAsia="Arial" w:hAnsi="Arial" w:cs="Arial"/>
          <w:sz w:val="20"/>
          <w:szCs w:val="20"/>
        </w:rPr>
        <w:t>. A utilização do IMR não impede a aplicação concomitante de outros mecanismos para a avaliação da prestação dos serviços.</w:t>
      </w:r>
    </w:p>
    <w:p w:rsidR="007F0E71" w:rsidRPr="00AD2A73" w:rsidRDefault="00B351FF" w:rsidP="002C01B4">
      <w:pPr>
        <w:widowControl/>
        <w:spacing w:before="120" w:after="288"/>
        <w:ind w:left="435" w:hanging="435"/>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A aferição da execução contratual para fins de pagamento considerará os seguintes critérios:</w:t>
      </w:r>
    </w:p>
    <w:p w:rsidR="00CC4149" w:rsidRPr="00AD2A73" w:rsidRDefault="00CC4149"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.1. Definição de situações que caracterizem o não atingimento do objetivo, e atribuição de descontos no valor do pagamento devido. 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 </w:t>
      </w:r>
    </w:p>
    <w:p w:rsidR="00CC4149" w:rsidRPr="00AD2A73" w:rsidRDefault="00CC4149"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.2. O fiscal técnico do contrato deverá apresentar ao preposto da contratada a avaliação da execução do objeto ou, se for o caso, a avaliação de desempenho e qualidade da prestação dos serviços realizada.  </w:t>
      </w:r>
    </w:p>
    <w:p w:rsidR="00CC4149" w:rsidRPr="00AD2A73" w:rsidRDefault="00CC4149"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.3. O preposto deverá assinar o documento, tomando ciência da avaliação realizada.  </w:t>
      </w:r>
    </w:p>
    <w:p w:rsidR="00CC4149" w:rsidRPr="00AD2A73" w:rsidRDefault="00CC4149"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.4..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CC4149" w:rsidRPr="00AD2A73" w:rsidRDefault="00CC4149"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.5. Embora a aplicação de índices de desconto seja instrumento de gestão contratual, não configurando sanção, a Contratante poderá, pela qualidade insuficiente, aplicar as penalidades previstas em contrato.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CC4149" w:rsidRPr="00AD2A73" w:rsidRDefault="00CC4149"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.6. O fiscal técnico realizará a avaliação mensal, aferindo o desempenho e qualidade da prestação dos serviços.  </w:t>
      </w:r>
    </w:p>
    <w:p w:rsidR="00CC4149" w:rsidRPr="00AD2A73" w:rsidRDefault="00CC4149"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.7. O IMR deve ser considerado e entendido pela Contratada como um compromisso de qualidade que assumirá junto à Contratante. O IMR é um instrumento ágil e objetivo de avaliação da qualidade da execução contratual, associando o pagamento à qualidade efetivamente obtida. Para o recebimento </w:t>
      </w:r>
      <w:r w:rsidRPr="00AD2A73">
        <w:rPr>
          <w:rFonts w:ascii="Arial" w:eastAsia="Arial" w:hAnsi="Arial" w:cs="Arial"/>
          <w:sz w:val="20"/>
          <w:szCs w:val="20"/>
        </w:rPr>
        <w:lastRenderedPageBreak/>
        <w:t xml:space="preserve">integral do valor contratado, a empresa contratada deverá cumprir com suas obrigações contratuais, em especial as dispostas nos indicadores de desempenho.  </w:t>
      </w:r>
    </w:p>
    <w:p w:rsidR="00CC4149" w:rsidRPr="00AD2A73" w:rsidRDefault="00CC4149"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.8. O IMR será implementado a partir da primeira medição da data de assinatura do contrato, cabendo ao Fiscal Técnico do contrato avaliar mensalmente a execução dos serviços prestados. Para consecução destes objetivos deverá ser adotada as regras e metodologias de medição de resultado descritas nos indicadores </w:t>
      </w:r>
      <w:r w:rsidR="00AD2A73">
        <w:rPr>
          <w:rFonts w:ascii="Arial" w:eastAsia="Arial" w:hAnsi="Arial" w:cs="Arial"/>
          <w:sz w:val="20"/>
          <w:szCs w:val="20"/>
        </w:rPr>
        <w:t xml:space="preserve">do </w:t>
      </w:r>
      <w:r w:rsidR="00AD2A73" w:rsidRPr="00DC2D74">
        <w:rPr>
          <w:rFonts w:ascii="Arial" w:eastAsia="Arial" w:hAnsi="Arial" w:cs="Arial"/>
          <w:b/>
          <w:sz w:val="20"/>
          <w:szCs w:val="20"/>
        </w:rPr>
        <w:t xml:space="preserve">Anexo </w:t>
      </w:r>
      <w:r w:rsidR="00DC2D74" w:rsidRPr="00DC2D74">
        <w:rPr>
          <w:rFonts w:ascii="Arial" w:eastAsia="Arial" w:hAnsi="Arial" w:cs="Arial"/>
          <w:b/>
          <w:sz w:val="20"/>
          <w:szCs w:val="20"/>
        </w:rPr>
        <w:t>VII</w:t>
      </w:r>
      <w:r w:rsidRPr="00DC2D74">
        <w:rPr>
          <w:rFonts w:ascii="Arial" w:eastAsia="Arial" w:hAnsi="Arial" w:cs="Arial"/>
          <w:sz w:val="20"/>
          <w:szCs w:val="20"/>
        </w:rPr>
        <w:t>.</w:t>
      </w:r>
      <w:r w:rsidRPr="00AD2A73">
        <w:rPr>
          <w:rFonts w:ascii="Arial" w:eastAsia="Arial" w:hAnsi="Arial" w:cs="Arial"/>
          <w:sz w:val="20"/>
          <w:szCs w:val="20"/>
        </w:rPr>
        <w:t xml:space="preserve">  </w:t>
      </w:r>
    </w:p>
    <w:p w:rsidR="00AD2A73" w:rsidRPr="00AD2A73" w:rsidRDefault="00AD2A73"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.9</w:t>
      </w:r>
      <w:r w:rsidR="00CC4149" w:rsidRPr="00AD2A73">
        <w:rPr>
          <w:rFonts w:ascii="Arial" w:eastAsia="Arial" w:hAnsi="Arial" w:cs="Arial"/>
          <w:sz w:val="20"/>
          <w:szCs w:val="20"/>
        </w:rPr>
        <w:t xml:space="preserve">. 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rsidR="00AD2A73" w:rsidRPr="00AD2A73" w:rsidRDefault="00AD2A73"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.10. </w:t>
      </w:r>
      <w:r w:rsidR="00CC4149" w:rsidRPr="00AD2A73">
        <w:rPr>
          <w:rFonts w:ascii="Arial" w:eastAsia="Arial" w:hAnsi="Arial" w:cs="Arial"/>
          <w:sz w:val="20"/>
          <w:szCs w:val="20"/>
        </w:rPr>
        <w:t>A análise dos resultados destas avaliações pela Contratante poderá resultar em penalidades, conforme prevê o</w:t>
      </w:r>
      <w:r>
        <w:rPr>
          <w:rFonts w:ascii="Arial" w:eastAsia="Arial" w:hAnsi="Arial" w:cs="Arial"/>
          <w:sz w:val="20"/>
          <w:szCs w:val="20"/>
        </w:rPr>
        <w:t xml:space="preserve"> p</w:t>
      </w:r>
      <w:r w:rsidR="00CC4149" w:rsidRPr="00AD2A73">
        <w:rPr>
          <w:rFonts w:ascii="Arial" w:eastAsia="Arial" w:hAnsi="Arial" w:cs="Arial"/>
          <w:sz w:val="20"/>
          <w:szCs w:val="20"/>
        </w:rPr>
        <w:t xml:space="preserve">rocesso de </w:t>
      </w:r>
      <w:r>
        <w:rPr>
          <w:rFonts w:ascii="Arial" w:eastAsia="Arial" w:hAnsi="Arial" w:cs="Arial"/>
          <w:sz w:val="20"/>
          <w:szCs w:val="20"/>
        </w:rPr>
        <w:t>a</w:t>
      </w:r>
      <w:r w:rsidR="00CC4149" w:rsidRPr="00AD2A73">
        <w:rPr>
          <w:rFonts w:ascii="Arial" w:eastAsia="Arial" w:hAnsi="Arial" w:cs="Arial"/>
          <w:sz w:val="20"/>
          <w:szCs w:val="20"/>
        </w:rPr>
        <w:t xml:space="preserve">ferição, caso a Contratada não cumpra com os seus compromissos de apresentação, pontualidade, disponibilidade e de prestação do objeto contratual, conforme estabelecido pelos indicadores. </w:t>
      </w:r>
    </w:p>
    <w:p w:rsidR="00AD2A73" w:rsidRPr="00AD2A73" w:rsidRDefault="00AD2A73"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 xml:space="preserve">.11. </w:t>
      </w:r>
      <w:r w:rsidR="00CC4149" w:rsidRPr="00AD2A73">
        <w:rPr>
          <w:rFonts w:ascii="Arial" w:eastAsia="Arial" w:hAnsi="Arial" w:cs="Arial"/>
          <w:sz w:val="20"/>
          <w:szCs w:val="20"/>
        </w:rPr>
        <w:t>A depender da abrangência da ocorrência, a mesma poderá ser pontuada, simultaneamente, em mais de um item do IMR mensal, sujeitando a C</w:t>
      </w:r>
      <w:r>
        <w:rPr>
          <w:rFonts w:ascii="Arial" w:eastAsia="Arial" w:hAnsi="Arial" w:cs="Arial"/>
          <w:sz w:val="20"/>
          <w:szCs w:val="20"/>
        </w:rPr>
        <w:t>ontratada</w:t>
      </w:r>
      <w:r w:rsidR="00CC4149" w:rsidRPr="00AD2A73">
        <w:rPr>
          <w:rFonts w:ascii="Arial" w:eastAsia="Arial" w:hAnsi="Arial" w:cs="Arial"/>
          <w:sz w:val="20"/>
          <w:szCs w:val="20"/>
        </w:rPr>
        <w:t xml:space="preserve"> às respectivas glosas e sanções. O somatório das glosas mensais fica limitadas ao percentual de 10% (dez por cento) das medições, estando, contudo, a C</w:t>
      </w:r>
      <w:r>
        <w:rPr>
          <w:rFonts w:ascii="Arial" w:eastAsia="Arial" w:hAnsi="Arial" w:cs="Arial"/>
          <w:sz w:val="20"/>
          <w:szCs w:val="20"/>
        </w:rPr>
        <w:t>ontratada</w:t>
      </w:r>
      <w:r w:rsidR="00CC4149" w:rsidRPr="00AD2A73">
        <w:rPr>
          <w:rFonts w:ascii="Arial" w:eastAsia="Arial" w:hAnsi="Arial" w:cs="Arial"/>
          <w:sz w:val="20"/>
          <w:szCs w:val="20"/>
        </w:rPr>
        <w:t xml:space="preserve"> sujeita às demais sanções e penalidades contratuais cabíveis.  </w:t>
      </w:r>
    </w:p>
    <w:p w:rsidR="00CC4149" w:rsidRPr="00AD2A73" w:rsidRDefault="00AD2A73" w:rsidP="002C01B4">
      <w:pPr>
        <w:widowControl/>
        <w:spacing w:before="120" w:after="288"/>
        <w:ind w:left="425" w:firstLine="1"/>
        <w:jc w:val="both"/>
        <w:rPr>
          <w:rFonts w:ascii="Arial" w:eastAsia="Arial" w:hAnsi="Arial" w:cs="Arial"/>
          <w:sz w:val="20"/>
          <w:szCs w:val="20"/>
        </w:rPr>
      </w:pPr>
      <w:r w:rsidRPr="00AD2A73">
        <w:rPr>
          <w:rFonts w:ascii="Arial" w:eastAsia="Arial" w:hAnsi="Arial" w:cs="Arial"/>
          <w:sz w:val="20"/>
          <w:szCs w:val="20"/>
        </w:rPr>
        <w:t>8.1</w:t>
      </w:r>
      <w:r w:rsidR="002C01B4">
        <w:rPr>
          <w:rFonts w:ascii="Arial" w:eastAsia="Arial" w:hAnsi="Arial" w:cs="Arial"/>
          <w:sz w:val="20"/>
          <w:szCs w:val="20"/>
        </w:rPr>
        <w:t>6</w:t>
      </w:r>
      <w:r w:rsidRPr="00AD2A73">
        <w:rPr>
          <w:rFonts w:ascii="Arial" w:eastAsia="Arial" w:hAnsi="Arial" w:cs="Arial"/>
          <w:sz w:val="20"/>
          <w:szCs w:val="20"/>
        </w:rPr>
        <w:t>.12.</w:t>
      </w:r>
      <w:r w:rsidR="00CC4149" w:rsidRPr="00AD2A73">
        <w:rPr>
          <w:rFonts w:ascii="Arial" w:eastAsia="Arial" w:hAnsi="Arial" w:cs="Arial"/>
          <w:sz w:val="20"/>
          <w:szCs w:val="20"/>
        </w:rPr>
        <w:t xml:space="preserve"> Para efeito de cálculo de Glosas, salvo se orientado de maneira específica nos quadros de indicadores do IMR, quando a referência para o cálculo for o valor da Medição Mensal, considerar-se-á o valor da medição correspondente à data da</w:t>
      </w:r>
      <w:r w:rsidR="00CC4149" w:rsidRPr="00AD2A73">
        <w:t xml:space="preserve"> </w:t>
      </w:r>
      <w:r w:rsidR="00CC4149" w:rsidRPr="00AD2A73">
        <w:rPr>
          <w:rFonts w:ascii="Arial" w:eastAsia="Arial" w:hAnsi="Arial" w:cs="Arial"/>
          <w:sz w:val="20"/>
          <w:szCs w:val="20"/>
        </w:rPr>
        <w:t xml:space="preserve">ocorrência do fato apontado. </w:t>
      </w:r>
    </w:p>
    <w:p w:rsidR="007F0E71" w:rsidRDefault="00B351FF">
      <w:pPr>
        <w:widowControl/>
        <w:spacing w:before="120" w:after="288" w:line="312" w:lineRule="auto"/>
        <w:ind w:left="425" w:hanging="425"/>
        <w:jc w:val="both"/>
        <w:rPr>
          <w:rFonts w:ascii="Arial" w:eastAsia="Arial" w:hAnsi="Arial" w:cs="Arial"/>
          <w:b/>
          <w:sz w:val="20"/>
          <w:szCs w:val="20"/>
        </w:rPr>
      </w:pPr>
      <w:r>
        <w:rPr>
          <w:rFonts w:ascii="Arial" w:eastAsia="Arial" w:hAnsi="Arial" w:cs="Arial"/>
          <w:b/>
          <w:sz w:val="20"/>
          <w:szCs w:val="20"/>
        </w:rPr>
        <w:t>Do Recebimento</w:t>
      </w:r>
    </w:p>
    <w:p w:rsidR="007F0E71" w:rsidRDefault="00B351FF" w:rsidP="002C01B4">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8.17</w:t>
      </w:r>
      <w:r>
        <w:rPr>
          <w:rFonts w:ascii="Arial" w:eastAsia="Arial" w:hAnsi="Arial" w:cs="Arial"/>
          <w:b/>
          <w:color w:val="000000"/>
          <w:sz w:val="20"/>
          <w:szCs w:val="20"/>
        </w:rPr>
        <w:t xml:space="preserve">. </w:t>
      </w:r>
      <w:r>
        <w:rPr>
          <w:rFonts w:ascii="Arial" w:eastAsia="Arial" w:hAnsi="Arial" w:cs="Arial"/>
          <w:color w:val="000000"/>
          <w:sz w:val="20"/>
          <w:szCs w:val="20"/>
        </w:rPr>
        <w:t>Ao final de cada etapa da execução contratual, conforme previsto no Cronograma Físico-Financeiro, o Contratado apresentará a medição prévia dos serviços executados no período, por meio de planilha detalhada.</w:t>
      </w:r>
    </w:p>
    <w:p w:rsidR="007F0E71" w:rsidRDefault="00B351FF" w:rsidP="002C01B4">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8.17.1. Uma etapa será considerada efetivamente concluída quando os serviços previstos para aquela etapa, no Cronograma Físico-Financeiro, estiverem executados em sua totalidade.</w:t>
      </w:r>
    </w:p>
    <w:p w:rsidR="007F0E71" w:rsidRDefault="00B351FF" w:rsidP="002C01B4">
      <w:pPr>
        <w:widowControl/>
        <w:spacing w:before="120" w:after="288"/>
        <w:jc w:val="both"/>
        <w:rPr>
          <w:rFonts w:ascii="Arial" w:eastAsia="Arial" w:hAnsi="Arial" w:cs="Arial"/>
          <w:b/>
          <w:sz w:val="14"/>
          <w:szCs w:val="14"/>
        </w:rPr>
      </w:pPr>
      <w:r>
        <w:rPr>
          <w:rFonts w:ascii="Arial" w:eastAsia="Arial" w:hAnsi="Arial" w:cs="Arial"/>
          <w:color w:val="000000"/>
          <w:sz w:val="20"/>
          <w:szCs w:val="20"/>
        </w:rPr>
        <w:t>8.18.</w:t>
      </w:r>
      <w:r w:rsidR="002C01B4">
        <w:rPr>
          <w:rFonts w:ascii="Arial" w:eastAsia="Arial" w:hAnsi="Arial" w:cs="Arial"/>
          <w:color w:val="000000"/>
          <w:sz w:val="20"/>
          <w:szCs w:val="20"/>
        </w:rPr>
        <w:t xml:space="preserve"> </w:t>
      </w:r>
      <w:r>
        <w:rPr>
          <w:rFonts w:ascii="Arial" w:eastAsia="Arial" w:hAnsi="Arial" w:cs="Arial"/>
          <w:sz w:val="20"/>
          <w:szCs w:val="20"/>
        </w:rPr>
        <w:t xml:space="preserve">Os serviços serão recebidos provisoriamente, no prazo de </w:t>
      </w:r>
      <w:r w:rsidR="002C01B4">
        <w:rPr>
          <w:rFonts w:ascii="Arial" w:eastAsia="Arial" w:hAnsi="Arial" w:cs="Arial"/>
          <w:sz w:val="20"/>
          <w:szCs w:val="20"/>
        </w:rPr>
        <w:t>10 (dez)</w:t>
      </w:r>
      <w:r>
        <w:rPr>
          <w:rFonts w:ascii="Arial" w:eastAsia="Arial" w:hAnsi="Arial" w:cs="Arial"/>
          <w:sz w:val="20"/>
          <w:szCs w:val="20"/>
        </w:rPr>
        <w:t xml:space="preserve"> dias</w:t>
      </w:r>
      <w:r w:rsidR="002C01B4">
        <w:rPr>
          <w:rFonts w:ascii="Arial" w:eastAsia="Arial" w:hAnsi="Arial" w:cs="Arial"/>
          <w:sz w:val="20"/>
          <w:szCs w:val="20"/>
        </w:rPr>
        <w:t xml:space="preserve"> úteis</w:t>
      </w:r>
      <w:r>
        <w:rPr>
          <w:rFonts w:ascii="Arial" w:eastAsia="Arial" w:hAnsi="Arial" w:cs="Arial"/>
          <w:sz w:val="20"/>
          <w:szCs w:val="20"/>
        </w:rPr>
        <w:t>, pelos fiscais técnico e administrativo, mediante termos detalhados, quando verificado o cumprimento das exigências de caráter técnico e administrativo. (</w:t>
      </w:r>
      <w:hyperlink r:id="rId25" w:anchor="art140">
        <w:r>
          <w:rPr>
            <w:rFonts w:ascii="Arial" w:eastAsia="Arial" w:hAnsi="Arial" w:cs="Arial"/>
            <w:sz w:val="20"/>
            <w:szCs w:val="20"/>
            <w:u w:val="single"/>
          </w:rPr>
          <w:t xml:space="preserve">Art. 140, I, </w:t>
        </w:r>
        <w:proofErr w:type="gramStart"/>
        <w:r>
          <w:rPr>
            <w:rFonts w:ascii="Arial" w:eastAsia="Arial" w:hAnsi="Arial" w:cs="Arial"/>
            <w:sz w:val="20"/>
            <w:szCs w:val="20"/>
            <w:u w:val="single"/>
          </w:rPr>
          <w:t>a ,</w:t>
        </w:r>
        <w:proofErr w:type="gramEnd"/>
        <w:r>
          <w:rPr>
            <w:rFonts w:ascii="Arial" w:eastAsia="Arial" w:hAnsi="Arial" w:cs="Arial"/>
            <w:sz w:val="20"/>
            <w:szCs w:val="20"/>
            <w:u w:val="single"/>
          </w:rPr>
          <w:t xml:space="preserve"> da Lei nº 14.133</w:t>
        </w:r>
      </w:hyperlink>
      <w:r>
        <w:rPr>
          <w:rFonts w:ascii="Arial" w:eastAsia="Arial" w:hAnsi="Arial" w:cs="Arial"/>
          <w:sz w:val="20"/>
          <w:szCs w:val="20"/>
        </w:rPr>
        <w:t xml:space="preserve"> e</w:t>
      </w:r>
      <w:hyperlink r:id="rId26" w:anchor="art22">
        <w:r>
          <w:rPr>
            <w:rFonts w:ascii="Arial" w:eastAsia="Arial" w:hAnsi="Arial" w:cs="Arial"/>
            <w:sz w:val="20"/>
            <w:szCs w:val="20"/>
          </w:rPr>
          <w:t xml:space="preserve"> </w:t>
        </w:r>
      </w:hyperlink>
      <w:hyperlink r:id="rId27" w:anchor="art22">
        <w:proofErr w:type="spellStart"/>
        <w:r>
          <w:rPr>
            <w:rFonts w:ascii="Arial" w:eastAsia="Arial" w:hAnsi="Arial" w:cs="Arial"/>
            <w:sz w:val="20"/>
            <w:szCs w:val="20"/>
            <w:u w:val="single"/>
          </w:rPr>
          <w:t>Arts</w:t>
        </w:r>
        <w:proofErr w:type="spellEnd"/>
        <w:r>
          <w:rPr>
            <w:rFonts w:ascii="Arial" w:eastAsia="Arial" w:hAnsi="Arial" w:cs="Arial"/>
            <w:sz w:val="20"/>
            <w:szCs w:val="20"/>
            <w:u w:val="single"/>
          </w:rPr>
          <w:t>. 22, X e 23, X do Decreto nº 11.246, de 2022</w:t>
        </w:r>
      </w:hyperlink>
      <w:r>
        <w:rPr>
          <w:rFonts w:ascii="Arial" w:eastAsia="Arial" w:hAnsi="Arial" w:cs="Arial"/>
          <w:sz w:val="20"/>
          <w:szCs w:val="20"/>
        </w:rPr>
        <w:t>).</w:t>
      </w:r>
    </w:p>
    <w:p w:rsidR="007F0E71" w:rsidRDefault="00B351FF" w:rsidP="002C01B4">
      <w:pPr>
        <w:widowControl/>
        <w:pBdr>
          <w:top w:val="nil"/>
          <w:left w:val="nil"/>
          <w:bottom w:val="nil"/>
          <w:right w:val="nil"/>
          <w:between w:val="nil"/>
        </w:pBdr>
        <w:spacing w:before="120" w:after="288"/>
        <w:ind w:left="425" w:firstLine="1"/>
        <w:jc w:val="both"/>
        <w:rPr>
          <w:rFonts w:ascii="Arial" w:eastAsia="Arial" w:hAnsi="Arial" w:cs="Arial"/>
          <w:color w:val="000000"/>
          <w:sz w:val="20"/>
          <w:szCs w:val="20"/>
        </w:rPr>
      </w:pPr>
      <w:r>
        <w:rPr>
          <w:rFonts w:ascii="Arial" w:eastAsia="Arial" w:hAnsi="Arial" w:cs="Arial"/>
          <w:color w:val="000000"/>
          <w:sz w:val="20"/>
          <w:szCs w:val="20"/>
        </w:rPr>
        <w:t>8.18.1.</w:t>
      </w:r>
      <w:r>
        <w:rPr>
          <w:rFonts w:ascii="Arial" w:eastAsia="Arial" w:hAnsi="Arial" w:cs="Arial"/>
          <w:b/>
          <w:color w:val="000000"/>
          <w:sz w:val="20"/>
          <w:szCs w:val="20"/>
        </w:rPr>
        <w:t xml:space="preserve"> </w:t>
      </w:r>
      <w:r>
        <w:rPr>
          <w:rFonts w:ascii="Arial" w:eastAsia="Arial" w:hAnsi="Arial" w:cs="Arial"/>
          <w:color w:val="000000"/>
          <w:sz w:val="20"/>
          <w:szCs w:val="20"/>
        </w:rPr>
        <w:t>O prazo da disposição acima será contado do recebimento de comunicação de cobrança oriunda do contratado com a comprovação da prestação dos serviços a que se referem a parcela a ser paga.</w:t>
      </w:r>
    </w:p>
    <w:p w:rsidR="007F0E71" w:rsidRDefault="00B351FF" w:rsidP="002C01B4">
      <w:pPr>
        <w:widowControl/>
        <w:pBdr>
          <w:top w:val="nil"/>
          <w:left w:val="nil"/>
          <w:bottom w:val="nil"/>
          <w:right w:val="nil"/>
          <w:between w:val="nil"/>
        </w:pBdr>
        <w:spacing w:before="120" w:after="288"/>
        <w:ind w:left="425" w:firstLine="1"/>
        <w:jc w:val="both"/>
        <w:rPr>
          <w:rFonts w:ascii="Arial" w:eastAsia="Arial" w:hAnsi="Arial" w:cs="Arial"/>
          <w:color w:val="000000"/>
          <w:sz w:val="20"/>
          <w:szCs w:val="20"/>
        </w:rPr>
      </w:pPr>
      <w:r>
        <w:rPr>
          <w:rFonts w:ascii="Arial" w:eastAsia="Arial" w:hAnsi="Arial" w:cs="Arial"/>
          <w:color w:val="000000"/>
          <w:sz w:val="20"/>
          <w:szCs w:val="20"/>
        </w:rPr>
        <w:t>8.18.2. O fiscal técnico do contrato realizará o recebimento provisório do objeto do contrato mediante termo detalhado que comprove o cumprimento das exigências de caráter técnico. (</w:t>
      </w:r>
      <w:hyperlink r:id="rId28" w:anchor="art22">
        <w:r>
          <w:rPr>
            <w:rFonts w:ascii="Arial" w:eastAsia="Arial" w:hAnsi="Arial" w:cs="Arial"/>
            <w:color w:val="000080"/>
            <w:sz w:val="20"/>
            <w:szCs w:val="20"/>
            <w:u w:val="single"/>
          </w:rPr>
          <w:t>Art. 22, X, Decreto nº 11.246, de 2022</w:t>
        </w:r>
      </w:hyperlink>
      <w:r>
        <w:rPr>
          <w:rFonts w:ascii="Arial" w:eastAsia="Arial" w:hAnsi="Arial" w:cs="Arial"/>
          <w:color w:val="000000"/>
          <w:sz w:val="20"/>
          <w:szCs w:val="20"/>
        </w:rPr>
        <w:t>).</w:t>
      </w:r>
    </w:p>
    <w:p w:rsidR="007F0E71" w:rsidRDefault="00B351FF" w:rsidP="0062429A">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8.18.3. O fiscal administrativo do contrato realizará o recebimento provisório do objeto do contrato mediante termo detalhado que comprove o cumprimento das exigências de caráter administrativo. (</w:t>
      </w:r>
      <w:hyperlink r:id="rId29" w:anchor="art23">
        <w:r>
          <w:rPr>
            <w:rFonts w:ascii="Arial" w:eastAsia="Arial" w:hAnsi="Arial" w:cs="Arial"/>
            <w:color w:val="000080"/>
            <w:sz w:val="20"/>
            <w:szCs w:val="20"/>
            <w:u w:val="single"/>
          </w:rPr>
          <w:t>Art. 23, X, Decreto nº 11.246, de 2022</w:t>
        </w:r>
      </w:hyperlink>
      <w:r>
        <w:rPr>
          <w:rFonts w:ascii="Arial" w:eastAsia="Arial" w:hAnsi="Arial" w:cs="Arial"/>
          <w:color w:val="000000"/>
          <w:sz w:val="20"/>
          <w:szCs w:val="20"/>
        </w:rPr>
        <w:t>)</w:t>
      </w:r>
    </w:p>
    <w:p w:rsidR="007F0E71" w:rsidRDefault="00B351FF" w:rsidP="002C01B4">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lastRenderedPageBreak/>
        <w:t>8.19.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7F0E71" w:rsidRDefault="00B351FF" w:rsidP="006C034E">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 xml:space="preserve">8.19.1. </w:t>
      </w:r>
      <w:r w:rsidR="006C034E">
        <w:rPr>
          <w:rFonts w:ascii="Arial" w:eastAsia="Arial" w:hAnsi="Arial" w:cs="Arial"/>
          <w:color w:val="000000"/>
          <w:sz w:val="20"/>
          <w:szCs w:val="20"/>
        </w:rPr>
        <w:t>A</w:t>
      </w:r>
      <w:r>
        <w:rPr>
          <w:rFonts w:ascii="Arial" w:eastAsia="Arial" w:hAnsi="Arial" w:cs="Arial"/>
          <w:color w:val="000000"/>
          <w:sz w:val="20"/>
          <w:szCs w:val="20"/>
        </w:rPr>
        <w:t xml:space="preserve"> Contratad</w:t>
      </w:r>
      <w:r w:rsidR="006C034E">
        <w:rPr>
          <w:rFonts w:ascii="Arial" w:eastAsia="Arial" w:hAnsi="Arial" w:cs="Arial"/>
          <w:color w:val="000000"/>
          <w:sz w:val="20"/>
          <w:szCs w:val="20"/>
        </w:rPr>
        <w:t>a</w:t>
      </w:r>
      <w:r>
        <w:rPr>
          <w:rFonts w:ascii="Arial" w:eastAsia="Arial" w:hAnsi="Arial" w:cs="Arial"/>
          <w:color w:val="000000"/>
          <w:sz w:val="20"/>
          <w:szCs w:val="20"/>
        </w:rPr>
        <w:t xml:space="preserve"> fica obrigad</w:t>
      </w:r>
      <w:r w:rsidR="006C034E">
        <w:rPr>
          <w:rFonts w:ascii="Arial" w:eastAsia="Arial" w:hAnsi="Arial" w:cs="Arial"/>
          <w:color w:val="000000"/>
          <w:sz w:val="20"/>
          <w:szCs w:val="20"/>
        </w:rPr>
        <w:t>a</w:t>
      </w:r>
      <w:r>
        <w:rPr>
          <w:rFonts w:ascii="Arial" w:eastAsia="Arial" w:hAnsi="Arial" w:cs="Arial"/>
          <w:color w:val="000000"/>
          <w:sz w:val="20"/>
          <w:szCs w:val="20"/>
        </w:rPr>
        <w:t xml:space="preserve"> a reparar, corrigir, remover, reconstruir ou substituir, às suas expensas, no todo ou em parte, o objeto em que se verificarem vícios, defeitos ou incorreções resultantes da execução, cabendo à fiscalização não atestar a última medição de serviços até que sejam sanadas todas as eventuais pendências que possam vir a ser apontadas no Recebimento Provisório.</w:t>
      </w:r>
    </w:p>
    <w:p w:rsidR="007F0E71" w:rsidRDefault="00B351FF" w:rsidP="006C034E">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8.19.2. A fiscalização não efetuará o ateste da última medição de serviços até que sejam sanadas todas as eventuais pendências que possam vir a ser apontadas no Recebimento Provisório. (</w:t>
      </w:r>
      <w:hyperlink r:id="rId30" w:anchor="art119">
        <w:r>
          <w:rPr>
            <w:rFonts w:ascii="Arial" w:eastAsia="Arial" w:hAnsi="Arial" w:cs="Arial"/>
            <w:color w:val="000080"/>
            <w:sz w:val="20"/>
            <w:szCs w:val="20"/>
            <w:u w:val="single"/>
          </w:rPr>
          <w:t>Art. 119 c/c art. 140 da Lei nº 14133, de 2021</w:t>
        </w:r>
      </w:hyperlink>
      <w:r>
        <w:rPr>
          <w:rFonts w:ascii="Arial" w:eastAsia="Arial" w:hAnsi="Arial" w:cs="Arial"/>
          <w:color w:val="000000"/>
          <w:sz w:val="20"/>
          <w:szCs w:val="20"/>
        </w:rPr>
        <w:t>)</w:t>
      </w:r>
    </w:p>
    <w:p w:rsidR="007F0E71" w:rsidRDefault="00B351FF" w:rsidP="006C034E">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8.19.3.Os serviços poderão ser rejeitados, no todo ou em parte, quando em desacordo com as especificações constantes neste Termo de Referência e na proposta, sem prejuízo da aplicação das penalidades.</w:t>
      </w:r>
    </w:p>
    <w:p w:rsidR="007F0E71" w:rsidRDefault="00B351FF" w:rsidP="002C01B4">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8.20.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7F0E71" w:rsidRDefault="00B351FF" w:rsidP="002C01B4">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8.21.Os serviços serão </w:t>
      </w:r>
      <w:r>
        <w:rPr>
          <w:rFonts w:ascii="Arial" w:eastAsia="Arial" w:hAnsi="Arial" w:cs="Arial"/>
          <w:b/>
          <w:color w:val="000000"/>
          <w:sz w:val="20"/>
          <w:szCs w:val="20"/>
        </w:rPr>
        <w:t>recebidos definitivamente</w:t>
      </w:r>
      <w:r>
        <w:rPr>
          <w:rFonts w:ascii="Arial" w:eastAsia="Arial" w:hAnsi="Arial" w:cs="Arial"/>
          <w:color w:val="000000"/>
          <w:sz w:val="20"/>
          <w:szCs w:val="20"/>
        </w:rPr>
        <w:t xml:space="preserve"> no prazo de </w:t>
      </w:r>
      <w:r w:rsidR="0027452A">
        <w:rPr>
          <w:rFonts w:ascii="Arial" w:eastAsia="Arial" w:hAnsi="Arial" w:cs="Arial"/>
          <w:color w:val="000000"/>
          <w:sz w:val="20"/>
          <w:szCs w:val="20"/>
        </w:rPr>
        <w:t xml:space="preserve">15 (quinze) </w:t>
      </w:r>
      <w:r>
        <w:rPr>
          <w:rFonts w:ascii="Arial" w:eastAsia="Arial" w:hAnsi="Arial" w:cs="Arial"/>
          <w:color w:val="000000"/>
          <w:sz w:val="20"/>
          <w:szCs w:val="20"/>
        </w:rPr>
        <w:t xml:space="preserve">dias, contados do recebimento provisório, </w:t>
      </w:r>
      <w:r>
        <w:rPr>
          <w:rFonts w:ascii="Arial" w:eastAsia="Arial" w:hAnsi="Arial" w:cs="Arial"/>
          <w:b/>
          <w:color w:val="000000"/>
          <w:sz w:val="20"/>
          <w:szCs w:val="20"/>
        </w:rPr>
        <w:t>por servidor ou comissão designada</w:t>
      </w:r>
      <w:r>
        <w:rPr>
          <w:rFonts w:ascii="Arial" w:eastAsia="Arial" w:hAnsi="Arial" w:cs="Arial"/>
          <w:color w:val="000000"/>
          <w:sz w:val="20"/>
          <w:szCs w:val="20"/>
        </w:rPr>
        <w:t xml:space="preserve"> pela autoridade competente, após a verificação da qualidade e quantidade do serviço e consequente aceitação mediante termo detalhado, obedecendo os seguintes procedimentos:</w:t>
      </w:r>
    </w:p>
    <w:p w:rsidR="007F0E71" w:rsidRDefault="00B351FF" w:rsidP="0027452A">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8.21.1. Emitir documento comprobatório da avaliação realizada pelos fiscais técnico</w:t>
      </w:r>
      <w:r w:rsidR="0027452A">
        <w:rPr>
          <w:rFonts w:ascii="Arial" w:eastAsia="Arial" w:hAnsi="Arial" w:cs="Arial"/>
          <w:color w:val="000000"/>
          <w:sz w:val="20"/>
          <w:szCs w:val="20"/>
        </w:rPr>
        <w:t xml:space="preserve"> e</w:t>
      </w:r>
      <w:r>
        <w:rPr>
          <w:rFonts w:ascii="Arial" w:eastAsia="Arial" w:hAnsi="Arial" w:cs="Arial"/>
          <w:color w:val="000000"/>
          <w:sz w:val="20"/>
          <w:szCs w:val="20"/>
        </w:rPr>
        <w:t xml:space="preserve"> administrativo, no cumprimento de obrigações assumidas pel</w:t>
      </w:r>
      <w:r w:rsidR="0027452A">
        <w:rPr>
          <w:rFonts w:ascii="Arial" w:eastAsia="Arial" w:hAnsi="Arial" w:cs="Arial"/>
          <w:color w:val="000000"/>
          <w:sz w:val="20"/>
          <w:szCs w:val="20"/>
        </w:rPr>
        <w:t>a C</w:t>
      </w:r>
      <w:r>
        <w:rPr>
          <w:rFonts w:ascii="Arial" w:eastAsia="Arial" w:hAnsi="Arial" w:cs="Arial"/>
          <w:color w:val="000000"/>
          <w:sz w:val="20"/>
          <w:szCs w:val="20"/>
        </w:rPr>
        <w:t>ontratad</w:t>
      </w:r>
      <w:r w:rsidR="0027452A">
        <w:rPr>
          <w:rFonts w:ascii="Arial" w:eastAsia="Arial" w:hAnsi="Arial" w:cs="Arial"/>
          <w:color w:val="000000"/>
          <w:sz w:val="20"/>
          <w:szCs w:val="20"/>
        </w:rPr>
        <w:t>a</w:t>
      </w:r>
      <w:r>
        <w:rPr>
          <w:rFonts w:ascii="Arial" w:eastAsia="Arial" w:hAnsi="Arial" w:cs="Arial"/>
          <w:color w:val="000000"/>
          <w:sz w:val="20"/>
          <w:szCs w:val="20"/>
        </w:rPr>
        <w:t>, com menção ao seu desempenho na execução contratual, baseado em indicadores objetivamente definidos e aferidos, e a eventuais penalidades aplicadas, devendo constar do cadastro de atesto de cumprimento de obrigações, conforme regulamento (</w:t>
      </w:r>
      <w:hyperlink r:id="rId31" w:anchor="art21">
        <w:r>
          <w:rPr>
            <w:rFonts w:ascii="Arial" w:eastAsia="Arial" w:hAnsi="Arial" w:cs="Arial"/>
            <w:color w:val="000080"/>
            <w:sz w:val="20"/>
            <w:szCs w:val="20"/>
            <w:u w:val="single"/>
          </w:rPr>
          <w:t>art. 21, VIII, Decreto nº 11.246, de 2022</w:t>
        </w:r>
      </w:hyperlink>
      <w:r>
        <w:rPr>
          <w:rFonts w:ascii="Arial" w:eastAsia="Arial" w:hAnsi="Arial" w:cs="Arial"/>
          <w:color w:val="000000"/>
          <w:sz w:val="20"/>
          <w:szCs w:val="20"/>
        </w:rPr>
        <w:t>).</w:t>
      </w:r>
    </w:p>
    <w:p w:rsidR="007F0E71" w:rsidRDefault="00B351FF" w:rsidP="0027452A">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8.21.2. Realizar a análise dos relatórios e de toda a documentação apresentada pela fiscalização e, caso haja irregularidades que impeçam a liquidação e o pagamento da despesa, indicar as cláusulas contratuais pertinentes, solicitando à C</w:t>
      </w:r>
      <w:r w:rsidR="0027452A">
        <w:rPr>
          <w:rFonts w:ascii="Arial" w:eastAsia="Arial" w:hAnsi="Arial" w:cs="Arial"/>
          <w:color w:val="000000"/>
          <w:sz w:val="20"/>
          <w:szCs w:val="20"/>
        </w:rPr>
        <w:t>ontratada</w:t>
      </w:r>
      <w:r>
        <w:rPr>
          <w:rFonts w:ascii="Arial" w:eastAsia="Arial" w:hAnsi="Arial" w:cs="Arial"/>
          <w:color w:val="000000"/>
          <w:sz w:val="20"/>
          <w:szCs w:val="20"/>
        </w:rPr>
        <w:t>, por escrito, as respectivas correções;</w:t>
      </w:r>
    </w:p>
    <w:p w:rsidR="007F0E71" w:rsidRDefault="00B351FF" w:rsidP="0027452A">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8.21.3. Emitir Termo Circunstanciado para efeito de recebimento definitivo dos serviços prestados, com base nos relatórios e documentações apresentadas; e</w:t>
      </w:r>
    </w:p>
    <w:p w:rsidR="007F0E71" w:rsidRDefault="00B351FF" w:rsidP="0027452A">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8.21.4.</w:t>
      </w:r>
      <w:r w:rsidR="0027452A">
        <w:rPr>
          <w:rFonts w:ascii="Arial" w:eastAsia="Arial" w:hAnsi="Arial" w:cs="Arial"/>
          <w:color w:val="000000"/>
          <w:sz w:val="20"/>
          <w:szCs w:val="20"/>
        </w:rPr>
        <w:t xml:space="preserve"> </w:t>
      </w:r>
      <w:r>
        <w:rPr>
          <w:rFonts w:ascii="Arial" w:eastAsia="Arial" w:hAnsi="Arial" w:cs="Arial"/>
          <w:color w:val="000000"/>
          <w:sz w:val="20"/>
          <w:szCs w:val="20"/>
        </w:rPr>
        <w:t>Comunicar a empresa para que emita a Nota Fiscal ou Fatura, com o valor exato dimensionado pela fiscalização.</w:t>
      </w:r>
    </w:p>
    <w:p w:rsidR="007F0E71" w:rsidRDefault="00B351FF" w:rsidP="0027452A">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8.21.5. Enviar a documentação pertinente ao setor de contratos para a formalização dos procedimentos de liquidação e pagamento, no valor dimensionado pela fiscalização.</w:t>
      </w:r>
    </w:p>
    <w:p w:rsidR="007F0E71" w:rsidRDefault="00B351FF" w:rsidP="002C01B4">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8.22. No caso de controvérsia sobre a execução do objeto, quanto à dimensão, qualidade e quantidade, deverá ser observado o teor do </w:t>
      </w:r>
      <w:hyperlink r:id="rId32" w:anchor="art143">
        <w:r>
          <w:rPr>
            <w:rFonts w:ascii="Arial" w:eastAsia="Arial" w:hAnsi="Arial" w:cs="Arial"/>
            <w:color w:val="000080"/>
            <w:sz w:val="20"/>
            <w:szCs w:val="20"/>
            <w:u w:val="single"/>
          </w:rPr>
          <w:t>art. 143 da Lei nº 14.133, de 2021</w:t>
        </w:r>
      </w:hyperlink>
      <w:r>
        <w:rPr>
          <w:rFonts w:ascii="Arial" w:eastAsia="Arial" w:hAnsi="Arial" w:cs="Arial"/>
          <w:color w:val="000000"/>
          <w:sz w:val="20"/>
          <w:szCs w:val="20"/>
        </w:rPr>
        <w:t>, comunicando-se à empresa para emissão de Nota Fiscal no que pertine à parcela incontroversa da execução do objeto, para efeito de liquidação e pagamento.</w:t>
      </w:r>
    </w:p>
    <w:p w:rsidR="007F0E71" w:rsidRDefault="00B351FF" w:rsidP="002C01B4">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lastRenderedPageBreak/>
        <w:t>8.23. Nenhum prazo de recebimento ocorrerá enquanto pendente a solução, pelo contratado, de inconsistências verificadas na execução do objeto ou no instrumento de cobrança.</w:t>
      </w:r>
    </w:p>
    <w:p w:rsidR="007F0E71" w:rsidRDefault="00B351FF" w:rsidP="002C01B4">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8.23. O recebimento provisório ou definitivo não excluirá a responsabilidade civil pela solidez e pela segurança do serviço nem a responsabilidade ético-profissional pela perfeita execução do contrato.</w:t>
      </w:r>
    </w:p>
    <w:p w:rsidR="007F0E71" w:rsidRDefault="00B351FF">
      <w:pPr>
        <w:keepNext/>
        <w:keepLines/>
        <w:widowControl/>
        <w:pBdr>
          <w:top w:val="nil"/>
          <w:left w:val="nil"/>
          <w:bottom w:val="nil"/>
          <w:right w:val="nil"/>
          <w:between w:val="nil"/>
        </w:pBdr>
        <w:tabs>
          <w:tab w:val="left" w:pos="567"/>
        </w:tabs>
        <w:spacing w:before="120" w:after="288"/>
        <w:jc w:val="both"/>
        <w:rPr>
          <w:rFonts w:ascii="Arial" w:eastAsia="Arial" w:hAnsi="Arial" w:cs="Arial"/>
          <w:b/>
          <w:color w:val="000000"/>
          <w:sz w:val="20"/>
          <w:szCs w:val="20"/>
        </w:rPr>
      </w:pPr>
      <w:r>
        <w:rPr>
          <w:rFonts w:ascii="Arial" w:eastAsia="Arial" w:hAnsi="Arial" w:cs="Arial"/>
          <w:b/>
          <w:color w:val="000000"/>
          <w:sz w:val="20"/>
          <w:szCs w:val="20"/>
        </w:rPr>
        <w:t>Liquidação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8.24. Recebida a Nota Fiscal ou documento de cobrança equivalente, correrá o prazo de dez dias úteis para fins de liquidação, na forma desta seção, prorrogáveis por igual período, nos termos do </w:t>
      </w:r>
      <w:hyperlink r:id="rId33">
        <w:r>
          <w:rPr>
            <w:rFonts w:ascii="Arial" w:eastAsia="Arial" w:hAnsi="Arial" w:cs="Arial"/>
            <w:color w:val="000080"/>
            <w:sz w:val="20"/>
            <w:szCs w:val="20"/>
            <w:u w:val="single"/>
          </w:rPr>
          <w:t>art. 7º, §2º da Instrução Normativa SEGES/ME nº 77/2022</w:t>
        </w:r>
      </w:hyperlink>
      <w:r>
        <w:rPr>
          <w:rFonts w:ascii="Arial" w:eastAsia="Arial" w:hAnsi="Arial" w:cs="Arial"/>
          <w:color w:val="000000"/>
          <w:sz w:val="20"/>
          <w:szCs w:val="20"/>
        </w:rPr>
        <w:t>.</w:t>
      </w:r>
    </w:p>
    <w:p w:rsidR="007F0E71" w:rsidRDefault="00B351FF" w:rsidP="0027452A">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 xml:space="preserve">8.24.1. O prazo de que trata o item anterior será reduzido à metade, mantendo-se a possibilidade de prorrogação, nos casos de contratações decorrentes de despesas cujos valores não ultrapassem o limite de que trata o </w:t>
      </w:r>
      <w:hyperlink r:id="rId34" w:anchor="art75">
        <w:r>
          <w:rPr>
            <w:rFonts w:ascii="Arial" w:eastAsia="Arial" w:hAnsi="Arial" w:cs="Arial"/>
            <w:color w:val="000080"/>
            <w:sz w:val="20"/>
            <w:szCs w:val="20"/>
            <w:u w:val="single"/>
          </w:rPr>
          <w:t>inciso II do art. 75 da Lei nº 14.133, de 2021</w:t>
        </w:r>
      </w:hyperlink>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8.25.</w:t>
      </w:r>
      <w:r w:rsidR="0027452A">
        <w:rPr>
          <w:rFonts w:ascii="Arial" w:eastAsia="Arial" w:hAnsi="Arial" w:cs="Arial"/>
          <w:color w:val="000000"/>
          <w:sz w:val="20"/>
          <w:szCs w:val="20"/>
        </w:rPr>
        <w:t xml:space="preserve"> </w:t>
      </w:r>
      <w:r>
        <w:rPr>
          <w:rFonts w:ascii="Arial" w:eastAsia="Arial" w:hAnsi="Arial" w:cs="Arial"/>
          <w:color w:val="000000"/>
          <w:sz w:val="20"/>
          <w:szCs w:val="20"/>
        </w:rPr>
        <w:t>Para fins de liquidação, o setor competente deve verificar se a Nota Fiscal ou Fatura apresentada expressa os elementos necessários e essenciais do documento, tais como:</w:t>
      </w:r>
    </w:p>
    <w:p w:rsidR="007F0E71" w:rsidRPr="0027452A" w:rsidRDefault="00B351FF" w:rsidP="00A4399D">
      <w:pPr>
        <w:widowControl/>
        <w:numPr>
          <w:ilvl w:val="0"/>
          <w:numId w:val="1"/>
        </w:numPr>
        <w:pBdr>
          <w:top w:val="nil"/>
          <w:left w:val="nil"/>
          <w:bottom w:val="nil"/>
          <w:right w:val="nil"/>
          <w:between w:val="nil"/>
        </w:pBdr>
        <w:spacing w:before="120" w:after="288"/>
        <w:ind w:left="426" w:firstLine="0"/>
        <w:jc w:val="both"/>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data da emissão;</w:t>
      </w:r>
    </w:p>
    <w:p w:rsidR="007F0E71" w:rsidRDefault="0027452A" w:rsidP="00A4399D">
      <w:pPr>
        <w:widowControl/>
        <w:numPr>
          <w:ilvl w:val="0"/>
          <w:numId w:val="1"/>
        </w:numPr>
        <w:pBdr>
          <w:top w:val="nil"/>
          <w:left w:val="nil"/>
          <w:bottom w:val="nil"/>
          <w:right w:val="nil"/>
          <w:between w:val="nil"/>
        </w:pBdr>
        <w:spacing w:before="120" w:after="288"/>
        <w:ind w:left="284" w:firstLine="142"/>
        <w:jc w:val="both"/>
      </w:pPr>
      <w:proofErr w:type="gramStart"/>
      <w:r w:rsidRPr="0027452A">
        <w:rPr>
          <w:rFonts w:ascii="Arial" w:eastAsia="Arial" w:hAnsi="Arial" w:cs="Arial"/>
          <w:color w:val="000000"/>
          <w:sz w:val="20"/>
          <w:szCs w:val="20"/>
        </w:rPr>
        <w:t>os</w:t>
      </w:r>
      <w:proofErr w:type="gramEnd"/>
      <w:r w:rsidR="00B351FF" w:rsidRPr="0027452A">
        <w:rPr>
          <w:rFonts w:ascii="Arial" w:eastAsia="Arial" w:hAnsi="Arial" w:cs="Arial"/>
          <w:color w:val="000000"/>
          <w:sz w:val="20"/>
          <w:szCs w:val="20"/>
        </w:rPr>
        <w:t xml:space="preserve"> dados do contrato e do órgão contratante;</w:t>
      </w:r>
    </w:p>
    <w:p w:rsidR="007F0E71" w:rsidRDefault="00B351FF" w:rsidP="00A4399D">
      <w:pPr>
        <w:widowControl/>
        <w:numPr>
          <w:ilvl w:val="0"/>
          <w:numId w:val="1"/>
        </w:numPr>
        <w:pBdr>
          <w:top w:val="nil"/>
          <w:left w:val="nil"/>
          <w:bottom w:val="nil"/>
          <w:right w:val="nil"/>
          <w:between w:val="nil"/>
        </w:pBdr>
        <w:spacing w:before="120" w:after="288"/>
        <w:ind w:left="426" w:firstLine="0"/>
        <w:jc w:val="both"/>
      </w:pPr>
      <w:proofErr w:type="gramStart"/>
      <w:r>
        <w:rPr>
          <w:rFonts w:ascii="Arial" w:eastAsia="Arial" w:hAnsi="Arial" w:cs="Arial"/>
          <w:color w:val="000000"/>
          <w:sz w:val="20"/>
          <w:szCs w:val="20"/>
        </w:rPr>
        <w:t>o</w:t>
      </w:r>
      <w:proofErr w:type="gramEnd"/>
      <w:r>
        <w:rPr>
          <w:rFonts w:ascii="Arial" w:eastAsia="Arial" w:hAnsi="Arial" w:cs="Arial"/>
          <w:color w:val="000000"/>
          <w:sz w:val="20"/>
          <w:szCs w:val="20"/>
        </w:rPr>
        <w:t xml:space="preserve"> período respectivo de execução do contrato;</w:t>
      </w:r>
    </w:p>
    <w:p w:rsidR="007F0E71" w:rsidRPr="00D2466E" w:rsidRDefault="00B351FF" w:rsidP="00A4399D">
      <w:pPr>
        <w:widowControl/>
        <w:numPr>
          <w:ilvl w:val="0"/>
          <w:numId w:val="1"/>
        </w:numPr>
        <w:pBdr>
          <w:top w:val="nil"/>
          <w:left w:val="nil"/>
          <w:bottom w:val="nil"/>
          <w:right w:val="nil"/>
          <w:between w:val="nil"/>
        </w:pBdr>
        <w:spacing w:before="120" w:after="288"/>
        <w:ind w:left="426" w:firstLine="0"/>
        <w:jc w:val="both"/>
      </w:pPr>
      <w:proofErr w:type="gramStart"/>
      <w:r w:rsidRPr="00D2466E">
        <w:rPr>
          <w:rFonts w:ascii="Arial" w:eastAsia="Arial" w:hAnsi="Arial" w:cs="Arial"/>
          <w:sz w:val="20"/>
          <w:szCs w:val="20"/>
        </w:rPr>
        <w:t>o</w:t>
      </w:r>
      <w:proofErr w:type="gramEnd"/>
      <w:r w:rsidRPr="00D2466E">
        <w:rPr>
          <w:rFonts w:ascii="Arial" w:eastAsia="Arial" w:hAnsi="Arial" w:cs="Arial"/>
          <w:sz w:val="20"/>
          <w:szCs w:val="20"/>
        </w:rPr>
        <w:t xml:space="preserve"> valor a pagar;</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8.26.</w:t>
      </w:r>
      <w:r w:rsidR="0027452A">
        <w:rPr>
          <w:rFonts w:ascii="Arial" w:eastAsia="Arial" w:hAnsi="Arial" w:cs="Arial"/>
          <w:color w:val="000000"/>
          <w:sz w:val="20"/>
          <w:szCs w:val="20"/>
        </w:rPr>
        <w:t xml:space="preserve"> </w:t>
      </w:r>
      <w:r>
        <w:rPr>
          <w:rFonts w:ascii="Arial" w:eastAsia="Arial" w:hAnsi="Arial" w:cs="Arial"/>
          <w:color w:val="000000"/>
          <w:sz w:val="20"/>
          <w:szCs w:val="20"/>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8.27. A Nota Fiscal ou Fatura deverá ser obrigatoriamente acompanhada da comprovação da regularidade fiscal, constatada por meio de consulta </w:t>
      </w:r>
      <w:r>
        <w:rPr>
          <w:rFonts w:ascii="Arial" w:eastAsia="Arial" w:hAnsi="Arial" w:cs="Arial"/>
          <w:i/>
          <w:color w:val="000000"/>
          <w:sz w:val="20"/>
          <w:szCs w:val="20"/>
        </w:rPr>
        <w:t>on-line</w:t>
      </w:r>
      <w:r>
        <w:rPr>
          <w:rFonts w:ascii="Arial" w:eastAsia="Arial" w:hAnsi="Arial" w:cs="Arial"/>
          <w:color w:val="000000"/>
          <w:sz w:val="20"/>
          <w:szCs w:val="20"/>
        </w:rPr>
        <w:t xml:space="preserve"> ao SICAF ou, na impossibilidade de acesso ao referido Sistema, mediante consulta aos sítios eletrônicos oficiais ou à documentação mencionada no </w:t>
      </w:r>
      <w:hyperlink r:id="rId35" w:anchor="art68">
        <w:r>
          <w:rPr>
            <w:rFonts w:ascii="Arial" w:eastAsia="Arial" w:hAnsi="Arial" w:cs="Arial"/>
            <w:color w:val="000080"/>
            <w:sz w:val="20"/>
            <w:szCs w:val="20"/>
            <w:u w:val="single"/>
          </w:rPr>
          <w:t>art. 68 da Lei nº 14.133/2021</w:t>
        </w:r>
      </w:hyperlink>
      <w:r>
        <w:rPr>
          <w:rFonts w:ascii="Arial" w:eastAsia="Arial" w:hAnsi="Arial" w:cs="Arial"/>
          <w:color w:val="000000"/>
          <w:sz w:val="20"/>
          <w:szCs w:val="20"/>
        </w:rPr>
        <w:t>.</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8.28.</w:t>
      </w:r>
      <w:r w:rsidR="0027452A">
        <w:rPr>
          <w:rFonts w:ascii="Arial" w:eastAsia="Arial" w:hAnsi="Arial" w:cs="Arial"/>
          <w:color w:val="000000"/>
          <w:sz w:val="20"/>
          <w:szCs w:val="20"/>
        </w:rPr>
        <w:t xml:space="preserve"> </w:t>
      </w:r>
      <w:r>
        <w:rPr>
          <w:rFonts w:ascii="Arial" w:eastAsia="Arial" w:hAnsi="Arial" w:cs="Arial"/>
          <w:color w:val="000000"/>
          <w:sz w:val="20"/>
          <w:szCs w:val="20"/>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8.29.</w:t>
      </w:r>
      <w:r w:rsidR="0027452A">
        <w:rPr>
          <w:rFonts w:ascii="Arial" w:eastAsia="Arial" w:hAnsi="Arial" w:cs="Arial"/>
          <w:color w:val="000000"/>
          <w:sz w:val="20"/>
          <w:szCs w:val="20"/>
        </w:rPr>
        <w:t xml:space="preserve"> </w:t>
      </w:r>
      <w:r>
        <w:rPr>
          <w:rFonts w:ascii="Arial" w:eastAsia="Arial" w:hAnsi="Arial" w:cs="Arial"/>
          <w:color w:val="000000"/>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8.30.</w:t>
      </w:r>
      <w:r w:rsidR="0027452A">
        <w:rPr>
          <w:rFonts w:ascii="Arial" w:eastAsia="Arial" w:hAnsi="Arial" w:cs="Arial"/>
          <w:color w:val="000000"/>
          <w:sz w:val="20"/>
          <w:szCs w:val="20"/>
        </w:rPr>
        <w:t xml:space="preserve"> </w:t>
      </w:r>
      <w:r>
        <w:rPr>
          <w:rFonts w:ascii="Arial" w:eastAsia="Arial" w:hAnsi="Arial" w:cs="Arial"/>
          <w:color w:val="000000"/>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lastRenderedPageBreak/>
        <w:t>8.31. Persistindo a irregularidade, o contratante deverá adotar as medidas necessárias à rescisão contratual nos autos do processo administrativo correspondente, assegurada ao contratado a ampla defesa.</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8.32.</w:t>
      </w:r>
      <w:r w:rsidR="00E31A86">
        <w:rPr>
          <w:rFonts w:ascii="Arial" w:eastAsia="Arial" w:hAnsi="Arial" w:cs="Arial"/>
          <w:color w:val="000000"/>
          <w:sz w:val="20"/>
          <w:szCs w:val="20"/>
        </w:rPr>
        <w:t xml:space="preserve"> </w:t>
      </w:r>
      <w:r>
        <w:rPr>
          <w:rFonts w:ascii="Arial" w:eastAsia="Arial" w:hAnsi="Arial" w:cs="Arial"/>
          <w:color w:val="000000"/>
          <w:sz w:val="20"/>
          <w:szCs w:val="20"/>
        </w:rPr>
        <w:t xml:space="preserve">Havendo a efetiva execução do objeto, os pagamentos serão realizados normalmente, até que se decida pela rescisão do contrato, caso o contratado não regularize sua situação junto ao SICAF. </w:t>
      </w:r>
    </w:p>
    <w:p w:rsidR="007F0E71" w:rsidRDefault="00B351FF">
      <w:pPr>
        <w:keepNext/>
        <w:keepLines/>
        <w:widowControl/>
        <w:pBdr>
          <w:top w:val="nil"/>
          <w:left w:val="nil"/>
          <w:bottom w:val="nil"/>
          <w:right w:val="nil"/>
          <w:between w:val="nil"/>
        </w:pBdr>
        <w:tabs>
          <w:tab w:val="left" w:pos="567"/>
        </w:tabs>
        <w:spacing w:before="120" w:after="288"/>
        <w:jc w:val="both"/>
        <w:rPr>
          <w:rFonts w:ascii="Arial" w:eastAsia="Arial" w:hAnsi="Arial" w:cs="Arial"/>
          <w:b/>
          <w:color w:val="000000"/>
          <w:sz w:val="20"/>
          <w:szCs w:val="20"/>
        </w:rPr>
      </w:pPr>
      <w:r>
        <w:rPr>
          <w:rFonts w:ascii="Arial" w:eastAsia="Arial" w:hAnsi="Arial" w:cs="Arial"/>
          <w:b/>
          <w:color w:val="000000"/>
          <w:sz w:val="20"/>
          <w:szCs w:val="20"/>
        </w:rPr>
        <w:t>Prazo de pagamento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8.33. O pagamento será efetuado </w:t>
      </w:r>
      <w:r w:rsidRPr="00E31A86">
        <w:rPr>
          <w:rFonts w:ascii="Arial" w:eastAsia="Arial" w:hAnsi="Arial" w:cs="Arial"/>
          <w:sz w:val="20"/>
          <w:szCs w:val="20"/>
        </w:rPr>
        <w:t>mensalmente</w:t>
      </w:r>
      <w:r w:rsidR="00E31A86" w:rsidRPr="00E31A86">
        <w:rPr>
          <w:rFonts w:ascii="Arial" w:eastAsia="Arial" w:hAnsi="Arial" w:cs="Arial"/>
          <w:sz w:val="20"/>
          <w:szCs w:val="20"/>
        </w:rPr>
        <w:t xml:space="preserve"> </w:t>
      </w:r>
      <w:r w:rsidRPr="00E31A86">
        <w:rPr>
          <w:rFonts w:ascii="Arial" w:eastAsia="Arial" w:hAnsi="Arial" w:cs="Arial"/>
          <w:sz w:val="20"/>
          <w:szCs w:val="20"/>
        </w:rPr>
        <w:t xml:space="preserve">por medição, </w:t>
      </w:r>
      <w:r>
        <w:rPr>
          <w:rFonts w:ascii="Arial" w:eastAsia="Arial" w:hAnsi="Arial" w:cs="Arial"/>
          <w:color w:val="000000"/>
          <w:sz w:val="20"/>
          <w:szCs w:val="20"/>
        </w:rPr>
        <w:t xml:space="preserve">no prazo máximo de até dez dias úteis, contados da finalização da liquidação da despesa, conforme seção anterior, nos termos da </w:t>
      </w:r>
      <w:hyperlink r:id="rId36">
        <w:r>
          <w:rPr>
            <w:rFonts w:ascii="Arial" w:eastAsia="Arial" w:hAnsi="Arial" w:cs="Arial"/>
            <w:color w:val="000080"/>
            <w:sz w:val="20"/>
            <w:szCs w:val="20"/>
            <w:u w:val="single"/>
          </w:rPr>
          <w:t>Instrução Normativa SEGES/ME nº 77, de 2022.</w:t>
        </w:r>
      </w:hyperlink>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8.34.</w:t>
      </w:r>
      <w:r w:rsidR="00FF7BDC">
        <w:rPr>
          <w:rFonts w:ascii="Arial" w:eastAsia="Arial" w:hAnsi="Arial" w:cs="Arial"/>
          <w:color w:val="000000"/>
          <w:sz w:val="20"/>
          <w:szCs w:val="20"/>
        </w:rPr>
        <w:t xml:space="preserve"> </w:t>
      </w:r>
      <w:r>
        <w:rPr>
          <w:rFonts w:ascii="Arial" w:eastAsia="Arial" w:hAnsi="Arial" w:cs="Arial"/>
          <w:color w:val="000000"/>
          <w:sz w:val="20"/>
          <w:szCs w:val="20"/>
        </w:rPr>
        <w:t xml:space="preserve">No caso de atraso pelo Contratante, os valores devidos ao contratado serão atualizados monetariamente entre o termo final do prazo de pagamento até a data de sua efetiva realização, mediante aplicação do </w:t>
      </w:r>
      <w:r w:rsidR="00967F97" w:rsidRPr="00967F97">
        <w:rPr>
          <w:rFonts w:ascii="Arial" w:eastAsia="Arial" w:hAnsi="Arial" w:cs="Arial"/>
          <w:b/>
          <w:color w:val="000000"/>
          <w:sz w:val="20"/>
          <w:szCs w:val="20"/>
        </w:rPr>
        <w:t>Índice Geral de Preços – Mercado</w:t>
      </w:r>
      <w:r w:rsidR="00967F97">
        <w:rPr>
          <w:rFonts w:ascii="Arial" w:eastAsia="Arial" w:hAnsi="Arial" w:cs="Arial"/>
          <w:color w:val="000000"/>
          <w:sz w:val="20"/>
          <w:szCs w:val="20"/>
        </w:rPr>
        <w:t xml:space="preserve"> (</w:t>
      </w:r>
      <w:r w:rsidR="00967F97" w:rsidRPr="00967F97">
        <w:rPr>
          <w:rFonts w:ascii="Arial" w:eastAsia="Arial" w:hAnsi="Arial" w:cs="Arial"/>
          <w:color w:val="000000"/>
          <w:sz w:val="20"/>
          <w:szCs w:val="20"/>
        </w:rPr>
        <w:t>IGP</w:t>
      </w:r>
      <w:r w:rsidR="00967F97">
        <w:rPr>
          <w:rFonts w:ascii="Arial" w:eastAsia="Arial" w:hAnsi="Arial" w:cs="Arial"/>
          <w:color w:val="000000"/>
          <w:sz w:val="20"/>
          <w:szCs w:val="20"/>
        </w:rPr>
        <w:t>-</w:t>
      </w:r>
      <w:r w:rsidR="00967F97" w:rsidRPr="00967F97">
        <w:rPr>
          <w:rFonts w:ascii="Arial" w:eastAsia="Arial" w:hAnsi="Arial" w:cs="Arial"/>
          <w:color w:val="000000"/>
          <w:sz w:val="20"/>
          <w:szCs w:val="20"/>
        </w:rPr>
        <w:t>M</w:t>
      </w:r>
      <w:r w:rsidR="00967F97">
        <w:rPr>
          <w:rFonts w:ascii="Arial" w:eastAsia="Arial" w:hAnsi="Arial" w:cs="Arial"/>
          <w:color w:val="000000"/>
          <w:sz w:val="20"/>
          <w:szCs w:val="20"/>
        </w:rPr>
        <w:t>),</w:t>
      </w:r>
      <w:r w:rsidR="00967F97" w:rsidRPr="00967F97">
        <w:rPr>
          <w:rFonts w:ascii="Arial" w:eastAsia="Arial" w:hAnsi="Arial" w:cs="Arial"/>
          <w:color w:val="000000"/>
          <w:sz w:val="20"/>
          <w:szCs w:val="20"/>
        </w:rPr>
        <w:t xml:space="preserve"> calculado mensalmente pelo </w:t>
      </w:r>
      <w:r w:rsidR="00967F97" w:rsidRPr="00967F97">
        <w:rPr>
          <w:rFonts w:ascii="Arial" w:eastAsia="Arial" w:hAnsi="Arial" w:cs="Arial"/>
          <w:b/>
          <w:color w:val="000000"/>
          <w:sz w:val="20"/>
          <w:szCs w:val="20"/>
        </w:rPr>
        <w:t>Instituto Brasileiro de Economia da Fundação Getúlio Vargas</w:t>
      </w:r>
      <w:r w:rsidR="00967F97" w:rsidRPr="00967F97">
        <w:rPr>
          <w:rFonts w:ascii="Arial" w:eastAsia="Arial" w:hAnsi="Arial" w:cs="Arial"/>
          <w:color w:val="000000"/>
          <w:sz w:val="20"/>
          <w:szCs w:val="20"/>
        </w:rPr>
        <w:t xml:space="preserve"> (FGV IBRE)</w:t>
      </w:r>
      <w:r w:rsidRPr="00967F97">
        <w:rPr>
          <w:rFonts w:ascii="Arial" w:eastAsia="Arial" w:hAnsi="Arial" w:cs="Arial"/>
          <w:color w:val="000000"/>
          <w:sz w:val="20"/>
          <w:szCs w:val="20"/>
        </w:rPr>
        <w:t xml:space="preserve"> </w:t>
      </w:r>
      <w:r w:rsidR="00967F97">
        <w:rPr>
          <w:rFonts w:ascii="Arial" w:eastAsia="Arial" w:hAnsi="Arial" w:cs="Arial"/>
          <w:color w:val="000000"/>
          <w:sz w:val="20"/>
          <w:szCs w:val="20"/>
        </w:rPr>
        <w:t>como</w:t>
      </w:r>
      <w:r>
        <w:rPr>
          <w:rFonts w:ascii="Arial" w:eastAsia="Arial" w:hAnsi="Arial" w:cs="Arial"/>
          <w:color w:val="000000"/>
          <w:sz w:val="20"/>
          <w:szCs w:val="20"/>
        </w:rPr>
        <w:t xml:space="preserve"> correção monetária.</w:t>
      </w:r>
    </w:p>
    <w:p w:rsidR="007F0E71" w:rsidRDefault="00B351FF">
      <w:pPr>
        <w:keepNext/>
        <w:keepLines/>
        <w:widowControl/>
        <w:pBdr>
          <w:top w:val="nil"/>
          <w:left w:val="nil"/>
          <w:bottom w:val="nil"/>
          <w:right w:val="nil"/>
          <w:between w:val="nil"/>
        </w:pBdr>
        <w:tabs>
          <w:tab w:val="left" w:pos="567"/>
        </w:tabs>
        <w:spacing w:before="120" w:after="288"/>
        <w:jc w:val="both"/>
        <w:rPr>
          <w:rFonts w:ascii="Arial" w:eastAsia="Arial" w:hAnsi="Arial" w:cs="Arial"/>
          <w:b/>
          <w:color w:val="000000"/>
          <w:sz w:val="20"/>
          <w:szCs w:val="20"/>
        </w:rPr>
      </w:pPr>
      <w:r>
        <w:rPr>
          <w:rFonts w:ascii="Arial" w:eastAsia="Arial" w:hAnsi="Arial" w:cs="Arial"/>
          <w:b/>
          <w:color w:val="000000"/>
          <w:sz w:val="20"/>
          <w:szCs w:val="20"/>
        </w:rPr>
        <w:t>Forma de pagamento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8.35. O pagamento será realizado, através de ordem bancária, para crédito em banco, agência e conta corrente indicados pelo contratado.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8.36.</w:t>
      </w:r>
      <w:r w:rsidR="00CA75B3">
        <w:rPr>
          <w:rFonts w:ascii="Arial" w:eastAsia="Arial" w:hAnsi="Arial" w:cs="Arial"/>
          <w:color w:val="000000"/>
          <w:sz w:val="20"/>
          <w:szCs w:val="20"/>
        </w:rPr>
        <w:t xml:space="preserve"> </w:t>
      </w:r>
      <w:r>
        <w:rPr>
          <w:rFonts w:ascii="Arial" w:eastAsia="Arial" w:hAnsi="Arial" w:cs="Arial"/>
          <w:color w:val="000000"/>
          <w:sz w:val="20"/>
          <w:szCs w:val="20"/>
        </w:rPr>
        <w:t>Será considerada data do pagamento o dia em que constar como emitida a ordem bancária para pagamento</w:t>
      </w:r>
      <w:r>
        <w:rPr>
          <w:rFonts w:ascii="Arial" w:eastAsia="Arial" w:hAnsi="Arial" w:cs="Arial"/>
          <w:i/>
          <w:color w:val="000000"/>
          <w:sz w:val="20"/>
          <w:szCs w:val="20"/>
        </w:rPr>
        <w:t>.</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8.37.</w:t>
      </w:r>
      <w:r w:rsidR="00CA75B3">
        <w:rPr>
          <w:rFonts w:ascii="Arial" w:eastAsia="Arial" w:hAnsi="Arial" w:cs="Arial"/>
          <w:color w:val="000000"/>
          <w:sz w:val="20"/>
          <w:szCs w:val="20"/>
        </w:rPr>
        <w:t xml:space="preserve"> </w:t>
      </w:r>
      <w:r>
        <w:rPr>
          <w:rFonts w:ascii="Arial" w:eastAsia="Arial" w:hAnsi="Arial" w:cs="Arial"/>
          <w:color w:val="000000"/>
          <w:sz w:val="20"/>
          <w:szCs w:val="20"/>
        </w:rPr>
        <w:t>Quando do pagamento, será efetuada a retenção tributária prevista na legislação aplicável.</w:t>
      </w:r>
    </w:p>
    <w:p w:rsidR="007F0E71" w:rsidRDefault="00B351FF" w:rsidP="00CA75B3">
      <w:pPr>
        <w:widowControl/>
        <w:pBdr>
          <w:top w:val="nil"/>
          <w:left w:val="nil"/>
          <w:bottom w:val="nil"/>
          <w:right w:val="nil"/>
          <w:between w:val="nil"/>
        </w:pBdr>
        <w:spacing w:before="120" w:after="288"/>
        <w:ind w:left="284"/>
        <w:jc w:val="both"/>
        <w:rPr>
          <w:rFonts w:ascii="Arial" w:eastAsia="Arial" w:hAnsi="Arial" w:cs="Arial"/>
          <w:color w:val="000000"/>
          <w:sz w:val="20"/>
          <w:szCs w:val="20"/>
        </w:rPr>
      </w:pPr>
      <w:r>
        <w:rPr>
          <w:rFonts w:ascii="Arial" w:eastAsia="Arial" w:hAnsi="Arial" w:cs="Arial"/>
          <w:color w:val="000000"/>
          <w:sz w:val="20"/>
          <w:szCs w:val="20"/>
        </w:rPr>
        <w:t>8.37.1.</w:t>
      </w:r>
      <w:r w:rsidR="00CA75B3">
        <w:rPr>
          <w:rFonts w:ascii="Arial" w:eastAsia="Arial" w:hAnsi="Arial" w:cs="Arial"/>
          <w:color w:val="000000"/>
          <w:sz w:val="20"/>
          <w:szCs w:val="20"/>
        </w:rPr>
        <w:t xml:space="preserve"> </w:t>
      </w:r>
      <w:r>
        <w:rPr>
          <w:rFonts w:ascii="Arial" w:eastAsia="Arial" w:hAnsi="Arial" w:cs="Arial"/>
          <w:color w:val="000000"/>
          <w:sz w:val="20"/>
          <w:szCs w:val="20"/>
        </w:rPr>
        <w:t>Independentemente do percentual de tributo inserido na planilha, quando houver, serão retidos na fonte, quando da realização do pagamento, os percentuais estabelecidos na legislação vigente.</w:t>
      </w:r>
    </w:p>
    <w:p w:rsidR="007F0E71" w:rsidRDefault="00B351FF" w:rsidP="00CA75B3">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8.38. O contratado regularmente optante pelo Simples Nacional, nos termos da </w:t>
      </w:r>
      <w:hyperlink r:id="rId37">
        <w:r>
          <w:rPr>
            <w:rFonts w:ascii="Arial" w:eastAsia="Arial" w:hAnsi="Arial" w:cs="Arial"/>
            <w:color w:val="000080"/>
            <w:sz w:val="20"/>
            <w:szCs w:val="20"/>
            <w:u w:val="single"/>
          </w:rPr>
          <w:t>Lei Complementar nº 123, de 2006</w:t>
        </w:r>
      </w:hyperlink>
      <w:r>
        <w:rPr>
          <w:rFonts w:ascii="Arial" w:eastAsia="Arial" w:hAnsi="Arial" w:cs="Arial"/>
          <w:color w:val="000000"/>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8.39. No caso de a C</w:t>
      </w:r>
      <w:r w:rsidR="00E646EC">
        <w:rPr>
          <w:rFonts w:ascii="Arial" w:eastAsia="Arial" w:hAnsi="Arial" w:cs="Arial"/>
          <w:color w:val="000000"/>
          <w:sz w:val="20"/>
          <w:szCs w:val="20"/>
        </w:rPr>
        <w:t>ontratada</w:t>
      </w:r>
      <w:r>
        <w:rPr>
          <w:rFonts w:ascii="Arial" w:eastAsia="Arial" w:hAnsi="Arial" w:cs="Arial"/>
          <w:color w:val="000000"/>
          <w:sz w:val="20"/>
          <w:szCs w:val="20"/>
        </w:rPr>
        <w:t xml:space="preserve"> não possuir estabelecimento ou unidade econômica em Fortaleza/CE, deverá apresentar ao C</w:t>
      </w:r>
      <w:r w:rsidR="00E646EC">
        <w:rPr>
          <w:rFonts w:ascii="Arial" w:eastAsia="Arial" w:hAnsi="Arial" w:cs="Arial"/>
          <w:color w:val="000000"/>
          <w:sz w:val="20"/>
          <w:szCs w:val="20"/>
        </w:rPr>
        <w:t>ontratante</w:t>
      </w:r>
      <w:r>
        <w:rPr>
          <w:rFonts w:ascii="Arial" w:eastAsia="Arial" w:hAnsi="Arial" w:cs="Arial"/>
          <w:color w:val="000000"/>
          <w:sz w:val="20"/>
          <w:szCs w:val="20"/>
        </w:rPr>
        <w:t>, a cada prestação de serviço, juntamente com as notas fiscais de serviços, declaração anexa a este Termo, sob pena de incidir retenção e recolhimento do Imposto Sobre Serviço para o Município de Fortaleza/CE quando se aplicar a regra geral de incidência (local do estabelecimento prestador)</w:t>
      </w:r>
      <w:r w:rsidR="00E646EC">
        <w:rPr>
          <w:rFonts w:ascii="Arial" w:eastAsia="Arial" w:hAnsi="Arial" w:cs="Arial"/>
          <w:color w:val="000000"/>
          <w:sz w:val="20"/>
          <w:szCs w:val="20"/>
        </w:rPr>
        <w:t>.</w:t>
      </w:r>
    </w:p>
    <w:p w:rsidR="007F0E71" w:rsidRDefault="00B351FF" w:rsidP="00E646EC">
      <w:pPr>
        <w:widowControl/>
        <w:pBdr>
          <w:top w:val="nil"/>
          <w:left w:val="nil"/>
          <w:bottom w:val="nil"/>
          <w:right w:val="nil"/>
          <w:between w:val="nil"/>
        </w:pBdr>
        <w:ind w:right="1"/>
        <w:jc w:val="both"/>
        <w:rPr>
          <w:color w:val="000000"/>
        </w:rPr>
      </w:pPr>
      <w:r>
        <w:rPr>
          <w:rFonts w:ascii="Arial" w:eastAsia="Arial" w:hAnsi="Arial" w:cs="Arial"/>
          <w:color w:val="000000"/>
          <w:sz w:val="20"/>
          <w:szCs w:val="20"/>
        </w:rPr>
        <w:t>8.40. A apresentação da declaração de que trata o item 8.3</w:t>
      </w:r>
      <w:r>
        <w:rPr>
          <w:rFonts w:ascii="Arial" w:eastAsia="Arial" w:hAnsi="Arial" w:cs="Arial"/>
          <w:sz w:val="20"/>
          <w:szCs w:val="20"/>
        </w:rPr>
        <w:t>9</w:t>
      </w:r>
      <w:r>
        <w:rPr>
          <w:rFonts w:ascii="Arial" w:eastAsia="Arial" w:hAnsi="Arial" w:cs="Arial"/>
          <w:color w:val="000000"/>
          <w:sz w:val="20"/>
          <w:szCs w:val="20"/>
        </w:rPr>
        <w:t xml:space="preserve"> pela C</w:t>
      </w:r>
      <w:r w:rsidR="00E646EC">
        <w:rPr>
          <w:rFonts w:ascii="Arial" w:eastAsia="Arial" w:hAnsi="Arial" w:cs="Arial"/>
          <w:color w:val="000000"/>
          <w:sz w:val="20"/>
          <w:szCs w:val="20"/>
        </w:rPr>
        <w:t>ontratada</w:t>
      </w:r>
      <w:r>
        <w:rPr>
          <w:rFonts w:ascii="Arial" w:eastAsia="Arial" w:hAnsi="Arial" w:cs="Arial"/>
          <w:color w:val="000000"/>
          <w:sz w:val="20"/>
          <w:szCs w:val="20"/>
        </w:rPr>
        <w:t xml:space="preserve"> poderá ser dispensada pelo C</w:t>
      </w:r>
      <w:r w:rsidR="00E646EC">
        <w:rPr>
          <w:rFonts w:ascii="Arial" w:eastAsia="Arial" w:hAnsi="Arial" w:cs="Arial"/>
          <w:color w:val="000000"/>
          <w:sz w:val="20"/>
          <w:szCs w:val="20"/>
        </w:rPr>
        <w:t>ontratante,</w:t>
      </w:r>
      <w:r>
        <w:rPr>
          <w:rFonts w:ascii="Arial" w:eastAsia="Arial" w:hAnsi="Arial" w:cs="Arial"/>
          <w:color w:val="000000"/>
          <w:sz w:val="20"/>
          <w:szCs w:val="20"/>
        </w:rPr>
        <w:t xml:space="preserve"> após análise do primeiro pagamento pela Divisão de Orçamento e Finanças.</w:t>
      </w:r>
    </w:p>
    <w:p w:rsidR="007F0E71" w:rsidRDefault="007F0E71">
      <w:pPr>
        <w:widowControl/>
        <w:pBdr>
          <w:top w:val="nil"/>
          <w:left w:val="nil"/>
          <w:bottom w:val="nil"/>
          <w:right w:val="nil"/>
          <w:between w:val="nil"/>
        </w:pBdr>
        <w:ind w:right="284"/>
        <w:jc w:val="both"/>
        <w:rPr>
          <w:rFonts w:ascii="Arial" w:eastAsia="Arial" w:hAnsi="Arial" w:cs="Arial"/>
          <w:color w:val="000000"/>
          <w:sz w:val="20"/>
          <w:szCs w:val="20"/>
        </w:rPr>
      </w:pPr>
    </w:p>
    <w:p w:rsidR="007F0E71" w:rsidRDefault="00B351FF" w:rsidP="00E646EC">
      <w:pPr>
        <w:widowControl/>
        <w:pBdr>
          <w:top w:val="nil"/>
          <w:left w:val="nil"/>
          <w:bottom w:val="nil"/>
          <w:right w:val="nil"/>
          <w:between w:val="nil"/>
        </w:pBdr>
        <w:ind w:right="1"/>
        <w:jc w:val="both"/>
        <w:rPr>
          <w:color w:val="000000"/>
        </w:rPr>
      </w:pPr>
      <w:r>
        <w:rPr>
          <w:rFonts w:ascii="Arial" w:eastAsia="Arial" w:hAnsi="Arial" w:cs="Arial"/>
          <w:color w:val="000000"/>
          <w:sz w:val="20"/>
          <w:szCs w:val="20"/>
        </w:rPr>
        <w:t>8.41. A C</w:t>
      </w:r>
      <w:r w:rsidR="00E646EC">
        <w:rPr>
          <w:rFonts w:ascii="Arial" w:eastAsia="Arial" w:hAnsi="Arial" w:cs="Arial"/>
          <w:color w:val="000000"/>
          <w:sz w:val="20"/>
          <w:szCs w:val="20"/>
        </w:rPr>
        <w:t>ontratada</w:t>
      </w:r>
      <w:r>
        <w:rPr>
          <w:rFonts w:ascii="Arial" w:eastAsia="Arial" w:hAnsi="Arial" w:cs="Arial"/>
          <w:color w:val="000000"/>
          <w:sz w:val="20"/>
          <w:szCs w:val="20"/>
        </w:rPr>
        <w:t xml:space="preserve"> obriga-se a realizar e manter atualizado o autocadastro no Sistema Integrado de Gestão Orçamentária e </w:t>
      </w:r>
      <w:proofErr w:type="gramStart"/>
      <w:r>
        <w:rPr>
          <w:rFonts w:ascii="Arial" w:eastAsia="Arial" w:hAnsi="Arial" w:cs="Arial"/>
          <w:color w:val="000000"/>
          <w:sz w:val="20"/>
          <w:szCs w:val="20"/>
        </w:rPr>
        <w:t>Financeira  da</w:t>
      </w:r>
      <w:proofErr w:type="gramEnd"/>
      <w:r>
        <w:rPr>
          <w:rFonts w:ascii="Arial" w:eastAsia="Arial" w:hAnsi="Arial" w:cs="Arial"/>
          <w:color w:val="000000"/>
          <w:sz w:val="20"/>
          <w:szCs w:val="20"/>
        </w:rPr>
        <w:t xml:space="preserve"> Justiça do Trabalho (SIGEO-JT), nos termos previstos no ATO TRT7.GP nº 56, de 23 de março de 2022, disponível em </w:t>
      </w:r>
      <w:hyperlink r:id="rId38">
        <w:r>
          <w:rPr>
            <w:rFonts w:ascii="Arial" w:eastAsia="Arial" w:hAnsi="Arial" w:cs="Arial"/>
            <w:color w:val="000080"/>
            <w:sz w:val="20"/>
            <w:szCs w:val="20"/>
            <w:u w:val="single"/>
          </w:rPr>
          <w:t>https://www.trt7.jus.br/index.php?option=com_content&amp;view=article&amp;id=4885&amp;Itemid=1258</w:t>
        </w:r>
      </w:hyperlink>
      <w:r>
        <w:rPr>
          <w:rFonts w:ascii="Arial" w:eastAsia="Arial" w:hAnsi="Arial" w:cs="Arial"/>
          <w:color w:val="000000"/>
          <w:sz w:val="20"/>
          <w:szCs w:val="20"/>
        </w:rPr>
        <w:t> </w:t>
      </w:r>
    </w:p>
    <w:p w:rsidR="007F0E71" w:rsidRDefault="007F0E71">
      <w:pPr>
        <w:widowControl/>
        <w:pBdr>
          <w:top w:val="nil"/>
          <w:left w:val="nil"/>
          <w:bottom w:val="nil"/>
          <w:right w:val="nil"/>
          <w:between w:val="nil"/>
        </w:pBdr>
        <w:ind w:right="284"/>
        <w:jc w:val="both"/>
        <w:rPr>
          <w:rFonts w:ascii="Arial" w:eastAsia="Arial" w:hAnsi="Arial" w:cs="Arial"/>
          <w:color w:val="000000"/>
          <w:sz w:val="20"/>
          <w:szCs w:val="20"/>
        </w:rPr>
      </w:pPr>
    </w:p>
    <w:p w:rsidR="007F0E71" w:rsidRDefault="00B351FF">
      <w:pPr>
        <w:widowControl/>
        <w:pBdr>
          <w:top w:val="nil"/>
          <w:left w:val="nil"/>
          <w:bottom w:val="nil"/>
          <w:right w:val="nil"/>
          <w:between w:val="nil"/>
        </w:pBdr>
        <w:ind w:right="284"/>
        <w:jc w:val="both"/>
        <w:rPr>
          <w:rFonts w:ascii="Arial" w:eastAsia="Arial" w:hAnsi="Arial" w:cs="Arial"/>
          <w:color w:val="000000"/>
          <w:sz w:val="20"/>
          <w:szCs w:val="20"/>
        </w:rPr>
      </w:pPr>
      <w:r>
        <w:rPr>
          <w:rFonts w:ascii="Arial" w:eastAsia="Arial" w:hAnsi="Arial" w:cs="Arial"/>
          <w:color w:val="000000"/>
          <w:sz w:val="20"/>
          <w:szCs w:val="20"/>
        </w:rPr>
        <w:t>8.42.</w:t>
      </w:r>
      <w:r w:rsidR="00E646EC">
        <w:rPr>
          <w:rFonts w:ascii="Arial" w:eastAsia="Arial" w:hAnsi="Arial" w:cs="Arial"/>
          <w:color w:val="000000"/>
          <w:sz w:val="20"/>
          <w:szCs w:val="20"/>
        </w:rPr>
        <w:t xml:space="preserve"> </w:t>
      </w:r>
      <w:r>
        <w:rPr>
          <w:rFonts w:ascii="Arial" w:eastAsia="Arial" w:hAnsi="Arial" w:cs="Arial"/>
          <w:color w:val="000000"/>
          <w:sz w:val="20"/>
          <w:szCs w:val="20"/>
        </w:rPr>
        <w:t>Os documentos fiscais deverão ser enviados por meio do SIGEO-JT. </w:t>
      </w:r>
    </w:p>
    <w:p w:rsidR="007F0E71" w:rsidRDefault="007F0E71">
      <w:pPr>
        <w:widowControl/>
        <w:pBdr>
          <w:top w:val="nil"/>
          <w:left w:val="nil"/>
          <w:bottom w:val="nil"/>
          <w:right w:val="nil"/>
          <w:between w:val="nil"/>
        </w:pBdr>
        <w:ind w:right="284"/>
        <w:jc w:val="both"/>
        <w:rPr>
          <w:rFonts w:ascii="Arial" w:eastAsia="Arial" w:hAnsi="Arial" w:cs="Arial"/>
          <w:color w:val="000000"/>
          <w:sz w:val="20"/>
          <w:szCs w:val="20"/>
        </w:rPr>
      </w:pPr>
    </w:p>
    <w:p w:rsidR="007F0E71" w:rsidRDefault="00B351FF" w:rsidP="00E646EC">
      <w:pPr>
        <w:widowControl/>
        <w:pBdr>
          <w:top w:val="nil"/>
          <w:left w:val="nil"/>
          <w:bottom w:val="nil"/>
          <w:right w:val="nil"/>
          <w:between w:val="nil"/>
        </w:pBdr>
        <w:ind w:right="1"/>
        <w:jc w:val="both"/>
        <w:rPr>
          <w:rFonts w:ascii="Arial" w:eastAsia="Arial" w:hAnsi="Arial" w:cs="Arial"/>
          <w:color w:val="000000"/>
          <w:sz w:val="20"/>
          <w:szCs w:val="20"/>
        </w:rPr>
      </w:pPr>
      <w:r>
        <w:rPr>
          <w:rFonts w:ascii="Arial" w:eastAsia="Arial" w:hAnsi="Arial" w:cs="Arial"/>
          <w:color w:val="000000"/>
          <w:sz w:val="20"/>
          <w:szCs w:val="20"/>
        </w:rPr>
        <w:t>8.43. A C</w:t>
      </w:r>
      <w:r w:rsidR="00E646EC">
        <w:rPr>
          <w:rFonts w:ascii="Arial" w:eastAsia="Arial" w:hAnsi="Arial" w:cs="Arial"/>
          <w:color w:val="000000"/>
          <w:sz w:val="20"/>
          <w:szCs w:val="20"/>
        </w:rPr>
        <w:t>ontratada</w:t>
      </w:r>
      <w:r>
        <w:rPr>
          <w:rFonts w:ascii="Arial" w:eastAsia="Arial" w:hAnsi="Arial" w:cs="Arial"/>
          <w:color w:val="000000"/>
          <w:sz w:val="20"/>
          <w:szCs w:val="20"/>
        </w:rPr>
        <w:t xml:space="preserve"> assumirá inteira responsabilidade pela veracidade, conformidade e eventuais correções das informações registradas no referido sistema, assumindo o ônus por quaisquer prejuízos decorrentes de </w:t>
      </w:r>
      <w:r>
        <w:rPr>
          <w:rFonts w:ascii="Arial" w:eastAsia="Arial" w:hAnsi="Arial" w:cs="Arial"/>
          <w:color w:val="000000"/>
          <w:sz w:val="20"/>
          <w:szCs w:val="20"/>
        </w:rPr>
        <w:lastRenderedPageBreak/>
        <w:t xml:space="preserve">erros ou falhas quanto aos dados e documentos informados, inclusive perante à Receita Federal do Brasil (RFB) e demais órgãos da Administração Pública. </w:t>
      </w:r>
    </w:p>
    <w:p w:rsidR="007F0E71" w:rsidRDefault="00B351FF" w:rsidP="00EC47BC">
      <w:pPr>
        <w:widowControl/>
        <w:pBdr>
          <w:top w:val="nil"/>
          <w:left w:val="nil"/>
          <w:bottom w:val="nil"/>
          <w:right w:val="nil"/>
          <w:between w:val="nil"/>
        </w:pBdr>
        <w:spacing w:before="120" w:after="288" w:line="312" w:lineRule="auto"/>
        <w:ind w:left="425" w:hanging="425"/>
        <w:jc w:val="both"/>
        <w:rPr>
          <w:rFonts w:ascii="Arial" w:eastAsia="Arial" w:hAnsi="Arial" w:cs="Arial"/>
          <w:b/>
          <w:color w:val="000000"/>
          <w:sz w:val="20"/>
          <w:szCs w:val="20"/>
        </w:rPr>
      </w:pPr>
      <w:r>
        <w:rPr>
          <w:rFonts w:ascii="Arial" w:eastAsia="Arial" w:hAnsi="Arial" w:cs="Arial"/>
          <w:b/>
          <w:color w:val="000000"/>
          <w:sz w:val="20"/>
          <w:szCs w:val="20"/>
        </w:rPr>
        <w:t>Cessão de crédito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8.44. É admitida a cessão fiduciária de direitos creditícios com instituição financeira, nos termos e de acordo com os procedimentos previstos na </w:t>
      </w:r>
      <w:hyperlink r:id="rId39">
        <w:r>
          <w:rPr>
            <w:rFonts w:ascii="Arial" w:eastAsia="Arial" w:hAnsi="Arial" w:cs="Arial"/>
            <w:color w:val="000080"/>
            <w:sz w:val="20"/>
            <w:szCs w:val="20"/>
            <w:u w:val="single"/>
          </w:rPr>
          <w:t>Instrução Normativa SEGES/ME nº 53, de 8 de julho de 2020</w:t>
        </w:r>
      </w:hyperlink>
      <w:r>
        <w:rPr>
          <w:rFonts w:ascii="Arial" w:eastAsia="Arial" w:hAnsi="Arial" w:cs="Arial"/>
          <w:color w:val="000000"/>
          <w:sz w:val="20"/>
          <w:szCs w:val="20"/>
        </w:rPr>
        <w:t>, conforme as regras deste presente tópico.</w:t>
      </w:r>
    </w:p>
    <w:p w:rsidR="007F0E71" w:rsidRDefault="00B351FF" w:rsidP="00EC47BC">
      <w:pPr>
        <w:widowControl/>
        <w:pBdr>
          <w:top w:val="nil"/>
          <w:left w:val="nil"/>
          <w:bottom w:val="nil"/>
          <w:right w:val="nil"/>
          <w:between w:val="nil"/>
        </w:pBdr>
        <w:spacing w:before="120" w:after="288"/>
        <w:ind w:left="426"/>
        <w:jc w:val="both"/>
        <w:rPr>
          <w:rFonts w:ascii="Arial" w:eastAsia="Arial" w:hAnsi="Arial" w:cs="Arial"/>
          <w:color w:val="000000"/>
          <w:sz w:val="20"/>
          <w:szCs w:val="20"/>
        </w:rPr>
      </w:pPr>
      <w:r>
        <w:rPr>
          <w:rFonts w:ascii="Arial" w:eastAsia="Arial" w:hAnsi="Arial" w:cs="Arial"/>
          <w:color w:val="000000"/>
          <w:sz w:val="20"/>
          <w:szCs w:val="20"/>
        </w:rPr>
        <w:t>8.44.1. As cessões de crédito não fiduciária dependerão de prévia aprovação do contratante.</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8.45. A eficácia da cessão de crédito, de qualquer natureza, em relação à Administração, está condicionada à celebração de termo aditivo ao contrato administrativo.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8.46.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0" w:anchor="art12">
        <w:r>
          <w:rPr>
            <w:rFonts w:ascii="Arial" w:eastAsia="Arial" w:hAnsi="Arial" w:cs="Arial"/>
            <w:color w:val="000080"/>
            <w:sz w:val="20"/>
            <w:szCs w:val="20"/>
            <w:u w:val="single"/>
          </w:rPr>
          <w:t>art. 12 da Lei nº 8.429, de 1992</w:t>
        </w:r>
      </w:hyperlink>
      <w:r>
        <w:rPr>
          <w:rFonts w:ascii="Arial" w:eastAsia="Arial" w:hAnsi="Arial" w:cs="Arial"/>
          <w:color w:val="000000"/>
          <w:sz w:val="20"/>
          <w:szCs w:val="20"/>
        </w:rPr>
        <w:t xml:space="preserve">, tudo nos termos do </w:t>
      </w:r>
      <w:hyperlink r:id="rId41">
        <w:r>
          <w:rPr>
            <w:rFonts w:ascii="Arial" w:eastAsia="Arial" w:hAnsi="Arial" w:cs="Arial"/>
            <w:color w:val="000080"/>
            <w:sz w:val="20"/>
            <w:szCs w:val="20"/>
            <w:u w:val="single"/>
          </w:rPr>
          <w:t>Parecer JL-01, de 18 de maio de 2020.</w:t>
        </w:r>
      </w:hyperlink>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8.47.</w:t>
      </w:r>
      <w:r w:rsidR="0008307A">
        <w:rPr>
          <w:rFonts w:ascii="Arial" w:eastAsia="Arial" w:hAnsi="Arial" w:cs="Arial"/>
          <w:color w:val="000000"/>
          <w:sz w:val="20"/>
          <w:szCs w:val="20"/>
        </w:rPr>
        <w:t xml:space="preserve"> </w:t>
      </w:r>
      <w:r>
        <w:rPr>
          <w:rFonts w:ascii="Arial" w:eastAsia="Arial" w:hAnsi="Arial" w:cs="Arial"/>
          <w:color w:val="000000"/>
          <w:sz w:val="20"/>
          <w:szCs w:val="20"/>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8.48. A cessão de crédito não afetará a execução do objeto contratado, que continuará sob a integral responsabilidade do contratado.</w:t>
      </w:r>
    </w:p>
    <w:p w:rsidR="007F0E71" w:rsidRDefault="00B351FF">
      <w:pPr>
        <w:widowControl/>
        <w:tabs>
          <w:tab w:val="left" w:pos="0"/>
        </w:tabs>
        <w:spacing w:line="276" w:lineRule="auto"/>
        <w:ind w:right="284"/>
        <w:jc w:val="both"/>
        <w:rPr>
          <w:color w:val="000000"/>
          <w:sz w:val="20"/>
          <w:szCs w:val="20"/>
        </w:rPr>
      </w:pPr>
      <w:r>
        <w:rPr>
          <w:rFonts w:ascii="Calibri" w:eastAsia="Calibri" w:hAnsi="Calibri" w:cs="Calibri"/>
          <w:b/>
          <w:color w:val="000000"/>
          <w:sz w:val="22"/>
          <w:szCs w:val="22"/>
        </w:rPr>
        <w:t>9. DA HABILITAÇÃO:</w:t>
      </w:r>
    </w:p>
    <w:p w:rsidR="007F0E71" w:rsidRDefault="00B351FF" w:rsidP="006A6E14">
      <w:pPr>
        <w:widowControl/>
        <w:tabs>
          <w:tab w:val="left" w:pos="0"/>
        </w:tabs>
        <w:ind w:right="1"/>
        <w:jc w:val="both"/>
        <w:rPr>
          <w:rFonts w:ascii="Arial" w:eastAsia="Arial" w:hAnsi="Arial" w:cs="Arial"/>
          <w:color w:val="000000"/>
          <w:sz w:val="20"/>
          <w:szCs w:val="20"/>
        </w:rPr>
      </w:pPr>
      <w:r>
        <w:rPr>
          <w:rFonts w:ascii="Arial" w:eastAsia="Arial" w:hAnsi="Arial" w:cs="Arial"/>
          <w:color w:val="000000"/>
          <w:sz w:val="20"/>
          <w:szCs w:val="20"/>
        </w:rPr>
        <w:t>9.1. Para fins de habilitação ao certame, os interessados terão de satisfazer os requisitos relativos a:</w:t>
      </w:r>
    </w:p>
    <w:p w:rsidR="006A6E14" w:rsidRDefault="006A6E14" w:rsidP="006A6E14">
      <w:pPr>
        <w:widowControl/>
        <w:tabs>
          <w:tab w:val="left" w:pos="0"/>
        </w:tabs>
        <w:ind w:right="1"/>
        <w:jc w:val="both"/>
        <w:rPr>
          <w:rFonts w:ascii="Arial" w:eastAsia="Arial" w:hAnsi="Arial" w:cs="Arial"/>
          <w:color w:val="000000"/>
          <w:sz w:val="20"/>
          <w:szCs w:val="20"/>
        </w:rPr>
      </w:pPr>
    </w:p>
    <w:p w:rsidR="007F0E71" w:rsidRDefault="00B351FF" w:rsidP="0003048F">
      <w:pPr>
        <w:widowControl/>
        <w:tabs>
          <w:tab w:val="left" w:pos="0"/>
        </w:tabs>
        <w:ind w:right="1"/>
        <w:jc w:val="both"/>
        <w:rPr>
          <w:rFonts w:ascii="Arial" w:eastAsia="Arial" w:hAnsi="Arial" w:cs="Arial"/>
          <w:color w:val="000000"/>
          <w:sz w:val="20"/>
          <w:szCs w:val="20"/>
        </w:rPr>
      </w:pPr>
      <w:r>
        <w:rPr>
          <w:rFonts w:ascii="Arial" w:eastAsia="Arial" w:hAnsi="Arial" w:cs="Arial"/>
          <w:color w:val="000000"/>
          <w:sz w:val="20"/>
          <w:szCs w:val="20"/>
        </w:rPr>
        <w:t>a) Cumprimento do disposto no inciso XXXIII do art. 7º da Constituição Federal e na Lei nº 9.854/99;</w:t>
      </w:r>
    </w:p>
    <w:p w:rsidR="007F0E71" w:rsidRDefault="00B351FF">
      <w:pPr>
        <w:widowControl/>
        <w:tabs>
          <w:tab w:val="left" w:pos="0"/>
        </w:tabs>
        <w:ind w:right="284"/>
        <w:jc w:val="both"/>
        <w:rPr>
          <w:rFonts w:ascii="Arial" w:eastAsia="Arial" w:hAnsi="Arial" w:cs="Arial"/>
          <w:color w:val="000000"/>
          <w:sz w:val="20"/>
          <w:szCs w:val="20"/>
        </w:rPr>
      </w:pPr>
      <w:r>
        <w:rPr>
          <w:rFonts w:ascii="Arial" w:eastAsia="Arial" w:hAnsi="Arial" w:cs="Arial"/>
          <w:color w:val="000000"/>
          <w:sz w:val="20"/>
          <w:szCs w:val="20"/>
        </w:rPr>
        <w:t>b) Habilitação jurídica;</w:t>
      </w:r>
    </w:p>
    <w:p w:rsidR="007F0E71" w:rsidRDefault="00B351FF">
      <w:pPr>
        <w:widowControl/>
        <w:tabs>
          <w:tab w:val="left" w:pos="0"/>
        </w:tabs>
        <w:ind w:right="284"/>
        <w:jc w:val="both"/>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t>c) Regularidade Fiscal, Social e Trabalhista;</w:t>
      </w:r>
    </w:p>
    <w:p w:rsidR="007F0E71" w:rsidRPr="006A6E14" w:rsidRDefault="00B351FF">
      <w:pPr>
        <w:widowControl/>
        <w:tabs>
          <w:tab w:val="left" w:pos="0"/>
        </w:tabs>
        <w:ind w:right="284"/>
        <w:jc w:val="both"/>
        <w:rPr>
          <w:rFonts w:ascii="Arial" w:eastAsia="Arial" w:hAnsi="Arial" w:cs="Arial"/>
          <w:sz w:val="20"/>
          <w:szCs w:val="20"/>
        </w:rPr>
      </w:pPr>
      <w:r w:rsidRPr="006A6E14">
        <w:rPr>
          <w:rFonts w:ascii="Arial" w:eastAsia="Arial" w:hAnsi="Arial" w:cs="Arial"/>
          <w:sz w:val="20"/>
          <w:szCs w:val="20"/>
        </w:rPr>
        <w:t>d) Qualificação econômico-financeira;</w:t>
      </w:r>
    </w:p>
    <w:p w:rsidR="007F0E71" w:rsidRPr="006A6E14" w:rsidRDefault="00B351FF">
      <w:pPr>
        <w:widowControl/>
        <w:tabs>
          <w:tab w:val="left" w:pos="0"/>
        </w:tabs>
        <w:ind w:right="284"/>
        <w:jc w:val="both"/>
        <w:rPr>
          <w:rFonts w:ascii="Arial" w:eastAsia="Arial" w:hAnsi="Arial" w:cs="Arial"/>
          <w:sz w:val="20"/>
          <w:szCs w:val="20"/>
        </w:rPr>
      </w:pPr>
      <w:r w:rsidRPr="006A6E14">
        <w:rPr>
          <w:rFonts w:ascii="Arial" w:eastAsia="Arial" w:hAnsi="Arial" w:cs="Arial"/>
          <w:sz w:val="20"/>
          <w:szCs w:val="20"/>
        </w:rPr>
        <w:t xml:space="preserve">e) Qualificação técnica. </w:t>
      </w:r>
    </w:p>
    <w:p w:rsidR="006A6E14" w:rsidRDefault="006A6E14">
      <w:pPr>
        <w:widowControl/>
        <w:tabs>
          <w:tab w:val="left" w:pos="0"/>
        </w:tabs>
        <w:ind w:right="284"/>
        <w:jc w:val="both"/>
        <w:rPr>
          <w:rFonts w:ascii="Arial" w:eastAsia="Arial" w:hAnsi="Arial" w:cs="Arial"/>
          <w:color w:val="FF0000"/>
          <w:sz w:val="20"/>
          <w:szCs w:val="20"/>
        </w:rPr>
      </w:pPr>
    </w:p>
    <w:p w:rsidR="007F0E71" w:rsidRDefault="00B351FF" w:rsidP="0003048F">
      <w:pPr>
        <w:widowControl/>
        <w:tabs>
          <w:tab w:val="left" w:pos="0"/>
          <w:tab w:val="left" w:pos="720"/>
        </w:tabs>
        <w:ind w:right="1"/>
        <w:jc w:val="both"/>
        <w:rPr>
          <w:rFonts w:ascii="Arial" w:eastAsia="Arial" w:hAnsi="Arial" w:cs="Arial"/>
          <w:color w:val="000000"/>
          <w:sz w:val="20"/>
          <w:szCs w:val="20"/>
        </w:rPr>
      </w:pPr>
      <w:r>
        <w:rPr>
          <w:rFonts w:ascii="Arial" w:eastAsia="Arial" w:hAnsi="Arial" w:cs="Arial"/>
          <w:color w:val="000000"/>
          <w:sz w:val="20"/>
          <w:szCs w:val="20"/>
        </w:rPr>
        <w:t xml:space="preserve">9.2. O cumprimento do disposto no item “a” dar-se-á mediante declaração do interessado de que não possui em seu quadro de pessoal empregado(s) com menos de 18 (dezoito) anos em trabalho noturno, perigoso ou insalubre e de 16 (dezesseis) anos em qualquer trabalho, salvo na condição de aprendiz, a partir de 14 (quatorze) anos, para o caso de pessoa Jurídica. </w:t>
      </w:r>
    </w:p>
    <w:p w:rsidR="007F0E71" w:rsidRDefault="007F0E71">
      <w:pPr>
        <w:widowControl/>
        <w:tabs>
          <w:tab w:val="left" w:pos="0"/>
          <w:tab w:val="left" w:pos="720"/>
        </w:tabs>
        <w:spacing w:line="276" w:lineRule="auto"/>
        <w:ind w:right="284"/>
        <w:jc w:val="both"/>
        <w:rPr>
          <w:rFonts w:ascii="Arial" w:eastAsia="Arial" w:hAnsi="Arial" w:cs="Arial"/>
          <w:b/>
          <w:color w:val="000000"/>
          <w:sz w:val="20"/>
          <w:szCs w:val="20"/>
          <w:u w:val="single"/>
        </w:rPr>
      </w:pPr>
    </w:p>
    <w:p w:rsidR="007F0E71" w:rsidRDefault="00B351FF" w:rsidP="0003048F">
      <w:pPr>
        <w:widowControl/>
        <w:tabs>
          <w:tab w:val="left" w:pos="0"/>
          <w:tab w:val="left" w:pos="720"/>
        </w:tabs>
        <w:spacing w:line="276" w:lineRule="auto"/>
        <w:ind w:right="1"/>
        <w:jc w:val="both"/>
        <w:rPr>
          <w:rFonts w:ascii="Arial" w:eastAsia="Arial" w:hAnsi="Arial" w:cs="Arial"/>
          <w:b/>
          <w:color w:val="000000"/>
          <w:sz w:val="18"/>
          <w:szCs w:val="18"/>
          <w:u w:val="single"/>
        </w:rPr>
      </w:pPr>
      <w:r>
        <w:rPr>
          <w:rFonts w:ascii="Arial" w:eastAsia="Arial" w:hAnsi="Arial" w:cs="Arial"/>
          <w:b/>
          <w:color w:val="000000"/>
          <w:sz w:val="18"/>
          <w:szCs w:val="18"/>
          <w:u w:val="single"/>
        </w:rPr>
        <w:t>OS DOCUMENTOS ABAIXO ESTÃO DISTRIBUÍDOS, CONFORME O PARTICIPANTE DA LICITAÇÃO SEJA PESSOA FÍSICA OU PESSOA JURÍDICA</w:t>
      </w:r>
    </w:p>
    <w:p w:rsidR="007F0E71" w:rsidRDefault="007F0E71">
      <w:pPr>
        <w:widowControl/>
        <w:tabs>
          <w:tab w:val="left" w:pos="0"/>
          <w:tab w:val="left" w:pos="720"/>
        </w:tabs>
        <w:spacing w:line="276" w:lineRule="auto"/>
        <w:ind w:right="284"/>
        <w:jc w:val="both"/>
        <w:rPr>
          <w:rFonts w:ascii="Arial" w:eastAsia="Arial" w:hAnsi="Arial" w:cs="Arial"/>
          <w:color w:val="000000"/>
          <w:sz w:val="20"/>
          <w:szCs w:val="20"/>
        </w:rPr>
      </w:pPr>
    </w:p>
    <w:p w:rsidR="007F0E71" w:rsidRDefault="00B351FF">
      <w:pPr>
        <w:widowControl/>
        <w:tabs>
          <w:tab w:val="left" w:pos="0"/>
          <w:tab w:val="left" w:pos="720"/>
        </w:tabs>
        <w:ind w:right="284"/>
        <w:jc w:val="both"/>
        <w:rPr>
          <w:rFonts w:ascii="Arial" w:eastAsia="Arial" w:hAnsi="Arial" w:cs="Arial"/>
          <w:b/>
          <w:color w:val="000000"/>
          <w:sz w:val="18"/>
          <w:szCs w:val="18"/>
        </w:rPr>
      </w:pPr>
      <w:r>
        <w:rPr>
          <w:rFonts w:ascii="Arial" w:eastAsia="Arial" w:hAnsi="Arial" w:cs="Arial"/>
          <w:b/>
          <w:color w:val="000000"/>
          <w:sz w:val="18"/>
          <w:szCs w:val="18"/>
        </w:rPr>
        <w:t>PARA PESSOA JURÍDICA</w:t>
      </w:r>
    </w:p>
    <w:p w:rsidR="006A6E14" w:rsidRDefault="006A6E14">
      <w:pPr>
        <w:widowControl/>
        <w:tabs>
          <w:tab w:val="left" w:pos="0"/>
          <w:tab w:val="left" w:pos="720"/>
        </w:tabs>
        <w:ind w:right="284"/>
        <w:jc w:val="both"/>
        <w:rPr>
          <w:rFonts w:ascii="Arial" w:eastAsia="Arial" w:hAnsi="Arial" w:cs="Arial"/>
          <w:b/>
          <w:color w:val="000000"/>
          <w:sz w:val="18"/>
          <w:szCs w:val="18"/>
        </w:rPr>
      </w:pPr>
    </w:p>
    <w:p w:rsidR="007F0E71" w:rsidRPr="006A6E14" w:rsidRDefault="00B351FF">
      <w:pPr>
        <w:widowControl/>
        <w:tabs>
          <w:tab w:val="left" w:pos="0"/>
        </w:tabs>
        <w:ind w:right="284"/>
        <w:jc w:val="both"/>
        <w:rPr>
          <w:rFonts w:ascii="Arial" w:eastAsia="Arial" w:hAnsi="Arial" w:cs="Arial"/>
          <w:color w:val="000000"/>
          <w:sz w:val="20"/>
          <w:szCs w:val="20"/>
        </w:rPr>
      </w:pPr>
      <w:r>
        <w:rPr>
          <w:rFonts w:ascii="Arial" w:eastAsia="Arial" w:hAnsi="Arial" w:cs="Arial"/>
          <w:color w:val="000000"/>
          <w:sz w:val="20"/>
          <w:szCs w:val="20"/>
        </w:rPr>
        <w:t>9.3</w:t>
      </w:r>
      <w:r>
        <w:rPr>
          <w:rFonts w:ascii="Arial" w:eastAsia="Arial" w:hAnsi="Arial" w:cs="Arial"/>
          <w:b/>
          <w:color w:val="000000"/>
          <w:sz w:val="20"/>
          <w:szCs w:val="20"/>
        </w:rPr>
        <w:t>.</w:t>
      </w:r>
      <w:r w:rsidR="006A6E14">
        <w:rPr>
          <w:rFonts w:ascii="Arial" w:eastAsia="Arial" w:hAnsi="Arial" w:cs="Arial"/>
          <w:b/>
          <w:color w:val="000000"/>
          <w:sz w:val="20"/>
          <w:szCs w:val="20"/>
        </w:rPr>
        <w:t xml:space="preserve"> </w:t>
      </w:r>
      <w:r w:rsidRPr="006A6E14">
        <w:rPr>
          <w:rFonts w:ascii="Arial" w:eastAsia="Arial" w:hAnsi="Arial" w:cs="Arial"/>
          <w:color w:val="000000"/>
          <w:sz w:val="20"/>
          <w:szCs w:val="20"/>
        </w:rPr>
        <w:t>Os documentos relativos à</w:t>
      </w:r>
      <w:r>
        <w:rPr>
          <w:rFonts w:ascii="Arial" w:eastAsia="Arial" w:hAnsi="Arial" w:cs="Arial"/>
          <w:b/>
          <w:color w:val="000000"/>
          <w:sz w:val="20"/>
          <w:szCs w:val="20"/>
        </w:rPr>
        <w:t xml:space="preserve"> Habilitação Jurídica </w:t>
      </w:r>
      <w:r w:rsidRPr="006A6E14">
        <w:rPr>
          <w:rFonts w:ascii="Arial" w:eastAsia="Arial" w:hAnsi="Arial" w:cs="Arial"/>
          <w:color w:val="000000"/>
          <w:sz w:val="20"/>
          <w:szCs w:val="20"/>
        </w:rPr>
        <w:t>são:</w:t>
      </w:r>
    </w:p>
    <w:p w:rsidR="006A6E14" w:rsidRDefault="006A6E14">
      <w:pPr>
        <w:widowControl/>
        <w:tabs>
          <w:tab w:val="left" w:pos="0"/>
        </w:tabs>
        <w:ind w:right="284"/>
        <w:jc w:val="both"/>
        <w:rPr>
          <w:color w:val="000000"/>
        </w:rPr>
      </w:pPr>
    </w:p>
    <w:p w:rsidR="007F0E71" w:rsidRDefault="00B351FF" w:rsidP="0003048F">
      <w:pPr>
        <w:widowControl/>
        <w:tabs>
          <w:tab w:val="left" w:pos="0"/>
        </w:tabs>
        <w:ind w:right="1"/>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a)  No caso de </w:t>
      </w:r>
      <w:r>
        <w:rPr>
          <w:rFonts w:ascii="Arial" w:eastAsia="Arial" w:hAnsi="Arial" w:cs="Arial"/>
          <w:b/>
          <w:color w:val="000000"/>
          <w:sz w:val="20"/>
          <w:szCs w:val="20"/>
        </w:rPr>
        <w:t>empresário individual</w:t>
      </w:r>
      <w:r>
        <w:rPr>
          <w:rFonts w:ascii="Arial" w:eastAsia="Arial" w:hAnsi="Arial" w:cs="Arial"/>
          <w:color w:val="000000"/>
          <w:sz w:val="20"/>
          <w:szCs w:val="20"/>
        </w:rPr>
        <w:t>: inscrição no Registro Público de Empresas Mercantis, a cargo da Junta Comercial da respectiva sede;</w:t>
      </w:r>
    </w:p>
    <w:p w:rsidR="007F0E71" w:rsidRDefault="00B351FF" w:rsidP="001C37DF">
      <w:pPr>
        <w:widowControl/>
        <w:tabs>
          <w:tab w:val="left" w:pos="0"/>
        </w:tabs>
        <w:ind w:right="1"/>
        <w:jc w:val="both"/>
        <w:rPr>
          <w:rFonts w:ascii="Arial" w:eastAsia="Arial" w:hAnsi="Arial" w:cs="Arial"/>
          <w:color w:val="000000"/>
          <w:sz w:val="20"/>
          <w:szCs w:val="20"/>
        </w:rPr>
      </w:pPr>
      <w:r w:rsidRPr="001C37DF">
        <w:rPr>
          <w:rFonts w:ascii="Arial" w:eastAsia="Arial" w:hAnsi="Arial" w:cs="Arial"/>
          <w:color w:val="FF0000"/>
          <w:sz w:val="20"/>
          <w:szCs w:val="20"/>
        </w:rPr>
        <w:t>b)</w:t>
      </w:r>
      <w:r>
        <w:rPr>
          <w:rFonts w:ascii="Arial" w:eastAsia="Arial" w:hAnsi="Arial" w:cs="Arial"/>
          <w:color w:val="000000"/>
          <w:sz w:val="20"/>
          <w:szCs w:val="20"/>
        </w:rPr>
        <w:t xml:space="preserve"> Em caso de </w:t>
      </w:r>
      <w:r>
        <w:rPr>
          <w:rFonts w:ascii="Arial" w:eastAsia="Arial" w:hAnsi="Arial" w:cs="Arial"/>
          <w:b/>
          <w:color w:val="000000"/>
          <w:sz w:val="20"/>
          <w:szCs w:val="20"/>
        </w:rPr>
        <w:t>Sociedade empresária, sociedade limitada unipessoal – SLU ou sociedade identificada como empresa individual de responsabilidade limitada - EIRELI</w:t>
      </w:r>
      <w:r>
        <w:rPr>
          <w:rFonts w:ascii="Arial" w:eastAsia="Arial" w:hAnsi="Arial" w:cs="Arial"/>
          <w:color w:val="000000"/>
          <w:sz w:val="20"/>
          <w:szCs w:val="20"/>
        </w:rPr>
        <w:t>: inscrição do ato constitutivo, estatuto ou contrato social no Registro Público de Empresas Mercantis, a cargo da Junta Comercial da respectiva sede, acompanhada de documento comprobatório de seus administradores;</w:t>
      </w:r>
    </w:p>
    <w:p w:rsidR="007F0E71" w:rsidRDefault="001C37DF" w:rsidP="0025004F">
      <w:pPr>
        <w:widowControl/>
        <w:tabs>
          <w:tab w:val="left" w:pos="0"/>
        </w:tabs>
        <w:ind w:right="1"/>
        <w:jc w:val="both"/>
        <w:rPr>
          <w:rFonts w:ascii="Arial" w:eastAsia="Arial" w:hAnsi="Arial" w:cs="Arial"/>
          <w:b/>
          <w:color w:val="000000"/>
          <w:sz w:val="20"/>
          <w:szCs w:val="20"/>
        </w:rPr>
      </w:pPr>
      <w:r w:rsidRPr="001C37DF">
        <w:rPr>
          <w:rFonts w:ascii="Arial" w:eastAsia="Arial" w:hAnsi="Arial" w:cs="Arial"/>
          <w:color w:val="FF0000"/>
          <w:sz w:val="20"/>
          <w:szCs w:val="20"/>
        </w:rPr>
        <w:t>c</w:t>
      </w:r>
      <w:r w:rsidR="00B351FF" w:rsidRPr="001C37DF">
        <w:rPr>
          <w:rFonts w:ascii="Arial" w:eastAsia="Arial" w:hAnsi="Arial" w:cs="Arial"/>
          <w:color w:val="FF0000"/>
          <w:sz w:val="20"/>
          <w:szCs w:val="20"/>
        </w:rPr>
        <w:t xml:space="preserve">) </w:t>
      </w:r>
      <w:r w:rsidR="00B351FF">
        <w:rPr>
          <w:rFonts w:ascii="Arial" w:eastAsia="Arial" w:hAnsi="Arial" w:cs="Arial"/>
          <w:color w:val="000000"/>
          <w:sz w:val="20"/>
          <w:szCs w:val="20"/>
        </w:rPr>
        <w:t xml:space="preserve">Em caso de </w:t>
      </w:r>
      <w:r w:rsidR="00B351FF">
        <w:rPr>
          <w:rFonts w:ascii="Arial" w:eastAsia="Arial" w:hAnsi="Arial" w:cs="Arial"/>
          <w:b/>
          <w:color w:val="000000"/>
          <w:sz w:val="20"/>
          <w:szCs w:val="20"/>
        </w:rPr>
        <w:t>Filial, sucursal ou agência</w:t>
      </w:r>
      <w:r w:rsidR="00B351FF">
        <w:rPr>
          <w:rFonts w:ascii="Arial" w:eastAsia="Arial" w:hAnsi="Arial" w:cs="Arial"/>
          <w:color w:val="000000"/>
          <w:sz w:val="20"/>
          <w:szCs w:val="20"/>
        </w:rPr>
        <w:t xml:space="preserve"> </w:t>
      </w:r>
      <w:r w:rsidR="00B351FF">
        <w:rPr>
          <w:rFonts w:ascii="Arial" w:eastAsia="Arial" w:hAnsi="Arial" w:cs="Arial"/>
          <w:b/>
          <w:color w:val="000000"/>
          <w:sz w:val="20"/>
          <w:szCs w:val="20"/>
        </w:rPr>
        <w:t>de sociedade simples ou empresária</w:t>
      </w:r>
      <w:r w:rsidR="00B351FF">
        <w:rPr>
          <w:rFonts w:ascii="Arial" w:eastAsia="Arial" w:hAnsi="Arial" w:cs="Arial"/>
          <w:color w:val="000000"/>
          <w:sz w:val="20"/>
          <w:szCs w:val="20"/>
        </w:rPr>
        <w:t xml:space="preserve"> - inscrição do ato constitutivo da filial, sucursal ou agência da sociedade simples ou empresária, respectivamente, no Registro Civil das Pessoas Jurídicas ou no Registro Público de Empresas Mercantis onde tem sede a ma</w:t>
      </w:r>
      <w:r w:rsidR="00C2327F">
        <w:rPr>
          <w:rFonts w:ascii="Arial" w:eastAsia="Arial" w:hAnsi="Arial" w:cs="Arial"/>
          <w:color w:val="000000"/>
          <w:sz w:val="20"/>
          <w:szCs w:val="20"/>
        </w:rPr>
        <w:t>triz</w:t>
      </w:r>
      <w:r w:rsidR="00B351FF">
        <w:rPr>
          <w:rFonts w:ascii="Arial" w:eastAsia="Arial" w:hAnsi="Arial" w:cs="Arial"/>
          <w:color w:val="000000"/>
          <w:sz w:val="20"/>
          <w:szCs w:val="20"/>
        </w:rPr>
        <w:t>;</w:t>
      </w:r>
    </w:p>
    <w:p w:rsidR="007F0E71" w:rsidRDefault="001C37DF" w:rsidP="0025004F">
      <w:pPr>
        <w:widowControl/>
        <w:tabs>
          <w:tab w:val="left" w:pos="0"/>
        </w:tabs>
        <w:ind w:right="1"/>
        <w:jc w:val="both"/>
        <w:rPr>
          <w:rFonts w:ascii="Arial" w:eastAsia="Arial" w:hAnsi="Arial" w:cs="Arial"/>
          <w:b/>
          <w:color w:val="000000"/>
          <w:sz w:val="20"/>
          <w:szCs w:val="20"/>
        </w:rPr>
      </w:pPr>
      <w:r w:rsidRPr="001C37DF">
        <w:rPr>
          <w:rFonts w:ascii="Arial" w:eastAsia="Arial" w:hAnsi="Arial" w:cs="Arial"/>
          <w:color w:val="FF0000"/>
          <w:sz w:val="20"/>
          <w:szCs w:val="20"/>
        </w:rPr>
        <w:t>d</w:t>
      </w:r>
      <w:r w:rsidR="00B351FF" w:rsidRPr="001C37DF">
        <w:rPr>
          <w:rFonts w:ascii="Arial" w:eastAsia="Arial" w:hAnsi="Arial" w:cs="Arial"/>
          <w:color w:val="FF0000"/>
          <w:sz w:val="20"/>
          <w:szCs w:val="20"/>
        </w:rPr>
        <w:t xml:space="preserve">) </w:t>
      </w:r>
      <w:r w:rsidR="00B351FF">
        <w:rPr>
          <w:rFonts w:ascii="Arial" w:eastAsia="Arial" w:hAnsi="Arial" w:cs="Arial"/>
          <w:color w:val="000000"/>
          <w:sz w:val="20"/>
          <w:szCs w:val="20"/>
        </w:rPr>
        <w:t xml:space="preserve">Em caso de </w:t>
      </w:r>
      <w:r w:rsidR="00B351FF">
        <w:rPr>
          <w:rFonts w:ascii="Arial" w:eastAsia="Arial" w:hAnsi="Arial" w:cs="Arial"/>
          <w:b/>
          <w:color w:val="000000"/>
          <w:sz w:val="20"/>
          <w:szCs w:val="20"/>
        </w:rPr>
        <w:t>Sociedade simples</w:t>
      </w:r>
      <w:r w:rsidR="00B351FF">
        <w:rPr>
          <w:rFonts w:ascii="Arial" w:eastAsia="Arial" w:hAnsi="Arial" w:cs="Arial"/>
          <w:color w:val="000000"/>
          <w:sz w:val="20"/>
          <w:szCs w:val="20"/>
        </w:rPr>
        <w:t>: inscrição do ato constitutivo no Registro Civil das Pessoas Jurídicas do local de sua sede, acompanhada de prova da indicação dos seus administradores;</w:t>
      </w:r>
    </w:p>
    <w:p w:rsidR="007F0E71" w:rsidRDefault="001C37DF" w:rsidP="0025004F">
      <w:pPr>
        <w:widowControl/>
        <w:tabs>
          <w:tab w:val="left" w:pos="0"/>
        </w:tabs>
        <w:ind w:right="1"/>
        <w:jc w:val="both"/>
        <w:rPr>
          <w:rFonts w:ascii="Arial" w:eastAsia="Arial" w:hAnsi="Arial" w:cs="Arial"/>
          <w:color w:val="000000"/>
          <w:sz w:val="20"/>
          <w:szCs w:val="20"/>
        </w:rPr>
      </w:pPr>
      <w:r w:rsidRPr="001C37DF">
        <w:rPr>
          <w:rFonts w:ascii="Arial" w:eastAsia="Arial" w:hAnsi="Arial" w:cs="Arial"/>
          <w:color w:val="FF0000"/>
          <w:sz w:val="20"/>
          <w:szCs w:val="20"/>
        </w:rPr>
        <w:t>e</w:t>
      </w:r>
      <w:r w:rsidR="00B351FF" w:rsidRPr="001C37DF">
        <w:rPr>
          <w:rFonts w:ascii="Arial" w:eastAsia="Arial" w:hAnsi="Arial" w:cs="Arial"/>
          <w:color w:val="FF0000"/>
          <w:sz w:val="20"/>
          <w:szCs w:val="20"/>
        </w:rPr>
        <w:t xml:space="preserve">) </w:t>
      </w:r>
      <w:r w:rsidR="00B351FF">
        <w:rPr>
          <w:rFonts w:ascii="Arial" w:eastAsia="Arial" w:hAnsi="Arial" w:cs="Arial"/>
          <w:b/>
          <w:color w:val="000000"/>
          <w:sz w:val="20"/>
          <w:szCs w:val="20"/>
        </w:rPr>
        <w:t>Sociedade empresária estrangeira com atuação permanente no País</w:t>
      </w:r>
      <w:r w:rsidR="00B351FF">
        <w:rPr>
          <w:rFonts w:ascii="Arial" w:eastAsia="Arial" w:hAnsi="Arial" w:cs="Arial"/>
          <w:color w:val="000000"/>
          <w:sz w:val="20"/>
          <w:szCs w:val="20"/>
        </w:rPr>
        <w:t xml:space="preserve">: decreto de autorização para funcionamento no Brasil; </w:t>
      </w:r>
    </w:p>
    <w:p w:rsidR="007F0E71" w:rsidRDefault="001C37DF" w:rsidP="0025004F">
      <w:pPr>
        <w:widowControl/>
        <w:tabs>
          <w:tab w:val="left" w:pos="0"/>
        </w:tabs>
        <w:ind w:right="1"/>
        <w:jc w:val="both"/>
        <w:rPr>
          <w:rFonts w:ascii="Arial" w:eastAsia="Arial" w:hAnsi="Arial" w:cs="Arial"/>
          <w:color w:val="000000"/>
          <w:sz w:val="20"/>
          <w:szCs w:val="20"/>
        </w:rPr>
      </w:pPr>
      <w:r w:rsidRPr="001C37DF">
        <w:rPr>
          <w:rFonts w:ascii="Arial" w:eastAsia="Arial" w:hAnsi="Arial" w:cs="Arial"/>
          <w:color w:val="FF0000"/>
          <w:sz w:val="20"/>
          <w:szCs w:val="20"/>
        </w:rPr>
        <w:t>f</w:t>
      </w:r>
      <w:r w:rsidR="00B351FF" w:rsidRPr="001C37DF">
        <w:rPr>
          <w:rFonts w:ascii="Arial" w:eastAsia="Arial" w:hAnsi="Arial" w:cs="Arial"/>
          <w:color w:val="FF0000"/>
          <w:sz w:val="20"/>
          <w:szCs w:val="20"/>
        </w:rPr>
        <w:t>)</w:t>
      </w:r>
      <w:r w:rsidR="00B351FF" w:rsidRPr="001C37DF">
        <w:rPr>
          <w:color w:val="FF0000"/>
          <w:sz w:val="14"/>
          <w:szCs w:val="14"/>
        </w:rPr>
        <w:t xml:space="preserve"> </w:t>
      </w:r>
      <w:r w:rsidR="00B351FF">
        <w:rPr>
          <w:rFonts w:ascii="Arial" w:eastAsia="Arial" w:hAnsi="Arial" w:cs="Arial"/>
          <w:color w:val="000000"/>
          <w:sz w:val="20"/>
          <w:szCs w:val="20"/>
        </w:rPr>
        <w:t xml:space="preserve">Sociedade cooperativa: ata de fundação e estatuto social, com a ata da </w:t>
      </w:r>
      <w:r w:rsidR="00C2327F">
        <w:rPr>
          <w:rFonts w:ascii="Arial" w:eastAsia="Arial" w:hAnsi="Arial" w:cs="Arial"/>
          <w:color w:val="000000"/>
          <w:sz w:val="20"/>
          <w:szCs w:val="20"/>
        </w:rPr>
        <w:t>assembleia</w:t>
      </w:r>
      <w:r w:rsidR="00B351FF">
        <w:rPr>
          <w:rFonts w:ascii="Arial" w:eastAsia="Arial" w:hAnsi="Arial" w:cs="Arial"/>
          <w:color w:val="000000"/>
          <w:sz w:val="20"/>
          <w:szCs w:val="20"/>
        </w:rPr>
        <w:t xml:space="preserve"> que o aprovou, devidamente arquivado na Junta Comercial ou inscrito no Registro Civil das Pessoas Jurídicas da respectiva sede, além do registro de que trata o art. 107 da Lei nº 5.764, de 1971.</w:t>
      </w:r>
    </w:p>
    <w:p w:rsidR="007F0E71" w:rsidRDefault="007F0E71">
      <w:pPr>
        <w:widowControl/>
        <w:tabs>
          <w:tab w:val="left" w:pos="0"/>
        </w:tabs>
        <w:ind w:right="284"/>
        <w:jc w:val="both"/>
        <w:rPr>
          <w:rFonts w:ascii="Arial" w:eastAsia="Arial" w:hAnsi="Arial" w:cs="Arial"/>
          <w:color w:val="000000"/>
          <w:sz w:val="20"/>
          <w:szCs w:val="20"/>
        </w:rPr>
      </w:pPr>
    </w:p>
    <w:p w:rsidR="007F0E71" w:rsidRDefault="00B351FF" w:rsidP="0025004F">
      <w:pPr>
        <w:widowControl/>
        <w:tabs>
          <w:tab w:val="left" w:pos="284"/>
        </w:tabs>
        <w:ind w:left="426" w:right="1"/>
        <w:jc w:val="both"/>
        <w:rPr>
          <w:rFonts w:ascii="Arial" w:eastAsia="Arial" w:hAnsi="Arial" w:cs="Arial"/>
          <w:b/>
          <w:color w:val="000000"/>
          <w:sz w:val="20"/>
          <w:szCs w:val="20"/>
        </w:rPr>
      </w:pPr>
      <w:r>
        <w:rPr>
          <w:rFonts w:ascii="Arial" w:eastAsia="Arial" w:hAnsi="Arial" w:cs="Arial"/>
          <w:color w:val="000000"/>
          <w:sz w:val="20"/>
          <w:szCs w:val="20"/>
        </w:rPr>
        <w:t>9.3.1. Os documentos apresentados deverão estar acompanhados de todas as alterações ou da consolidação respectiva.</w:t>
      </w:r>
    </w:p>
    <w:p w:rsidR="007F0E71" w:rsidRDefault="007F0E71">
      <w:pPr>
        <w:widowControl/>
        <w:tabs>
          <w:tab w:val="left" w:pos="0"/>
        </w:tabs>
        <w:spacing w:line="276" w:lineRule="auto"/>
        <w:ind w:right="284"/>
        <w:jc w:val="both"/>
        <w:rPr>
          <w:rFonts w:ascii="Calibri" w:eastAsia="Calibri" w:hAnsi="Calibri" w:cs="Calibri"/>
          <w:color w:val="000000"/>
          <w:sz w:val="22"/>
          <w:szCs w:val="22"/>
        </w:rPr>
      </w:pPr>
    </w:p>
    <w:p w:rsidR="007F0E71" w:rsidRPr="00C2327F" w:rsidRDefault="00B351FF" w:rsidP="0025004F">
      <w:pPr>
        <w:widowControl/>
        <w:tabs>
          <w:tab w:val="left" w:pos="0"/>
        </w:tabs>
        <w:ind w:right="284"/>
        <w:jc w:val="both"/>
        <w:rPr>
          <w:rFonts w:ascii="Arial" w:eastAsia="Arial" w:hAnsi="Arial" w:cs="Arial"/>
          <w:color w:val="000000"/>
          <w:sz w:val="20"/>
          <w:szCs w:val="20"/>
        </w:rPr>
      </w:pPr>
      <w:r>
        <w:rPr>
          <w:rFonts w:ascii="Arial" w:eastAsia="Arial" w:hAnsi="Arial" w:cs="Arial"/>
          <w:color w:val="000000"/>
          <w:sz w:val="20"/>
          <w:szCs w:val="20"/>
        </w:rPr>
        <w:t>9.4</w:t>
      </w:r>
      <w:r>
        <w:rPr>
          <w:rFonts w:ascii="Arial" w:eastAsia="Arial" w:hAnsi="Arial" w:cs="Arial"/>
          <w:b/>
          <w:color w:val="000000"/>
          <w:sz w:val="20"/>
          <w:szCs w:val="20"/>
        </w:rPr>
        <w:t>.</w:t>
      </w:r>
      <w:r>
        <w:rPr>
          <w:rFonts w:ascii="Arial" w:eastAsia="Arial" w:hAnsi="Arial" w:cs="Arial"/>
          <w:color w:val="000000"/>
          <w:sz w:val="20"/>
          <w:szCs w:val="20"/>
        </w:rPr>
        <w:t xml:space="preserve"> </w:t>
      </w:r>
      <w:r w:rsidRPr="00C2327F">
        <w:rPr>
          <w:rFonts w:ascii="Arial" w:eastAsia="Arial" w:hAnsi="Arial" w:cs="Arial"/>
          <w:color w:val="000000"/>
          <w:sz w:val="20"/>
          <w:szCs w:val="20"/>
        </w:rPr>
        <w:t>Os documentos relativos à</w:t>
      </w:r>
      <w:r>
        <w:rPr>
          <w:rFonts w:ascii="Arial" w:eastAsia="Arial" w:hAnsi="Arial" w:cs="Arial"/>
          <w:b/>
          <w:color w:val="000000"/>
          <w:sz w:val="20"/>
          <w:szCs w:val="20"/>
        </w:rPr>
        <w:t xml:space="preserve"> Regularidade Fiscal, Social e Trabalhista </w:t>
      </w:r>
      <w:r w:rsidRPr="00C2327F">
        <w:rPr>
          <w:rFonts w:ascii="Arial" w:eastAsia="Arial" w:hAnsi="Arial" w:cs="Arial"/>
          <w:color w:val="000000"/>
          <w:sz w:val="20"/>
          <w:szCs w:val="20"/>
        </w:rPr>
        <w:t>são:</w:t>
      </w:r>
    </w:p>
    <w:p w:rsidR="007F0E71" w:rsidRDefault="007F0E71" w:rsidP="0025004F">
      <w:pPr>
        <w:widowControl/>
        <w:tabs>
          <w:tab w:val="left" w:pos="0"/>
          <w:tab w:val="left" w:pos="1440"/>
        </w:tabs>
        <w:ind w:right="284"/>
        <w:jc w:val="both"/>
        <w:rPr>
          <w:rFonts w:ascii="Arial" w:eastAsia="Arial" w:hAnsi="Arial" w:cs="Arial"/>
          <w:b/>
          <w:color w:val="000000"/>
          <w:sz w:val="20"/>
          <w:szCs w:val="20"/>
          <w:u w:val="single"/>
        </w:rPr>
      </w:pPr>
    </w:p>
    <w:p w:rsidR="007F0E71" w:rsidRDefault="00B351FF" w:rsidP="0025004F">
      <w:pPr>
        <w:widowControl/>
        <w:tabs>
          <w:tab w:val="left" w:pos="0"/>
          <w:tab w:val="left" w:pos="1440"/>
        </w:tabs>
        <w:ind w:right="284"/>
        <w:jc w:val="both"/>
        <w:rPr>
          <w:rFonts w:ascii="Arial" w:eastAsia="Arial" w:hAnsi="Arial" w:cs="Arial"/>
          <w:color w:val="000000"/>
          <w:sz w:val="20"/>
          <w:szCs w:val="20"/>
        </w:rPr>
      </w:pPr>
      <w:r>
        <w:rPr>
          <w:rFonts w:ascii="Arial" w:eastAsia="Arial" w:hAnsi="Arial" w:cs="Arial"/>
          <w:color w:val="000000"/>
          <w:sz w:val="20"/>
          <w:szCs w:val="20"/>
        </w:rPr>
        <w:t>a) Comprovante de Inscrição e de Situação Cadastral no CNPJ;</w:t>
      </w:r>
    </w:p>
    <w:p w:rsidR="007F0E71" w:rsidRDefault="00B351FF" w:rsidP="0025004F">
      <w:pPr>
        <w:widowControl/>
        <w:tabs>
          <w:tab w:val="left" w:pos="0"/>
          <w:tab w:val="left" w:pos="1440"/>
        </w:tabs>
        <w:ind w:right="1"/>
        <w:jc w:val="both"/>
        <w:rPr>
          <w:rFonts w:ascii="Arial" w:eastAsia="Arial" w:hAnsi="Arial" w:cs="Arial"/>
          <w:color w:val="000000"/>
          <w:sz w:val="20"/>
          <w:szCs w:val="20"/>
        </w:rPr>
      </w:pPr>
      <w:r>
        <w:rPr>
          <w:rFonts w:ascii="Arial" w:eastAsia="Arial" w:hAnsi="Arial" w:cs="Arial"/>
          <w:color w:val="000000"/>
          <w:sz w:val="20"/>
          <w:szCs w:val="20"/>
        </w:rPr>
        <w:t>b) Comprovante de inscrição no Cadastro de contribuinte municipal, relativo ao domicílio ou sede do licitante, pertinente ao seu ramo de atividade e compatível com o objeto contratual;</w:t>
      </w:r>
    </w:p>
    <w:p w:rsidR="007F0E71" w:rsidRDefault="00B351FF" w:rsidP="0025004F">
      <w:pPr>
        <w:widowControl/>
        <w:tabs>
          <w:tab w:val="left" w:pos="0"/>
          <w:tab w:val="left" w:pos="1440"/>
        </w:tabs>
        <w:ind w:right="1"/>
        <w:jc w:val="both"/>
        <w:rPr>
          <w:rFonts w:ascii="Arial" w:eastAsia="Arial" w:hAnsi="Arial" w:cs="Arial"/>
          <w:color w:val="000000"/>
          <w:sz w:val="20"/>
          <w:szCs w:val="20"/>
        </w:rPr>
      </w:pPr>
      <w:r>
        <w:rPr>
          <w:rFonts w:ascii="Arial" w:eastAsia="Arial" w:hAnsi="Arial" w:cs="Arial"/>
          <w:color w:val="000000"/>
          <w:sz w:val="20"/>
          <w:szCs w:val="20"/>
        </w:rPr>
        <w:t>c) Prova de regularidade relativa com a Fazenda municipal do domicílio ou sede do fornecedor, relativo à atividade em cujo exercício contrata ou concorre;</w:t>
      </w:r>
    </w:p>
    <w:p w:rsidR="007F0E71" w:rsidRDefault="00B351FF" w:rsidP="0025004F">
      <w:pPr>
        <w:widowControl/>
        <w:tabs>
          <w:tab w:val="left" w:pos="0"/>
          <w:tab w:val="left" w:pos="1440"/>
        </w:tabs>
        <w:ind w:right="284"/>
        <w:jc w:val="both"/>
        <w:rPr>
          <w:rFonts w:ascii="Arial" w:eastAsia="Arial" w:hAnsi="Arial" w:cs="Arial"/>
          <w:color w:val="000000"/>
          <w:sz w:val="20"/>
          <w:szCs w:val="20"/>
        </w:rPr>
      </w:pPr>
      <w:r>
        <w:rPr>
          <w:rFonts w:ascii="Arial" w:eastAsia="Arial" w:hAnsi="Arial" w:cs="Arial"/>
          <w:color w:val="000000"/>
          <w:sz w:val="20"/>
          <w:szCs w:val="20"/>
        </w:rPr>
        <w:t>d) Prova de regularidade relativa Fundo de Garantia do Tempo de Serviço (FGTS);</w:t>
      </w:r>
    </w:p>
    <w:p w:rsidR="007F0E71" w:rsidRDefault="00B351FF" w:rsidP="0025004F">
      <w:pPr>
        <w:widowControl/>
        <w:tabs>
          <w:tab w:val="left" w:pos="0"/>
          <w:tab w:val="left" w:pos="1440"/>
        </w:tabs>
        <w:ind w:right="1"/>
        <w:jc w:val="both"/>
        <w:rPr>
          <w:rFonts w:ascii="Arial" w:eastAsia="Arial" w:hAnsi="Arial" w:cs="Arial"/>
          <w:color w:val="000000"/>
          <w:sz w:val="20"/>
          <w:szCs w:val="20"/>
        </w:rPr>
      </w:pPr>
      <w:r>
        <w:rPr>
          <w:rFonts w:ascii="Arial" w:eastAsia="Arial" w:hAnsi="Arial" w:cs="Arial"/>
          <w:color w:val="000000"/>
          <w:sz w:val="20"/>
          <w:szCs w:val="20"/>
        </w:rPr>
        <w:t>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F0E71" w:rsidRDefault="00B351FF" w:rsidP="0025004F">
      <w:pPr>
        <w:widowControl/>
        <w:tabs>
          <w:tab w:val="left" w:pos="0"/>
          <w:tab w:val="left" w:pos="1440"/>
        </w:tabs>
        <w:ind w:right="284"/>
        <w:jc w:val="both"/>
        <w:rPr>
          <w:rFonts w:ascii="Arial" w:eastAsia="Arial" w:hAnsi="Arial" w:cs="Arial"/>
          <w:color w:val="000000"/>
          <w:sz w:val="20"/>
          <w:szCs w:val="20"/>
        </w:rPr>
      </w:pPr>
      <w:r>
        <w:rPr>
          <w:rFonts w:ascii="Arial" w:eastAsia="Arial" w:hAnsi="Arial" w:cs="Arial"/>
          <w:color w:val="000000"/>
          <w:sz w:val="20"/>
          <w:szCs w:val="20"/>
        </w:rPr>
        <w:t>f) Caso o fornecedor seja considerado isento dos tributos municipais relacionados ao objeto contratual, deverá comprovar tal condição mediante a apresentação de declaração da Fazenda respectiva do seu domicílio ou sede, ou outra equivalente, na forma da lei.</w:t>
      </w:r>
    </w:p>
    <w:p w:rsidR="007F0E71" w:rsidRDefault="00B351FF" w:rsidP="0025004F">
      <w:pPr>
        <w:widowControl/>
        <w:spacing w:before="120" w:after="288"/>
        <w:jc w:val="both"/>
        <w:rPr>
          <w:rFonts w:ascii="Arial" w:eastAsia="Arial" w:hAnsi="Arial" w:cs="Arial"/>
          <w:color w:val="000000"/>
          <w:sz w:val="20"/>
          <w:szCs w:val="20"/>
        </w:rPr>
      </w:pPr>
      <w:r>
        <w:rPr>
          <w:rFonts w:ascii="Arial" w:eastAsia="Arial" w:hAnsi="Arial" w:cs="Arial"/>
          <w:color w:val="000000"/>
          <w:sz w:val="20"/>
          <w:szCs w:val="20"/>
        </w:rPr>
        <w:t>g)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7F0E71" w:rsidRDefault="00B351FF" w:rsidP="0025004F">
      <w:pPr>
        <w:widowControl/>
        <w:tabs>
          <w:tab w:val="left" w:pos="284"/>
          <w:tab w:val="left" w:pos="1440"/>
        </w:tabs>
        <w:spacing w:line="276" w:lineRule="auto"/>
        <w:ind w:left="426" w:right="1"/>
        <w:jc w:val="both"/>
        <w:rPr>
          <w:rFonts w:ascii="Arial" w:eastAsia="Arial" w:hAnsi="Arial" w:cs="Arial"/>
          <w:color w:val="000000"/>
          <w:sz w:val="20"/>
          <w:szCs w:val="20"/>
        </w:rPr>
      </w:pPr>
      <w:r>
        <w:rPr>
          <w:rFonts w:ascii="Arial" w:eastAsia="Arial" w:hAnsi="Arial" w:cs="Arial"/>
          <w:color w:val="000000"/>
          <w:sz w:val="20"/>
          <w:szCs w:val="20"/>
        </w:rPr>
        <w:t xml:space="preserve">9.4.1.Em relação às </w:t>
      </w:r>
      <w:r>
        <w:rPr>
          <w:rFonts w:ascii="Arial" w:eastAsia="Arial" w:hAnsi="Arial" w:cs="Arial"/>
          <w:b/>
          <w:color w:val="000000"/>
          <w:sz w:val="20"/>
          <w:szCs w:val="20"/>
        </w:rPr>
        <w:t>fornecedoras cooperativas</w:t>
      </w:r>
      <w:r>
        <w:rPr>
          <w:rFonts w:ascii="Arial" w:eastAsia="Arial" w:hAnsi="Arial" w:cs="Arial"/>
          <w:color w:val="000000"/>
          <w:sz w:val="20"/>
          <w:szCs w:val="20"/>
        </w:rPr>
        <w:t xml:space="preserve"> será, ainda, exigida a seguinte documentação complementar:</w:t>
      </w:r>
    </w:p>
    <w:p w:rsidR="007F0E71" w:rsidRDefault="00B351FF" w:rsidP="0025004F">
      <w:pPr>
        <w:widowControl/>
        <w:tabs>
          <w:tab w:val="left" w:pos="426"/>
          <w:tab w:val="left" w:pos="1440"/>
        </w:tabs>
        <w:spacing w:before="120" w:after="120" w:line="276"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a) 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4º, inciso XI, 21, inciso I e 42, §§2º a 6º da Lei n. 5.764 de 1971;</w:t>
      </w:r>
    </w:p>
    <w:p w:rsidR="007F0E71" w:rsidRDefault="00B351FF" w:rsidP="0025004F">
      <w:pPr>
        <w:widowControl/>
        <w:tabs>
          <w:tab w:val="left" w:pos="567"/>
          <w:tab w:val="left" w:pos="1440"/>
        </w:tabs>
        <w:spacing w:before="120" w:after="120" w:line="276" w:lineRule="auto"/>
        <w:ind w:left="426"/>
        <w:jc w:val="both"/>
        <w:rPr>
          <w:rFonts w:ascii="Arial" w:eastAsia="Arial" w:hAnsi="Arial" w:cs="Arial"/>
          <w:color w:val="000000"/>
          <w:sz w:val="20"/>
          <w:szCs w:val="20"/>
        </w:rPr>
      </w:pPr>
      <w:r>
        <w:rPr>
          <w:rFonts w:ascii="Arial" w:eastAsia="Arial" w:hAnsi="Arial" w:cs="Arial"/>
          <w:color w:val="000000"/>
          <w:sz w:val="20"/>
          <w:szCs w:val="20"/>
        </w:rPr>
        <w:t>b) A declaração de regularidade de situação do contribuinte individual – DRSCI, para cada um dos cooperados indicados;</w:t>
      </w:r>
    </w:p>
    <w:p w:rsidR="007F0E71" w:rsidRDefault="00B351FF" w:rsidP="00F02015">
      <w:pPr>
        <w:widowControl/>
        <w:tabs>
          <w:tab w:val="left" w:pos="426"/>
          <w:tab w:val="left" w:pos="1440"/>
        </w:tabs>
        <w:spacing w:before="120" w:after="120" w:line="276" w:lineRule="auto"/>
        <w:ind w:left="426"/>
        <w:jc w:val="both"/>
        <w:rPr>
          <w:rFonts w:ascii="Arial" w:eastAsia="Arial" w:hAnsi="Arial" w:cs="Arial"/>
          <w:color w:val="000000"/>
          <w:sz w:val="20"/>
          <w:szCs w:val="20"/>
        </w:rPr>
      </w:pPr>
      <w:r>
        <w:rPr>
          <w:rFonts w:ascii="Arial" w:eastAsia="Arial" w:hAnsi="Arial" w:cs="Arial"/>
          <w:color w:val="000000"/>
          <w:sz w:val="20"/>
          <w:szCs w:val="20"/>
        </w:rPr>
        <w:t>c) A comprovação do capital social proporcional ao número de cooperados necessários à prestação do serviço;</w:t>
      </w:r>
    </w:p>
    <w:p w:rsidR="007F0E71" w:rsidRDefault="00B351FF" w:rsidP="00F02015">
      <w:pPr>
        <w:widowControl/>
        <w:tabs>
          <w:tab w:val="left" w:pos="1440"/>
        </w:tabs>
        <w:spacing w:before="120" w:after="120" w:line="276" w:lineRule="auto"/>
        <w:ind w:left="426"/>
        <w:jc w:val="both"/>
        <w:rPr>
          <w:rFonts w:ascii="Arial" w:eastAsia="Arial" w:hAnsi="Arial" w:cs="Arial"/>
          <w:color w:val="000000"/>
          <w:sz w:val="20"/>
          <w:szCs w:val="20"/>
        </w:rPr>
      </w:pPr>
      <w:r>
        <w:rPr>
          <w:rFonts w:ascii="Arial" w:eastAsia="Arial" w:hAnsi="Arial" w:cs="Arial"/>
          <w:color w:val="000000"/>
          <w:sz w:val="20"/>
          <w:szCs w:val="20"/>
        </w:rPr>
        <w:t>d) O registro previsto na Lei n. 5.764/71, art. 107;</w:t>
      </w:r>
    </w:p>
    <w:p w:rsidR="007F0E71" w:rsidRDefault="00B351FF" w:rsidP="00F02015">
      <w:pPr>
        <w:widowControl/>
        <w:tabs>
          <w:tab w:val="left" w:pos="426"/>
          <w:tab w:val="left" w:pos="1440"/>
        </w:tabs>
        <w:spacing w:before="120" w:after="120" w:line="276" w:lineRule="auto"/>
        <w:ind w:left="426"/>
        <w:jc w:val="both"/>
        <w:rPr>
          <w:rFonts w:ascii="Arial" w:eastAsia="Arial" w:hAnsi="Arial" w:cs="Arial"/>
          <w:color w:val="000000"/>
          <w:sz w:val="20"/>
          <w:szCs w:val="20"/>
        </w:rPr>
      </w:pPr>
      <w:r>
        <w:rPr>
          <w:rFonts w:ascii="Arial" w:eastAsia="Arial" w:hAnsi="Arial" w:cs="Arial"/>
          <w:color w:val="000000"/>
          <w:sz w:val="20"/>
          <w:szCs w:val="20"/>
        </w:rPr>
        <w:t>e) A comprovação de integração das respectivas quotas-partes por parte dos cooperados que executarão o contrato; e</w:t>
      </w:r>
    </w:p>
    <w:p w:rsidR="007F0E71" w:rsidRDefault="00B351FF" w:rsidP="00F02015">
      <w:pPr>
        <w:widowControl/>
        <w:tabs>
          <w:tab w:val="left" w:pos="426"/>
          <w:tab w:val="left" w:pos="1440"/>
        </w:tabs>
        <w:spacing w:before="120" w:after="120" w:line="276" w:lineRule="auto"/>
        <w:ind w:left="426"/>
        <w:jc w:val="both"/>
        <w:rPr>
          <w:rFonts w:ascii="Arial" w:eastAsia="Arial" w:hAnsi="Arial" w:cs="Arial"/>
          <w:color w:val="000000"/>
          <w:sz w:val="20"/>
          <w:szCs w:val="20"/>
        </w:rPr>
      </w:pPr>
      <w:r>
        <w:rPr>
          <w:rFonts w:ascii="Arial" w:eastAsia="Arial" w:hAnsi="Arial" w:cs="Arial"/>
          <w:color w:val="000000"/>
          <w:sz w:val="20"/>
          <w:szCs w:val="20"/>
        </w:rPr>
        <w:lastRenderedPageBreak/>
        <w:t>f)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assembléias gerais extraordinárias; e) três registros de presença dos cooperados que executarão o contrato em assembleias gerais ou nas reuniões seccionais; e d)  ata da sessão que os cooperados autorizaram a cooperativa a contratar o objeto da dispensa;</w:t>
      </w:r>
    </w:p>
    <w:p w:rsidR="007F0E71" w:rsidRDefault="00B351FF" w:rsidP="00F02015">
      <w:pPr>
        <w:widowControl/>
        <w:tabs>
          <w:tab w:val="left" w:pos="426"/>
          <w:tab w:val="left" w:pos="1440"/>
        </w:tabs>
        <w:spacing w:before="120" w:after="120" w:line="276" w:lineRule="auto"/>
        <w:ind w:left="426"/>
        <w:jc w:val="both"/>
        <w:rPr>
          <w:rFonts w:ascii="Arial" w:eastAsia="Arial" w:hAnsi="Arial" w:cs="Arial"/>
          <w:color w:val="000000"/>
          <w:sz w:val="20"/>
          <w:szCs w:val="20"/>
        </w:rPr>
      </w:pPr>
      <w:r>
        <w:rPr>
          <w:rFonts w:ascii="Arial" w:eastAsia="Arial" w:hAnsi="Arial" w:cs="Arial"/>
          <w:color w:val="000000"/>
          <w:sz w:val="20"/>
          <w:szCs w:val="20"/>
        </w:rPr>
        <w:t>e) A última auditoria contábil-financeira da cooperativa, conforme dispõe o art. 112 da Lei n. 5.764/71 ou uma declaração, sob as penas da lei, de que tal auditoria não foi exigida pelo órgão fiscalizador.</w:t>
      </w:r>
    </w:p>
    <w:p w:rsidR="007F0E71" w:rsidRPr="00F02015" w:rsidRDefault="00B351FF">
      <w:pPr>
        <w:widowControl/>
        <w:tabs>
          <w:tab w:val="left" w:pos="0"/>
        </w:tabs>
        <w:spacing w:line="276" w:lineRule="auto"/>
        <w:ind w:right="284"/>
        <w:jc w:val="both"/>
        <w:rPr>
          <w:rFonts w:ascii="Arial" w:eastAsia="Arial" w:hAnsi="Arial" w:cs="Arial"/>
          <w:sz w:val="20"/>
          <w:szCs w:val="20"/>
        </w:rPr>
      </w:pPr>
      <w:r w:rsidRPr="00F02015">
        <w:rPr>
          <w:rFonts w:ascii="Arial" w:eastAsia="Arial" w:hAnsi="Arial" w:cs="Arial"/>
          <w:sz w:val="20"/>
          <w:szCs w:val="20"/>
        </w:rPr>
        <w:t xml:space="preserve">9.5. Os documentos para a demonstração da </w:t>
      </w:r>
      <w:r w:rsidRPr="00F02015">
        <w:rPr>
          <w:rFonts w:ascii="Arial" w:eastAsia="Arial" w:hAnsi="Arial" w:cs="Arial"/>
          <w:b/>
          <w:sz w:val="20"/>
          <w:szCs w:val="20"/>
        </w:rPr>
        <w:t>Qualificação Econômico-Financeira:</w:t>
      </w:r>
    </w:p>
    <w:p w:rsidR="007F0E71" w:rsidRPr="00F02015" w:rsidRDefault="00B351FF">
      <w:pPr>
        <w:widowControl/>
        <w:spacing w:before="120" w:after="288" w:line="312" w:lineRule="auto"/>
        <w:jc w:val="both"/>
        <w:rPr>
          <w:rFonts w:ascii="Arial" w:eastAsia="Arial" w:hAnsi="Arial" w:cs="Arial"/>
          <w:sz w:val="20"/>
          <w:szCs w:val="20"/>
        </w:rPr>
      </w:pPr>
      <w:r w:rsidRPr="00F02015">
        <w:rPr>
          <w:rFonts w:ascii="Arial" w:eastAsia="Arial" w:hAnsi="Arial" w:cs="Arial"/>
          <w:sz w:val="20"/>
          <w:szCs w:val="20"/>
        </w:rPr>
        <w:t xml:space="preserve">a) Certidão negativa de falência expedida pelo distribuidor da sede do fornecedor - </w:t>
      </w:r>
      <w:hyperlink r:id="rId42" w:anchor="art69">
        <w:r w:rsidRPr="00F02015">
          <w:rPr>
            <w:rFonts w:ascii="Arial" w:eastAsia="Arial" w:hAnsi="Arial" w:cs="Arial"/>
            <w:sz w:val="20"/>
            <w:szCs w:val="20"/>
            <w:u w:val="single"/>
          </w:rPr>
          <w:t>Lei nº 14.133, de 2021, art. 69, caput, inciso II</w:t>
        </w:r>
      </w:hyperlink>
      <w:r w:rsidRPr="00F02015">
        <w:rPr>
          <w:rFonts w:ascii="Arial" w:eastAsia="Arial" w:hAnsi="Arial" w:cs="Arial"/>
          <w:sz w:val="20"/>
          <w:szCs w:val="20"/>
        </w:rPr>
        <w:t>);</w:t>
      </w:r>
    </w:p>
    <w:p w:rsidR="007F0E71" w:rsidRPr="00F02015" w:rsidRDefault="00B351FF">
      <w:pPr>
        <w:widowControl/>
        <w:spacing w:before="120" w:after="288" w:line="312" w:lineRule="auto"/>
        <w:jc w:val="both"/>
        <w:rPr>
          <w:rFonts w:ascii="Arial" w:eastAsia="Arial" w:hAnsi="Arial" w:cs="Arial"/>
          <w:sz w:val="20"/>
          <w:szCs w:val="20"/>
        </w:rPr>
      </w:pPr>
      <w:r w:rsidRPr="00F02015">
        <w:rPr>
          <w:rFonts w:ascii="Arial" w:eastAsia="Arial" w:hAnsi="Arial" w:cs="Arial"/>
          <w:sz w:val="20"/>
          <w:szCs w:val="20"/>
        </w:rPr>
        <w:t>b) 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rsidR="007F0E71" w:rsidRPr="00F02015" w:rsidRDefault="00B351FF">
      <w:pPr>
        <w:widowControl/>
        <w:spacing w:before="120" w:after="288" w:line="312" w:lineRule="auto"/>
        <w:jc w:val="both"/>
        <w:rPr>
          <w:rFonts w:ascii="Arial" w:eastAsia="Arial" w:hAnsi="Arial" w:cs="Arial"/>
          <w:sz w:val="20"/>
          <w:szCs w:val="20"/>
        </w:rPr>
      </w:pPr>
      <w:r w:rsidRPr="00F02015">
        <w:rPr>
          <w:rFonts w:ascii="Arial" w:eastAsia="Arial" w:hAnsi="Arial" w:cs="Arial"/>
          <w:sz w:val="20"/>
          <w:szCs w:val="20"/>
        </w:rPr>
        <w:t>I - Liquidez Geral (LG) = (Ativo Circulante + Realizável a Longo Prazo)</w:t>
      </w:r>
      <w:r w:rsidR="00F02015">
        <w:rPr>
          <w:rFonts w:ascii="Arial" w:eastAsia="Arial" w:hAnsi="Arial" w:cs="Arial"/>
          <w:sz w:val="20"/>
          <w:szCs w:val="20"/>
        </w:rPr>
        <w:t xml:space="preserve"> </w:t>
      </w:r>
      <w:r w:rsidRPr="00F02015">
        <w:rPr>
          <w:rFonts w:ascii="Arial" w:eastAsia="Arial" w:hAnsi="Arial" w:cs="Arial"/>
          <w:sz w:val="20"/>
          <w:szCs w:val="20"/>
        </w:rPr>
        <w:t>/</w:t>
      </w:r>
      <w:r w:rsidR="00F02015">
        <w:rPr>
          <w:rFonts w:ascii="Arial" w:eastAsia="Arial" w:hAnsi="Arial" w:cs="Arial"/>
          <w:sz w:val="20"/>
          <w:szCs w:val="20"/>
        </w:rPr>
        <w:t xml:space="preserve"> </w:t>
      </w:r>
      <w:proofErr w:type="gramStart"/>
      <w:r w:rsidRPr="00F02015">
        <w:rPr>
          <w:rFonts w:ascii="Arial" w:eastAsia="Arial" w:hAnsi="Arial" w:cs="Arial"/>
          <w:sz w:val="20"/>
          <w:szCs w:val="20"/>
        </w:rPr>
        <w:t>( Passivo</w:t>
      </w:r>
      <w:proofErr w:type="gramEnd"/>
      <w:r w:rsidRPr="00F02015">
        <w:rPr>
          <w:rFonts w:ascii="Arial" w:eastAsia="Arial" w:hAnsi="Arial" w:cs="Arial"/>
          <w:sz w:val="20"/>
          <w:szCs w:val="20"/>
        </w:rPr>
        <w:t xml:space="preserve"> Circulante + Passivo Não Circulante);</w:t>
      </w:r>
    </w:p>
    <w:p w:rsidR="007F0E71" w:rsidRPr="00F02015" w:rsidRDefault="00B351FF">
      <w:pPr>
        <w:widowControl/>
        <w:spacing w:before="120" w:after="288" w:line="312" w:lineRule="auto"/>
        <w:ind w:left="425" w:hanging="425"/>
        <w:jc w:val="both"/>
        <w:rPr>
          <w:rFonts w:ascii="Arial" w:eastAsia="Arial" w:hAnsi="Arial" w:cs="Arial"/>
          <w:sz w:val="20"/>
          <w:szCs w:val="20"/>
        </w:rPr>
      </w:pPr>
      <w:r w:rsidRPr="00F02015">
        <w:rPr>
          <w:rFonts w:ascii="Arial" w:eastAsia="Arial" w:hAnsi="Arial" w:cs="Arial"/>
          <w:sz w:val="20"/>
          <w:szCs w:val="20"/>
        </w:rPr>
        <w:t>II - Solvência Geral (SG)= (Ativo Total)</w:t>
      </w:r>
      <w:r w:rsidR="00F02015">
        <w:rPr>
          <w:rFonts w:ascii="Arial" w:eastAsia="Arial" w:hAnsi="Arial" w:cs="Arial"/>
          <w:sz w:val="20"/>
          <w:szCs w:val="20"/>
        </w:rPr>
        <w:t xml:space="preserve"> </w:t>
      </w:r>
      <w:r w:rsidRPr="00F02015">
        <w:rPr>
          <w:rFonts w:ascii="Arial" w:eastAsia="Arial" w:hAnsi="Arial" w:cs="Arial"/>
          <w:sz w:val="20"/>
          <w:szCs w:val="20"/>
        </w:rPr>
        <w:t>/</w:t>
      </w:r>
      <w:r w:rsidR="00F02015">
        <w:rPr>
          <w:rFonts w:ascii="Arial" w:eastAsia="Arial" w:hAnsi="Arial" w:cs="Arial"/>
          <w:sz w:val="20"/>
          <w:szCs w:val="20"/>
        </w:rPr>
        <w:t xml:space="preserve"> </w:t>
      </w:r>
      <w:r w:rsidRPr="00F02015">
        <w:rPr>
          <w:rFonts w:ascii="Arial" w:eastAsia="Arial" w:hAnsi="Arial" w:cs="Arial"/>
          <w:sz w:val="20"/>
          <w:szCs w:val="20"/>
        </w:rPr>
        <w:t>(Passivo Circulante +Passivo não Circulante); e</w:t>
      </w:r>
    </w:p>
    <w:p w:rsidR="007F0E71" w:rsidRPr="00F02015" w:rsidRDefault="00B351FF">
      <w:pPr>
        <w:widowControl/>
        <w:spacing w:before="120" w:after="288" w:line="312" w:lineRule="auto"/>
        <w:ind w:left="425" w:hanging="425"/>
        <w:jc w:val="both"/>
        <w:rPr>
          <w:rFonts w:ascii="Arial" w:eastAsia="Arial" w:hAnsi="Arial" w:cs="Arial"/>
          <w:sz w:val="20"/>
          <w:szCs w:val="20"/>
        </w:rPr>
      </w:pPr>
      <w:r w:rsidRPr="00F02015">
        <w:rPr>
          <w:rFonts w:ascii="Arial" w:eastAsia="Arial" w:hAnsi="Arial" w:cs="Arial"/>
          <w:sz w:val="20"/>
          <w:szCs w:val="20"/>
        </w:rPr>
        <w:t>III - Liquidez Corrente (LC) = (Ativo Circulante)</w:t>
      </w:r>
      <w:r w:rsidR="00F02015">
        <w:rPr>
          <w:rFonts w:ascii="Arial" w:eastAsia="Arial" w:hAnsi="Arial" w:cs="Arial"/>
          <w:sz w:val="20"/>
          <w:szCs w:val="20"/>
        </w:rPr>
        <w:t xml:space="preserve"> </w:t>
      </w:r>
      <w:r w:rsidRPr="00F02015">
        <w:rPr>
          <w:rFonts w:ascii="Arial" w:eastAsia="Arial" w:hAnsi="Arial" w:cs="Arial"/>
          <w:sz w:val="20"/>
          <w:szCs w:val="20"/>
        </w:rPr>
        <w:t>/</w:t>
      </w:r>
      <w:r w:rsidR="00F02015">
        <w:rPr>
          <w:rFonts w:ascii="Arial" w:eastAsia="Arial" w:hAnsi="Arial" w:cs="Arial"/>
          <w:sz w:val="20"/>
          <w:szCs w:val="20"/>
        </w:rPr>
        <w:t xml:space="preserve"> </w:t>
      </w:r>
      <w:r w:rsidRPr="00F02015">
        <w:rPr>
          <w:rFonts w:ascii="Arial" w:eastAsia="Arial" w:hAnsi="Arial" w:cs="Arial"/>
          <w:sz w:val="20"/>
          <w:szCs w:val="20"/>
        </w:rPr>
        <w:t>(Passivo Circulante).</w:t>
      </w:r>
    </w:p>
    <w:p w:rsidR="007F0E71" w:rsidRPr="00F02015" w:rsidRDefault="00B351FF">
      <w:pPr>
        <w:widowControl/>
        <w:spacing w:before="120" w:after="288" w:line="312" w:lineRule="auto"/>
        <w:jc w:val="both"/>
        <w:rPr>
          <w:rFonts w:ascii="Arial" w:eastAsia="Arial" w:hAnsi="Arial" w:cs="Arial"/>
          <w:sz w:val="20"/>
          <w:szCs w:val="20"/>
        </w:rPr>
      </w:pPr>
      <w:r w:rsidRPr="00F02015">
        <w:rPr>
          <w:rFonts w:ascii="Arial" w:eastAsia="Arial" w:hAnsi="Arial" w:cs="Arial"/>
          <w:sz w:val="20"/>
          <w:szCs w:val="20"/>
        </w:rPr>
        <w:t xml:space="preserve">c) Caso a empresa licitante apresente resultado inferior ou igual a 1 (um) em qualquer dos índices de Liquidez Geral (LG), Solvência Geral (SG) e Liquidez Corrente (LC), será exigido para fins de habilitação capital mínimo de </w:t>
      </w:r>
      <w:r w:rsidR="00F02015">
        <w:rPr>
          <w:rFonts w:ascii="Arial" w:eastAsia="Arial" w:hAnsi="Arial" w:cs="Arial"/>
          <w:sz w:val="20"/>
          <w:szCs w:val="20"/>
        </w:rPr>
        <w:t>10% (dez por cento)</w:t>
      </w:r>
      <w:r w:rsidR="008F380E">
        <w:rPr>
          <w:rFonts w:ascii="Arial" w:eastAsia="Arial" w:hAnsi="Arial" w:cs="Arial"/>
          <w:sz w:val="20"/>
          <w:szCs w:val="20"/>
        </w:rPr>
        <w:t xml:space="preserve"> </w:t>
      </w:r>
      <w:r w:rsidRPr="00F02015">
        <w:rPr>
          <w:rFonts w:ascii="Arial" w:eastAsia="Arial" w:hAnsi="Arial" w:cs="Arial"/>
          <w:sz w:val="20"/>
          <w:szCs w:val="20"/>
        </w:rPr>
        <w:t>do valor total estimado da contratação.</w:t>
      </w:r>
    </w:p>
    <w:p w:rsidR="007F0E71" w:rsidRPr="008F380E" w:rsidRDefault="00B351FF">
      <w:pPr>
        <w:widowControl/>
        <w:spacing w:before="120" w:after="288" w:line="312" w:lineRule="auto"/>
        <w:jc w:val="both"/>
        <w:rPr>
          <w:rFonts w:ascii="Arial" w:eastAsia="Arial" w:hAnsi="Arial" w:cs="Arial"/>
          <w:sz w:val="20"/>
          <w:szCs w:val="20"/>
        </w:rPr>
      </w:pPr>
      <w:r w:rsidRPr="008F380E">
        <w:rPr>
          <w:rFonts w:ascii="Arial" w:eastAsia="Arial" w:hAnsi="Arial" w:cs="Arial"/>
          <w:sz w:val="20"/>
          <w:szCs w:val="20"/>
        </w:rPr>
        <w:t>d) As empresas criadas no exercício financeiro da licitação deverão atender a todas as exigências da habilitação e poderão substituir os demonstrativos contábeis pelo balanço de abertura. (Lei nº 14.133, de 2021, art. 65, §1º).</w:t>
      </w:r>
    </w:p>
    <w:p w:rsidR="007F0E71" w:rsidRPr="00D026A2" w:rsidRDefault="00B351FF">
      <w:pPr>
        <w:widowControl/>
        <w:spacing w:before="120" w:after="288" w:line="312" w:lineRule="auto"/>
        <w:jc w:val="both"/>
        <w:rPr>
          <w:rFonts w:ascii="Arial" w:eastAsia="Arial" w:hAnsi="Arial" w:cs="Arial"/>
          <w:sz w:val="20"/>
          <w:szCs w:val="20"/>
        </w:rPr>
      </w:pPr>
      <w:r w:rsidRPr="008F380E">
        <w:rPr>
          <w:rFonts w:ascii="Arial" w:eastAsia="Arial" w:hAnsi="Arial" w:cs="Arial"/>
          <w:sz w:val="20"/>
          <w:szCs w:val="20"/>
        </w:rPr>
        <w:t xml:space="preserve">e) O balanço patrimonial, demonstração de resultado de exercício e demais demonstrações contábeis limitar-se-ão ao último exercício no caso de a pessoa jurídica ter sido constituída há menos de 2 (dois) </w:t>
      </w:r>
      <w:r w:rsidRPr="00D026A2">
        <w:rPr>
          <w:rFonts w:ascii="Arial" w:eastAsia="Arial" w:hAnsi="Arial" w:cs="Arial"/>
          <w:sz w:val="20"/>
          <w:szCs w:val="20"/>
        </w:rPr>
        <w:t>anos. (Lei nº 14.133, de 2021, art. 69, §6º)</w:t>
      </w:r>
    </w:p>
    <w:p w:rsidR="007F0E71" w:rsidRPr="00D026A2" w:rsidRDefault="00B351FF">
      <w:pPr>
        <w:widowControl/>
        <w:spacing w:before="120" w:after="288" w:line="312" w:lineRule="auto"/>
        <w:jc w:val="both"/>
        <w:rPr>
          <w:rFonts w:ascii="Arial" w:eastAsia="Arial" w:hAnsi="Arial" w:cs="Arial"/>
          <w:sz w:val="20"/>
          <w:szCs w:val="20"/>
        </w:rPr>
      </w:pPr>
      <w:r w:rsidRPr="00D026A2">
        <w:rPr>
          <w:rFonts w:ascii="Arial" w:eastAsia="Arial" w:hAnsi="Arial" w:cs="Arial"/>
          <w:sz w:val="20"/>
          <w:szCs w:val="20"/>
        </w:rPr>
        <w:t>f) O atendimento dos índices econômicos previstos neste item deverá ser atestado mediante declaração assinada por profissional habilitado da área contábil, apresentada pelo fornecedor.</w:t>
      </w:r>
    </w:p>
    <w:p w:rsidR="007F0E71" w:rsidRPr="00D026A2" w:rsidRDefault="00B351FF">
      <w:pPr>
        <w:widowControl/>
        <w:tabs>
          <w:tab w:val="left" w:pos="588"/>
        </w:tabs>
        <w:spacing w:line="276" w:lineRule="auto"/>
        <w:ind w:right="284"/>
        <w:jc w:val="both"/>
        <w:rPr>
          <w:rFonts w:ascii="Arial" w:eastAsia="Arial" w:hAnsi="Arial" w:cs="Arial"/>
          <w:sz w:val="20"/>
          <w:szCs w:val="20"/>
        </w:rPr>
      </w:pPr>
      <w:r w:rsidRPr="00D026A2">
        <w:rPr>
          <w:rFonts w:ascii="Arial" w:eastAsia="Arial" w:hAnsi="Arial" w:cs="Arial"/>
          <w:sz w:val="20"/>
          <w:szCs w:val="20"/>
        </w:rPr>
        <w:t xml:space="preserve">9.6. Os critérios de </w:t>
      </w:r>
      <w:r w:rsidR="00A00A15">
        <w:rPr>
          <w:rFonts w:ascii="Arial" w:eastAsia="Arial" w:hAnsi="Arial" w:cs="Arial"/>
          <w:b/>
          <w:sz w:val="20"/>
          <w:szCs w:val="20"/>
        </w:rPr>
        <w:t>H</w:t>
      </w:r>
      <w:r w:rsidRPr="00D026A2">
        <w:rPr>
          <w:rFonts w:ascii="Arial" w:eastAsia="Arial" w:hAnsi="Arial" w:cs="Arial"/>
          <w:b/>
          <w:sz w:val="20"/>
          <w:szCs w:val="20"/>
        </w:rPr>
        <w:t xml:space="preserve">abilitação </w:t>
      </w:r>
      <w:r w:rsidR="00A00A15">
        <w:rPr>
          <w:rFonts w:ascii="Arial" w:eastAsia="Arial" w:hAnsi="Arial" w:cs="Arial"/>
          <w:b/>
          <w:sz w:val="20"/>
          <w:szCs w:val="20"/>
        </w:rPr>
        <w:t>T</w:t>
      </w:r>
      <w:r w:rsidRPr="00D026A2">
        <w:rPr>
          <w:rFonts w:ascii="Arial" w:eastAsia="Arial" w:hAnsi="Arial" w:cs="Arial"/>
          <w:b/>
          <w:sz w:val="20"/>
          <w:szCs w:val="20"/>
        </w:rPr>
        <w:t>écnica</w:t>
      </w:r>
      <w:r w:rsidRPr="00D026A2">
        <w:rPr>
          <w:rFonts w:ascii="Arial" w:eastAsia="Arial" w:hAnsi="Arial" w:cs="Arial"/>
          <w:sz w:val="20"/>
          <w:szCs w:val="20"/>
        </w:rPr>
        <w:t xml:space="preserve"> a serem atendidos pelo fornecedor serão:</w:t>
      </w:r>
    </w:p>
    <w:p w:rsidR="007F0E71" w:rsidRPr="00D026A2" w:rsidRDefault="00B351FF" w:rsidP="00A00A15">
      <w:pPr>
        <w:widowControl/>
        <w:spacing w:before="120" w:after="288"/>
        <w:jc w:val="both"/>
        <w:rPr>
          <w:rFonts w:ascii="Arial" w:eastAsia="Arial" w:hAnsi="Arial" w:cs="Arial"/>
          <w:sz w:val="20"/>
          <w:szCs w:val="20"/>
        </w:rPr>
      </w:pPr>
      <w:r w:rsidRPr="00D026A2">
        <w:rPr>
          <w:rFonts w:ascii="Arial" w:eastAsia="Arial" w:hAnsi="Arial" w:cs="Arial"/>
          <w:sz w:val="20"/>
          <w:szCs w:val="20"/>
        </w:rPr>
        <w:t xml:space="preserve">a) Registro ou inscrição da empresa contratada no conselho profissional competente. </w:t>
      </w:r>
    </w:p>
    <w:p w:rsidR="009F7FAB" w:rsidRPr="00D026A2" w:rsidRDefault="00B351FF" w:rsidP="00A00A15">
      <w:pPr>
        <w:widowControl/>
        <w:pBdr>
          <w:top w:val="nil"/>
          <w:left w:val="nil"/>
          <w:bottom w:val="nil"/>
          <w:right w:val="nil"/>
          <w:between w:val="nil"/>
        </w:pBdr>
        <w:spacing w:before="120" w:after="288"/>
        <w:jc w:val="both"/>
        <w:rPr>
          <w:rFonts w:ascii="Arial" w:eastAsia="Arial" w:hAnsi="Arial" w:cs="Arial"/>
          <w:sz w:val="20"/>
          <w:szCs w:val="20"/>
        </w:rPr>
      </w:pPr>
      <w:r w:rsidRPr="00D026A2">
        <w:rPr>
          <w:rFonts w:ascii="Arial" w:eastAsia="Arial" w:hAnsi="Arial" w:cs="Arial"/>
          <w:sz w:val="20"/>
          <w:szCs w:val="20"/>
        </w:rPr>
        <w:lastRenderedPageBreak/>
        <w:t>b) Apresentação do(s) profissional(</w:t>
      </w:r>
      <w:proofErr w:type="spellStart"/>
      <w:r w:rsidRPr="00D026A2">
        <w:rPr>
          <w:rFonts w:ascii="Arial" w:eastAsia="Arial" w:hAnsi="Arial" w:cs="Arial"/>
          <w:sz w:val="20"/>
          <w:szCs w:val="20"/>
        </w:rPr>
        <w:t>is</w:t>
      </w:r>
      <w:proofErr w:type="spellEnd"/>
      <w:r w:rsidRPr="00D026A2">
        <w:rPr>
          <w:rFonts w:ascii="Arial" w:eastAsia="Arial" w:hAnsi="Arial" w:cs="Arial"/>
          <w:sz w:val="20"/>
          <w:szCs w:val="20"/>
        </w:rPr>
        <w:t xml:space="preserve">) abaixo indicado(s), devidamente registrado(s) no conselho profissional competente, detentor de atestado de responsabilidade técnica por execução de obra ou serviço de características semelhantes, também abaixo indicado(s): </w:t>
      </w:r>
    </w:p>
    <w:p w:rsidR="009F7FAB" w:rsidRPr="00230A8F" w:rsidRDefault="009F7FAB" w:rsidP="00A00A15">
      <w:pPr>
        <w:widowControl/>
        <w:pBdr>
          <w:top w:val="nil"/>
          <w:left w:val="nil"/>
          <w:bottom w:val="nil"/>
          <w:right w:val="nil"/>
          <w:between w:val="nil"/>
        </w:pBdr>
        <w:spacing w:before="120" w:after="288"/>
        <w:ind w:left="426"/>
        <w:jc w:val="both"/>
        <w:rPr>
          <w:rFonts w:ascii="Arial" w:eastAsia="Arial" w:hAnsi="Arial" w:cs="Arial"/>
          <w:sz w:val="20"/>
          <w:szCs w:val="20"/>
        </w:rPr>
      </w:pPr>
      <w:proofErr w:type="gramStart"/>
      <w:r w:rsidRPr="00230A8F">
        <w:rPr>
          <w:rFonts w:ascii="Arial" w:eastAsia="Arial" w:hAnsi="Arial" w:cs="Arial"/>
          <w:sz w:val="20"/>
          <w:szCs w:val="20"/>
        </w:rPr>
        <w:t>b</w:t>
      </w:r>
      <w:proofErr w:type="gramEnd"/>
      <w:r w:rsidRPr="00230A8F">
        <w:rPr>
          <w:rFonts w:ascii="Arial" w:eastAsia="Arial" w:hAnsi="Arial" w:cs="Arial"/>
          <w:sz w:val="20"/>
          <w:szCs w:val="20"/>
        </w:rPr>
        <w:t xml:space="preserve">1) </w:t>
      </w:r>
      <w:r w:rsidRPr="00230A8F">
        <w:rPr>
          <w:rFonts w:ascii="Arial" w:hAnsi="Arial" w:cs="Arial"/>
          <w:sz w:val="20"/>
          <w:szCs w:val="20"/>
        </w:rPr>
        <w:t xml:space="preserve">No caso de </w:t>
      </w:r>
      <w:r w:rsidRPr="00230A8F">
        <w:rPr>
          <w:rFonts w:ascii="Arial" w:hAnsi="Arial" w:cs="Arial"/>
          <w:b/>
          <w:sz w:val="20"/>
          <w:szCs w:val="20"/>
        </w:rPr>
        <w:t>Engenheiro Mecânico</w:t>
      </w:r>
      <w:r w:rsidRPr="00230A8F">
        <w:rPr>
          <w:rFonts w:ascii="Arial" w:hAnsi="Arial" w:cs="Arial"/>
          <w:sz w:val="20"/>
          <w:szCs w:val="20"/>
        </w:rPr>
        <w:t xml:space="preserve">, experiência comprovada em </w:t>
      </w:r>
      <w:r w:rsidRPr="00230A8F">
        <w:rPr>
          <w:rFonts w:ascii="Arial" w:hAnsi="Arial" w:cs="Arial"/>
          <w:b/>
          <w:sz w:val="20"/>
          <w:szCs w:val="20"/>
        </w:rPr>
        <w:t>execução, fiscalização ou assessoria técnica em instalação de sistema de ar condicionado com tecnologia VRF "</w:t>
      </w:r>
      <w:proofErr w:type="spellStart"/>
      <w:r w:rsidRPr="00230A8F">
        <w:rPr>
          <w:rFonts w:ascii="Arial" w:hAnsi="Arial" w:cs="Arial"/>
          <w:b/>
          <w:i/>
          <w:sz w:val="20"/>
          <w:szCs w:val="20"/>
        </w:rPr>
        <w:t>Variable</w:t>
      </w:r>
      <w:proofErr w:type="spellEnd"/>
      <w:r w:rsidRPr="00230A8F">
        <w:rPr>
          <w:rFonts w:ascii="Arial" w:hAnsi="Arial" w:cs="Arial"/>
          <w:b/>
          <w:i/>
          <w:sz w:val="20"/>
          <w:szCs w:val="20"/>
        </w:rPr>
        <w:t xml:space="preserve"> </w:t>
      </w:r>
      <w:proofErr w:type="spellStart"/>
      <w:r w:rsidRPr="00230A8F">
        <w:rPr>
          <w:rFonts w:ascii="Arial" w:hAnsi="Arial" w:cs="Arial"/>
          <w:b/>
          <w:i/>
          <w:sz w:val="20"/>
          <w:szCs w:val="20"/>
        </w:rPr>
        <w:t>Refrigerant</w:t>
      </w:r>
      <w:proofErr w:type="spellEnd"/>
      <w:r w:rsidRPr="00230A8F">
        <w:rPr>
          <w:rFonts w:ascii="Arial" w:hAnsi="Arial" w:cs="Arial"/>
          <w:b/>
          <w:i/>
          <w:sz w:val="20"/>
          <w:szCs w:val="20"/>
        </w:rPr>
        <w:t xml:space="preserve"> </w:t>
      </w:r>
      <w:proofErr w:type="spellStart"/>
      <w:r w:rsidRPr="00230A8F">
        <w:rPr>
          <w:rFonts w:ascii="Arial" w:hAnsi="Arial" w:cs="Arial"/>
          <w:b/>
          <w:i/>
          <w:sz w:val="20"/>
          <w:szCs w:val="20"/>
        </w:rPr>
        <w:t>Flow</w:t>
      </w:r>
      <w:proofErr w:type="spellEnd"/>
      <w:r w:rsidRPr="00230A8F">
        <w:rPr>
          <w:rFonts w:ascii="Arial" w:hAnsi="Arial" w:cs="Arial"/>
          <w:b/>
          <w:sz w:val="20"/>
          <w:szCs w:val="20"/>
        </w:rPr>
        <w:t>", que significa Vazão de Refrigerante Variável (VRV) em tradução simples</w:t>
      </w:r>
      <w:r w:rsidRPr="00230A8F">
        <w:rPr>
          <w:rFonts w:ascii="Arial" w:hAnsi="Arial" w:cs="Arial"/>
          <w:sz w:val="20"/>
          <w:szCs w:val="20"/>
        </w:rPr>
        <w:t>;</w:t>
      </w:r>
    </w:p>
    <w:p w:rsidR="009F7FAB" w:rsidRPr="00230A8F" w:rsidRDefault="009F7FAB" w:rsidP="00A00A15">
      <w:pPr>
        <w:widowControl/>
        <w:pBdr>
          <w:top w:val="nil"/>
          <w:left w:val="nil"/>
          <w:bottom w:val="nil"/>
          <w:right w:val="nil"/>
          <w:between w:val="nil"/>
        </w:pBdr>
        <w:spacing w:before="120" w:after="288"/>
        <w:ind w:left="426"/>
        <w:jc w:val="both"/>
        <w:rPr>
          <w:rFonts w:ascii="Arial" w:hAnsi="Arial" w:cs="Arial"/>
          <w:sz w:val="20"/>
          <w:szCs w:val="20"/>
        </w:rPr>
      </w:pPr>
      <w:proofErr w:type="gramStart"/>
      <w:r w:rsidRPr="00230A8F">
        <w:rPr>
          <w:rFonts w:ascii="Arial" w:eastAsia="Arial" w:hAnsi="Arial" w:cs="Arial"/>
          <w:sz w:val="20"/>
          <w:szCs w:val="20"/>
        </w:rPr>
        <w:t>b</w:t>
      </w:r>
      <w:proofErr w:type="gramEnd"/>
      <w:r w:rsidRPr="00230A8F">
        <w:rPr>
          <w:rFonts w:ascii="Arial" w:eastAsia="Arial" w:hAnsi="Arial" w:cs="Arial"/>
          <w:sz w:val="20"/>
          <w:szCs w:val="20"/>
        </w:rPr>
        <w:t xml:space="preserve">2) </w:t>
      </w:r>
      <w:r w:rsidRPr="00230A8F">
        <w:rPr>
          <w:rFonts w:ascii="Arial" w:hAnsi="Arial" w:cs="Arial"/>
          <w:sz w:val="20"/>
          <w:szCs w:val="20"/>
        </w:rPr>
        <w:t xml:space="preserve">No caso de </w:t>
      </w:r>
      <w:r w:rsidRPr="00230A8F">
        <w:rPr>
          <w:rFonts w:ascii="Arial" w:hAnsi="Arial" w:cs="Arial"/>
          <w:b/>
          <w:sz w:val="20"/>
          <w:szCs w:val="20"/>
        </w:rPr>
        <w:t>Arquiteto e Urbanista</w:t>
      </w:r>
      <w:r w:rsidRPr="00230A8F">
        <w:rPr>
          <w:rFonts w:ascii="Arial" w:hAnsi="Arial" w:cs="Arial"/>
          <w:sz w:val="20"/>
          <w:szCs w:val="20"/>
        </w:rPr>
        <w:t>, experiência comprovada em</w:t>
      </w:r>
      <w:r w:rsidRPr="00230A8F">
        <w:rPr>
          <w:rFonts w:ascii="Arial" w:hAnsi="Arial" w:cs="Arial"/>
          <w:b/>
          <w:sz w:val="20"/>
          <w:szCs w:val="20"/>
        </w:rPr>
        <w:t xml:space="preserve"> execução, fiscalização ou assessoria técnica em instalação de sistema de ar condicionado com tecnologia VRF "</w:t>
      </w:r>
      <w:proofErr w:type="spellStart"/>
      <w:r w:rsidRPr="00230A8F">
        <w:rPr>
          <w:rFonts w:ascii="Arial" w:hAnsi="Arial" w:cs="Arial"/>
          <w:b/>
          <w:i/>
          <w:sz w:val="20"/>
          <w:szCs w:val="20"/>
        </w:rPr>
        <w:t>Variable</w:t>
      </w:r>
      <w:proofErr w:type="spellEnd"/>
      <w:r w:rsidRPr="00230A8F">
        <w:rPr>
          <w:rFonts w:ascii="Arial" w:hAnsi="Arial" w:cs="Arial"/>
          <w:b/>
          <w:i/>
          <w:sz w:val="20"/>
          <w:szCs w:val="20"/>
        </w:rPr>
        <w:t xml:space="preserve"> </w:t>
      </w:r>
      <w:proofErr w:type="spellStart"/>
      <w:r w:rsidRPr="00230A8F">
        <w:rPr>
          <w:rFonts w:ascii="Arial" w:hAnsi="Arial" w:cs="Arial"/>
          <w:b/>
          <w:i/>
          <w:sz w:val="20"/>
          <w:szCs w:val="20"/>
        </w:rPr>
        <w:t>Refrigerant</w:t>
      </w:r>
      <w:proofErr w:type="spellEnd"/>
      <w:r w:rsidRPr="00230A8F">
        <w:rPr>
          <w:rFonts w:ascii="Arial" w:hAnsi="Arial" w:cs="Arial"/>
          <w:b/>
          <w:i/>
          <w:sz w:val="20"/>
          <w:szCs w:val="20"/>
        </w:rPr>
        <w:t xml:space="preserve"> </w:t>
      </w:r>
      <w:proofErr w:type="spellStart"/>
      <w:r w:rsidRPr="00230A8F">
        <w:rPr>
          <w:rFonts w:ascii="Arial" w:hAnsi="Arial" w:cs="Arial"/>
          <w:b/>
          <w:i/>
          <w:sz w:val="20"/>
          <w:szCs w:val="20"/>
        </w:rPr>
        <w:t>Flow</w:t>
      </w:r>
      <w:proofErr w:type="spellEnd"/>
      <w:r w:rsidRPr="00230A8F">
        <w:rPr>
          <w:rFonts w:ascii="Arial" w:hAnsi="Arial" w:cs="Arial"/>
          <w:b/>
          <w:sz w:val="20"/>
          <w:szCs w:val="20"/>
        </w:rPr>
        <w:t>", que significa Vazão de Refrigerante Variável (VRV) em tradução simples</w:t>
      </w:r>
      <w:r w:rsidRPr="00230A8F">
        <w:rPr>
          <w:rFonts w:ascii="Arial" w:hAnsi="Arial" w:cs="Arial"/>
          <w:sz w:val="20"/>
          <w:szCs w:val="20"/>
        </w:rPr>
        <w:t>;</w:t>
      </w:r>
    </w:p>
    <w:p w:rsidR="009F18D4" w:rsidRPr="00230A8F" w:rsidRDefault="008548B3" w:rsidP="009F18D4">
      <w:pPr>
        <w:widowControl/>
        <w:pBdr>
          <w:top w:val="nil"/>
          <w:left w:val="nil"/>
          <w:bottom w:val="nil"/>
          <w:right w:val="nil"/>
          <w:between w:val="nil"/>
        </w:pBdr>
        <w:spacing w:before="120" w:after="288"/>
        <w:ind w:left="426"/>
        <w:jc w:val="both"/>
        <w:rPr>
          <w:rFonts w:ascii="Arial" w:hAnsi="Arial" w:cs="Arial"/>
          <w:color w:val="FF0000"/>
          <w:sz w:val="20"/>
          <w:szCs w:val="20"/>
        </w:rPr>
      </w:pPr>
      <w:proofErr w:type="gramStart"/>
      <w:r w:rsidRPr="00230A8F">
        <w:rPr>
          <w:rFonts w:ascii="Arial" w:eastAsia="Arial" w:hAnsi="Arial" w:cs="Arial"/>
          <w:color w:val="FF0000"/>
          <w:sz w:val="20"/>
          <w:szCs w:val="20"/>
        </w:rPr>
        <w:t>b</w:t>
      </w:r>
      <w:proofErr w:type="gramEnd"/>
      <w:r w:rsidRPr="00230A8F">
        <w:rPr>
          <w:rFonts w:ascii="Arial" w:eastAsia="Arial" w:hAnsi="Arial" w:cs="Arial"/>
          <w:color w:val="FF0000"/>
          <w:sz w:val="20"/>
          <w:szCs w:val="20"/>
        </w:rPr>
        <w:t>3)</w:t>
      </w:r>
      <w:r w:rsidR="009F18D4" w:rsidRPr="00230A8F">
        <w:rPr>
          <w:rFonts w:ascii="Arial" w:eastAsia="Arial" w:hAnsi="Arial" w:cs="Arial"/>
          <w:color w:val="FF0000"/>
          <w:sz w:val="20"/>
          <w:szCs w:val="20"/>
        </w:rPr>
        <w:t xml:space="preserve"> </w:t>
      </w:r>
      <w:r w:rsidR="009F18D4" w:rsidRPr="00230A8F">
        <w:rPr>
          <w:rFonts w:ascii="Arial" w:hAnsi="Arial" w:cs="Arial"/>
          <w:color w:val="FF0000"/>
          <w:sz w:val="20"/>
          <w:szCs w:val="20"/>
        </w:rPr>
        <w:t>Nos termos da legislação em vigor</w:t>
      </w:r>
      <w:r w:rsidRPr="00230A8F">
        <w:rPr>
          <w:rFonts w:ascii="Arial" w:hAnsi="Arial" w:cs="Arial"/>
          <w:color w:val="FF0000"/>
          <w:sz w:val="20"/>
          <w:szCs w:val="20"/>
        </w:rPr>
        <w:t>,</w:t>
      </w:r>
      <w:r w:rsidR="009F18D4" w:rsidRPr="00230A8F">
        <w:rPr>
          <w:rFonts w:ascii="Arial" w:hAnsi="Arial" w:cs="Arial"/>
          <w:color w:val="FF0000"/>
          <w:sz w:val="20"/>
          <w:szCs w:val="20"/>
        </w:rPr>
        <w:t xml:space="preserve"> que dispõe sobre o exercício da profissão dos </w:t>
      </w:r>
      <w:r w:rsidR="009F18D4" w:rsidRPr="00230A8F">
        <w:rPr>
          <w:rFonts w:ascii="Arial" w:hAnsi="Arial" w:cs="Arial"/>
          <w:b/>
          <w:color w:val="FF0000"/>
          <w:sz w:val="20"/>
          <w:szCs w:val="20"/>
        </w:rPr>
        <w:t>Técnicos Industriais</w:t>
      </w:r>
      <w:r w:rsidR="009F18D4" w:rsidRPr="00230A8F">
        <w:rPr>
          <w:rFonts w:ascii="Arial" w:hAnsi="Arial" w:cs="Arial"/>
          <w:color w:val="FF0000"/>
          <w:sz w:val="20"/>
          <w:szCs w:val="20"/>
        </w:rPr>
        <w:t xml:space="preserve">, as atividades do </w:t>
      </w:r>
      <w:r w:rsidR="009F18D4" w:rsidRPr="00230A8F">
        <w:rPr>
          <w:rFonts w:ascii="Arial" w:hAnsi="Arial" w:cs="Arial"/>
          <w:b/>
          <w:color w:val="FF0000"/>
          <w:sz w:val="20"/>
          <w:szCs w:val="20"/>
        </w:rPr>
        <w:t>Técnico em Refrigeração e Climatização</w:t>
      </w:r>
      <w:r w:rsidR="009F18D4" w:rsidRPr="00230A8F">
        <w:rPr>
          <w:rFonts w:ascii="Arial" w:hAnsi="Arial" w:cs="Arial"/>
          <w:color w:val="FF0000"/>
          <w:sz w:val="20"/>
          <w:szCs w:val="20"/>
        </w:rPr>
        <w:t xml:space="preserve"> e do </w:t>
      </w:r>
      <w:r w:rsidR="009F18D4" w:rsidRPr="00230A8F">
        <w:rPr>
          <w:rFonts w:ascii="Arial" w:hAnsi="Arial" w:cs="Arial"/>
          <w:b/>
          <w:color w:val="FF0000"/>
          <w:sz w:val="20"/>
          <w:szCs w:val="20"/>
        </w:rPr>
        <w:t>Técnico em Refrigeração e Ar Condicionado</w:t>
      </w:r>
      <w:r w:rsidR="009F18D4" w:rsidRPr="00230A8F">
        <w:rPr>
          <w:rFonts w:ascii="Arial" w:hAnsi="Arial" w:cs="Arial"/>
          <w:color w:val="FF0000"/>
          <w:sz w:val="20"/>
          <w:szCs w:val="20"/>
        </w:rPr>
        <w:t xml:space="preserve">, conforme a </w:t>
      </w:r>
      <w:r w:rsidR="009F18D4" w:rsidRPr="00230A8F">
        <w:rPr>
          <w:rFonts w:ascii="Arial" w:hAnsi="Arial" w:cs="Arial"/>
          <w:b/>
          <w:color w:val="FF0000"/>
          <w:sz w:val="20"/>
          <w:szCs w:val="20"/>
        </w:rPr>
        <w:t>Resolução CFT nº 123/2020</w:t>
      </w:r>
      <w:r w:rsidRPr="00230A8F">
        <w:rPr>
          <w:rFonts w:ascii="Arial" w:hAnsi="Arial" w:cs="Arial"/>
          <w:color w:val="FF0000"/>
          <w:sz w:val="20"/>
          <w:szCs w:val="20"/>
        </w:rPr>
        <w:t xml:space="preserve">, </w:t>
      </w:r>
      <w:r w:rsidR="00330CD6" w:rsidRPr="00230A8F">
        <w:rPr>
          <w:rFonts w:ascii="Arial" w:hAnsi="Arial" w:cs="Arial"/>
          <w:color w:val="FF0000"/>
          <w:sz w:val="20"/>
          <w:szCs w:val="20"/>
        </w:rPr>
        <w:t xml:space="preserve">ter </w:t>
      </w:r>
      <w:r w:rsidRPr="00230A8F">
        <w:rPr>
          <w:rFonts w:ascii="Arial" w:hAnsi="Arial" w:cs="Arial"/>
          <w:color w:val="FF0000"/>
          <w:sz w:val="20"/>
          <w:szCs w:val="20"/>
        </w:rPr>
        <w:t xml:space="preserve">experiência comprovada em </w:t>
      </w:r>
      <w:r w:rsidRPr="00230A8F">
        <w:rPr>
          <w:rFonts w:ascii="Arial" w:hAnsi="Arial" w:cs="Arial"/>
          <w:b/>
          <w:color w:val="FF0000"/>
          <w:sz w:val="20"/>
          <w:szCs w:val="20"/>
        </w:rPr>
        <w:t>execução, fiscalização ou assessoria técnica em instalação de sistema de ar condicionado com tecnologia VRF "</w:t>
      </w:r>
      <w:proofErr w:type="spellStart"/>
      <w:r w:rsidRPr="00230A8F">
        <w:rPr>
          <w:rFonts w:ascii="Arial" w:hAnsi="Arial" w:cs="Arial"/>
          <w:b/>
          <w:color w:val="FF0000"/>
          <w:sz w:val="20"/>
          <w:szCs w:val="20"/>
        </w:rPr>
        <w:t>Variable</w:t>
      </w:r>
      <w:proofErr w:type="spellEnd"/>
      <w:r w:rsidRPr="00230A8F">
        <w:rPr>
          <w:rFonts w:ascii="Arial" w:hAnsi="Arial" w:cs="Arial"/>
          <w:b/>
          <w:color w:val="FF0000"/>
          <w:sz w:val="20"/>
          <w:szCs w:val="20"/>
        </w:rPr>
        <w:t xml:space="preserve"> </w:t>
      </w:r>
      <w:proofErr w:type="spellStart"/>
      <w:r w:rsidRPr="00230A8F">
        <w:rPr>
          <w:rFonts w:ascii="Arial" w:hAnsi="Arial" w:cs="Arial"/>
          <w:b/>
          <w:color w:val="FF0000"/>
          <w:sz w:val="20"/>
          <w:szCs w:val="20"/>
        </w:rPr>
        <w:t>Refrigerant</w:t>
      </w:r>
      <w:proofErr w:type="spellEnd"/>
      <w:r w:rsidRPr="00230A8F">
        <w:rPr>
          <w:rFonts w:ascii="Arial" w:hAnsi="Arial" w:cs="Arial"/>
          <w:b/>
          <w:color w:val="FF0000"/>
          <w:sz w:val="20"/>
          <w:szCs w:val="20"/>
        </w:rPr>
        <w:t xml:space="preserve"> </w:t>
      </w:r>
      <w:proofErr w:type="spellStart"/>
      <w:r w:rsidRPr="00230A8F">
        <w:rPr>
          <w:rFonts w:ascii="Arial" w:hAnsi="Arial" w:cs="Arial"/>
          <w:b/>
          <w:color w:val="FF0000"/>
          <w:sz w:val="20"/>
          <w:szCs w:val="20"/>
        </w:rPr>
        <w:t>Flow</w:t>
      </w:r>
      <w:proofErr w:type="spellEnd"/>
      <w:r w:rsidRPr="00230A8F">
        <w:rPr>
          <w:rFonts w:ascii="Arial" w:hAnsi="Arial" w:cs="Arial"/>
          <w:b/>
          <w:color w:val="FF0000"/>
          <w:sz w:val="20"/>
          <w:szCs w:val="20"/>
        </w:rPr>
        <w:t>", que significa Vazão de Refrigerante Variável (VRV) em tradução simples</w:t>
      </w:r>
      <w:r w:rsidR="00D26D90" w:rsidRPr="00230A8F">
        <w:rPr>
          <w:rFonts w:ascii="Arial" w:hAnsi="Arial" w:cs="Arial"/>
          <w:color w:val="FF0000"/>
          <w:sz w:val="20"/>
          <w:szCs w:val="20"/>
        </w:rPr>
        <w:t>;</w:t>
      </w:r>
    </w:p>
    <w:p w:rsidR="00CE17DB" w:rsidRDefault="00B351FF" w:rsidP="00A00A15">
      <w:pPr>
        <w:widowControl/>
        <w:pBdr>
          <w:top w:val="nil"/>
          <w:left w:val="nil"/>
          <w:bottom w:val="nil"/>
          <w:right w:val="nil"/>
          <w:between w:val="nil"/>
        </w:pBdr>
        <w:spacing w:before="120" w:after="288"/>
        <w:jc w:val="both"/>
        <w:rPr>
          <w:rFonts w:ascii="Arial" w:eastAsia="Arial" w:hAnsi="Arial" w:cs="Arial"/>
          <w:sz w:val="20"/>
          <w:szCs w:val="20"/>
        </w:rPr>
      </w:pPr>
      <w:r w:rsidRPr="00D026A2">
        <w:rPr>
          <w:rFonts w:ascii="Arial" w:eastAsia="Arial" w:hAnsi="Arial" w:cs="Arial"/>
          <w:sz w:val="20"/>
          <w:szCs w:val="20"/>
        </w:rPr>
        <w:t xml:space="preserve">c) </w:t>
      </w:r>
      <w:r w:rsidR="00CE17DB" w:rsidRPr="00CE17DB">
        <w:rPr>
          <w:rFonts w:ascii="Arial" w:eastAsia="Arial" w:hAnsi="Arial" w:cs="Arial"/>
          <w:sz w:val="20"/>
          <w:szCs w:val="20"/>
        </w:rPr>
        <w:t>Os profissionais responsáveis técnicos indicados deverão ter vínculo com a C</w:t>
      </w:r>
      <w:r w:rsidR="00CE17DB">
        <w:rPr>
          <w:rFonts w:ascii="Arial" w:eastAsia="Arial" w:hAnsi="Arial" w:cs="Arial"/>
          <w:sz w:val="20"/>
          <w:szCs w:val="20"/>
        </w:rPr>
        <w:t>ontratada</w:t>
      </w:r>
      <w:r w:rsidR="00CE17DB" w:rsidRPr="00CE17DB">
        <w:rPr>
          <w:rFonts w:ascii="Arial" w:eastAsia="Arial" w:hAnsi="Arial" w:cs="Arial"/>
          <w:sz w:val="20"/>
          <w:szCs w:val="20"/>
        </w:rPr>
        <w:t>, que poderá ser societário (os profissionais integram o quadro societário da proponente-meio de prova – Contrato social), celetista (funcionário da proponente – meio de prova – C.T.P.S.) ou civil (contrato de prestação de serviços autônomos – meio de prova – Termo ou compromisso contratual).</w:t>
      </w:r>
    </w:p>
    <w:p w:rsidR="007F0E71" w:rsidRPr="00D026A2" w:rsidRDefault="00CE17DB" w:rsidP="00A00A15">
      <w:pPr>
        <w:widowControl/>
        <w:pBdr>
          <w:top w:val="nil"/>
          <w:left w:val="nil"/>
          <w:bottom w:val="nil"/>
          <w:right w:val="nil"/>
          <w:between w:val="nil"/>
        </w:pBdr>
        <w:spacing w:before="120" w:after="288"/>
        <w:jc w:val="both"/>
        <w:rPr>
          <w:rFonts w:ascii="Arial" w:eastAsia="Arial" w:hAnsi="Arial" w:cs="Arial"/>
          <w:i/>
          <w:sz w:val="20"/>
          <w:szCs w:val="20"/>
        </w:rPr>
      </w:pPr>
      <w:r>
        <w:rPr>
          <w:rFonts w:ascii="Arial" w:eastAsia="Arial" w:hAnsi="Arial" w:cs="Arial"/>
          <w:sz w:val="20"/>
          <w:szCs w:val="20"/>
        </w:rPr>
        <w:t xml:space="preserve">d) </w:t>
      </w:r>
      <w:r w:rsidR="00B351FF" w:rsidRPr="00D026A2">
        <w:rPr>
          <w:rFonts w:ascii="Arial" w:eastAsia="Arial" w:hAnsi="Arial" w:cs="Arial"/>
          <w:sz w:val="20"/>
          <w:szCs w:val="20"/>
        </w:rPr>
        <w:t>O(s) profissional(</w:t>
      </w:r>
      <w:proofErr w:type="spellStart"/>
      <w:r w:rsidR="00B351FF" w:rsidRPr="00D026A2">
        <w:rPr>
          <w:rFonts w:ascii="Arial" w:eastAsia="Arial" w:hAnsi="Arial" w:cs="Arial"/>
          <w:sz w:val="20"/>
          <w:szCs w:val="20"/>
        </w:rPr>
        <w:t>is</w:t>
      </w:r>
      <w:proofErr w:type="spellEnd"/>
      <w:r w:rsidR="00B351FF" w:rsidRPr="00D026A2">
        <w:rPr>
          <w:rFonts w:ascii="Arial" w:eastAsia="Arial" w:hAnsi="Arial" w:cs="Arial"/>
          <w:sz w:val="20"/>
          <w:szCs w:val="20"/>
        </w:rPr>
        <w:t>) indicado(s) na forma supra deverá(</w:t>
      </w:r>
      <w:proofErr w:type="spellStart"/>
      <w:r w:rsidR="00B351FF" w:rsidRPr="00D026A2">
        <w:rPr>
          <w:rFonts w:ascii="Arial" w:eastAsia="Arial" w:hAnsi="Arial" w:cs="Arial"/>
          <w:sz w:val="20"/>
          <w:szCs w:val="20"/>
        </w:rPr>
        <w:t>ão</w:t>
      </w:r>
      <w:proofErr w:type="spellEnd"/>
      <w:r w:rsidR="00B351FF" w:rsidRPr="00D026A2">
        <w:rPr>
          <w:rFonts w:ascii="Arial" w:eastAsia="Arial" w:hAnsi="Arial" w:cs="Arial"/>
          <w:sz w:val="20"/>
          <w:szCs w:val="20"/>
        </w:rPr>
        <w:t>) participar da obra ou serviço objeto do contrato, e será admitida a sua substituição por profissionais de experiência equivalente ou superior, desde que aprovada pela Administração.</w:t>
      </w:r>
    </w:p>
    <w:p w:rsidR="007F0E71" w:rsidRPr="00D026A2" w:rsidRDefault="00CE17DB" w:rsidP="00A00A15">
      <w:pPr>
        <w:widowControl/>
        <w:pBdr>
          <w:top w:val="nil"/>
          <w:left w:val="nil"/>
          <w:bottom w:val="nil"/>
          <w:right w:val="nil"/>
          <w:between w:val="nil"/>
        </w:pBdr>
        <w:spacing w:before="120" w:after="288"/>
        <w:jc w:val="both"/>
        <w:rPr>
          <w:rFonts w:ascii="Arial" w:eastAsia="Arial" w:hAnsi="Arial" w:cs="Arial"/>
          <w:sz w:val="20"/>
          <w:szCs w:val="20"/>
        </w:rPr>
      </w:pPr>
      <w:r>
        <w:rPr>
          <w:rFonts w:ascii="Arial" w:eastAsia="Arial" w:hAnsi="Arial" w:cs="Arial"/>
          <w:sz w:val="20"/>
          <w:szCs w:val="20"/>
        </w:rPr>
        <w:t>e</w:t>
      </w:r>
      <w:r w:rsidR="00B351FF" w:rsidRPr="00D026A2">
        <w:rPr>
          <w:rFonts w:ascii="Arial" w:eastAsia="Arial" w:hAnsi="Arial" w:cs="Arial"/>
          <w:sz w:val="20"/>
          <w:szCs w:val="20"/>
        </w:rPr>
        <w:t>) 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w:t>
      </w:r>
    </w:p>
    <w:p w:rsidR="007F0E71" w:rsidRPr="00D026A2" w:rsidRDefault="00CE17DB" w:rsidP="00A00A15">
      <w:pPr>
        <w:widowControl/>
        <w:pBdr>
          <w:top w:val="nil"/>
          <w:left w:val="nil"/>
          <w:bottom w:val="nil"/>
          <w:right w:val="nil"/>
          <w:between w:val="nil"/>
        </w:pBdr>
        <w:spacing w:before="120" w:after="288"/>
        <w:jc w:val="both"/>
        <w:rPr>
          <w:rFonts w:ascii="Arial" w:eastAsia="Arial" w:hAnsi="Arial" w:cs="Arial"/>
          <w:sz w:val="20"/>
          <w:szCs w:val="20"/>
        </w:rPr>
      </w:pPr>
      <w:r>
        <w:rPr>
          <w:rFonts w:ascii="Arial" w:eastAsia="Arial" w:hAnsi="Arial" w:cs="Arial"/>
          <w:sz w:val="20"/>
          <w:szCs w:val="20"/>
        </w:rPr>
        <w:t>f</w:t>
      </w:r>
      <w:r w:rsidR="00B351FF" w:rsidRPr="00D026A2">
        <w:rPr>
          <w:rFonts w:ascii="Arial" w:eastAsia="Arial" w:hAnsi="Arial" w:cs="Arial"/>
          <w:sz w:val="20"/>
          <w:szCs w:val="20"/>
        </w:rPr>
        <w:t>)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EC4BF3" w:rsidRPr="00D026A2" w:rsidRDefault="00BF4CB9" w:rsidP="00EC4BF3">
      <w:pPr>
        <w:widowControl/>
        <w:pBdr>
          <w:top w:val="nil"/>
          <w:left w:val="nil"/>
          <w:bottom w:val="nil"/>
          <w:right w:val="nil"/>
          <w:between w:val="nil"/>
        </w:pBdr>
        <w:spacing w:before="120" w:after="288"/>
        <w:jc w:val="both"/>
        <w:rPr>
          <w:rFonts w:ascii="Arial" w:eastAsia="Arial" w:hAnsi="Arial" w:cs="Arial"/>
          <w:sz w:val="20"/>
          <w:szCs w:val="20"/>
        </w:rPr>
      </w:pPr>
      <w:bookmarkStart w:id="3" w:name="_heading=h.3znysh7" w:colFirst="0" w:colLast="0"/>
      <w:bookmarkEnd w:id="3"/>
      <w:r w:rsidRPr="00BF4CB9">
        <w:rPr>
          <w:rFonts w:ascii="Arial" w:eastAsia="Arial" w:hAnsi="Arial" w:cs="Arial"/>
          <w:color w:val="FF0000"/>
          <w:sz w:val="20"/>
          <w:szCs w:val="20"/>
        </w:rPr>
        <w:t>g</w:t>
      </w:r>
      <w:r w:rsidR="00EC4BF3" w:rsidRPr="00BF4CB9">
        <w:rPr>
          <w:rFonts w:ascii="Arial" w:eastAsia="Arial" w:hAnsi="Arial" w:cs="Arial"/>
          <w:color w:val="FF0000"/>
          <w:sz w:val="20"/>
          <w:szCs w:val="20"/>
        </w:rPr>
        <w:t>)</w:t>
      </w:r>
      <w:r w:rsidR="00EC4BF3">
        <w:rPr>
          <w:rFonts w:ascii="Arial" w:eastAsia="Arial" w:hAnsi="Arial" w:cs="Arial"/>
          <w:sz w:val="20"/>
          <w:szCs w:val="20"/>
        </w:rPr>
        <w:t xml:space="preserve"> É vedada a participação nesse certame dos</w:t>
      </w:r>
      <w:r w:rsidR="00EC4BF3" w:rsidRPr="00CE17DB">
        <w:rPr>
          <w:rFonts w:ascii="Arial" w:eastAsia="Arial" w:hAnsi="Arial" w:cs="Arial"/>
          <w:sz w:val="20"/>
          <w:szCs w:val="20"/>
        </w:rPr>
        <w:t xml:space="preserve"> profissionais responsáveis técnicos </w:t>
      </w:r>
      <w:r w:rsidR="00EC4BF3">
        <w:rPr>
          <w:rFonts w:ascii="Arial" w:eastAsia="Arial" w:hAnsi="Arial" w:cs="Arial"/>
          <w:sz w:val="20"/>
          <w:szCs w:val="20"/>
        </w:rPr>
        <w:t xml:space="preserve">vinculados a empresa </w:t>
      </w:r>
      <w:r w:rsidR="00EC4BF3" w:rsidRPr="00EC4BF3">
        <w:rPr>
          <w:rFonts w:ascii="Arial" w:eastAsia="Arial" w:hAnsi="Arial" w:cs="Arial"/>
          <w:b/>
          <w:sz w:val="20"/>
          <w:szCs w:val="20"/>
        </w:rPr>
        <w:t>GELAR REFRIGERAÇÃO COMERCIAL LTDA</w:t>
      </w:r>
      <w:r w:rsidR="00EC4BF3" w:rsidRPr="00EC4BF3">
        <w:rPr>
          <w:rFonts w:ascii="Arial" w:eastAsia="Arial" w:hAnsi="Arial" w:cs="Arial"/>
          <w:sz w:val="20"/>
          <w:szCs w:val="20"/>
        </w:rPr>
        <w:t xml:space="preserve">, pessoa jurídica de direito privado, inscrita no </w:t>
      </w:r>
      <w:r w:rsidR="00EC4BF3" w:rsidRPr="00195FD6">
        <w:rPr>
          <w:rFonts w:ascii="Arial" w:eastAsia="Arial" w:hAnsi="Arial" w:cs="Arial"/>
          <w:b/>
          <w:sz w:val="20"/>
          <w:szCs w:val="20"/>
        </w:rPr>
        <w:t>CNPJ sob o nº</w:t>
      </w:r>
      <w:r w:rsidR="00EC4BF3" w:rsidRPr="00EC4BF3">
        <w:rPr>
          <w:rFonts w:ascii="Arial" w:eastAsia="Arial" w:hAnsi="Arial" w:cs="Arial"/>
          <w:sz w:val="20"/>
          <w:szCs w:val="20"/>
        </w:rPr>
        <w:t xml:space="preserve"> </w:t>
      </w:r>
      <w:r w:rsidR="00EC4BF3" w:rsidRPr="00EC4BF3">
        <w:rPr>
          <w:rFonts w:ascii="Arial" w:eastAsia="Arial" w:hAnsi="Arial" w:cs="Arial"/>
          <w:b/>
          <w:sz w:val="20"/>
          <w:szCs w:val="20"/>
        </w:rPr>
        <w:t>11.805.967/0001-67</w:t>
      </w:r>
      <w:r w:rsidR="00EC4BF3">
        <w:rPr>
          <w:rFonts w:ascii="Arial" w:eastAsia="Arial" w:hAnsi="Arial" w:cs="Arial"/>
          <w:sz w:val="20"/>
          <w:szCs w:val="20"/>
        </w:rPr>
        <w:t xml:space="preserve">, seja na forma de vinculação </w:t>
      </w:r>
      <w:r w:rsidR="00EC4BF3" w:rsidRPr="00CE17DB">
        <w:rPr>
          <w:rFonts w:ascii="Arial" w:eastAsia="Arial" w:hAnsi="Arial" w:cs="Arial"/>
          <w:sz w:val="20"/>
          <w:szCs w:val="20"/>
        </w:rPr>
        <w:t>societári</w:t>
      </w:r>
      <w:r w:rsidR="00EC4BF3">
        <w:rPr>
          <w:rFonts w:ascii="Arial" w:eastAsia="Arial" w:hAnsi="Arial" w:cs="Arial"/>
          <w:sz w:val="20"/>
          <w:szCs w:val="20"/>
        </w:rPr>
        <w:t>a</w:t>
      </w:r>
      <w:r w:rsidR="00EC4BF3" w:rsidRPr="00CE17DB">
        <w:rPr>
          <w:rFonts w:ascii="Arial" w:eastAsia="Arial" w:hAnsi="Arial" w:cs="Arial"/>
          <w:sz w:val="20"/>
          <w:szCs w:val="20"/>
        </w:rPr>
        <w:t xml:space="preserve"> (os profissionais integram o quadro societário da proponente-meio de prova – Contrato social), </w:t>
      </w:r>
      <w:r w:rsidR="00EC4BF3">
        <w:rPr>
          <w:rFonts w:ascii="Arial" w:eastAsia="Arial" w:hAnsi="Arial" w:cs="Arial"/>
          <w:sz w:val="20"/>
          <w:szCs w:val="20"/>
        </w:rPr>
        <w:t xml:space="preserve">como </w:t>
      </w:r>
      <w:r w:rsidR="00EC4BF3" w:rsidRPr="00CE17DB">
        <w:rPr>
          <w:rFonts w:ascii="Arial" w:eastAsia="Arial" w:hAnsi="Arial" w:cs="Arial"/>
          <w:sz w:val="20"/>
          <w:szCs w:val="20"/>
        </w:rPr>
        <w:t xml:space="preserve">celetista (funcionário da </w:t>
      </w:r>
      <w:r w:rsidR="00EC4BF3">
        <w:rPr>
          <w:rFonts w:ascii="Arial" w:eastAsia="Arial" w:hAnsi="Arial" w:cs="Arial"/>
          <w:sz w:val="20"/>
          <w:szCs w:val="20"/>
        </w:rPr>
        <w:t>empresa</w:t>
      </w:r>
      <w:r w:rsidR="00EC4BF3" w:rsidRPr="00CE17DB">
        <w:rPr>
          <w:rFonts w:ascii="Arial" w:eastAsia="Arial" w:hAnsi="Arial" w:cs="Arial"/>
          <w:sz w:val="20"/>
          <w:szCs w:val="20"/>
        </w:rPr>
        <w:t xml:space="preserve"> – meio de prova – C.T.P.S.) ou </w:t>
      </w:r>
      <w:r w:rsidR="00EC4BF3">
        <w:rPr>
          <w:rFonts w:ascii="Arial" w:eastAsia="Arial" w:hAnsi="Arial" w:cs="Arial"/>
          <w:sz w:val="20"/>
          <w:szCs w:val="20"/>
        </w:rPr>
        <w:t xml:space="preserve">de uma relação comercial </w:t>
      </w:r>
      <w:r w:rsidR="00EC4BF3" w:rsidRPr="00CE17DB">
        <w:rPr>
          <w:rFonts w:ascii="Arial" w:eastAsia="Arial" w:hAnsi="Arial" w:cs="Arial"/>
          <w:sz w:val="20"/>
          <w:szCs w:val="20"/>
        </w:rPr>
        <w:t>civil (contrato de prestação de serviços autônomos – meio de prova – Termo ou compromisso contratual)</w:t>
      </w:r>
      <w:r w:rsidR="00EC4BF3">
        <w:rPr>
          <w:rFonts w:ascii="Arial" w:eastAsia="Arial" w:hAnsi="Arial" w:cs="Arial"/>
          <w:sz w:val="20"/>
          <w:szCs w:val="20"/>
        </w:rPr>
        <w:t xml:space="preserve">, pois a aludida empresa é a </w:t>
      </w:r>
      <w:r w:rsidR="00EC4BF3" w:rsidRPr="00EC4BF3">
        <w:rPr>
          <w:rFonts w:ascii="Arial" w:eastAsia="Arial" w:hAnsi="Arial" w:cs="Arial"/>
          <w:b/>
          <w:sz w:val="20"/>
          <w:szCs w:val="20"/>
        </w:rPr>
        <w:t>Contratada</w:t>
      </w:r>
      <w:r w:rsidR="00EC4BF3">
        <w:rPr>
          <w:rFonts w:ascii="Arial" w:eastAsia="Arial" w:hAnsi="Arial" w:cs="Arial"/>
          <w:sz w:val="20"/>
          <w:szCs w:val="20"/>
        </w:rPr>
        <w:t xml:space="preserve"> para a execução do </w:t>
      </w:r>
      <w:r w:rsidR="00EC4BF3" w:rsidRPr="00EC4BF3">
        <w:rPr>
          <w:rFonts w:ascii="Arial" w:eastAsia="Arial" w:hAnsi="Arial" w:cs="Arial"/>
          <w:b/>
          <w:sz w:val="20"/>
          <w:szCs w:val="20"/>
        </w:rPr>
        <w:t>C</w:t>
      </w:r>
      <w:r w:rsidR="00EC4BF3" w:rsidRPr="00EC4BF3">
        <w:rPr>
          <w:rFonts w:ascii="Arial" w:eastAsia="Arial" w:hAnsi="Arial" w:cs="Arial"/>
          <w:b/>
          <w:color w:val="000000"/>
          <w:sz w:val="20"/>
          <w:szCs w:val="20"/>
        </w:rPr>
        <w:t>ontrato nº 05/2024 (PROAD nº 3479/2022)</w:t>
      </w:r>
      <w:r w:rsidR="00EC4BF3">
        <w:rPr>
          <w:rFonts w:ascii="Arial" w:eastAsia="Arial" w:hAnsi="Arial" w:cs="Arial"/>
          <w:color w:val="000000"/>
          <w:sz w:val="20"/>
          <w:szCs w:val="20"/>
        </w:rPr>
        <w:t xml:space="preserve"> – </w:t>
      </w:r>
      <w:r w:rsidR="00EC4BF3" w:rsidRPr="00191829">
        <w:rPr>
          <w:rFonts w:ascii="Arial" w:eastAsia="Arial" w:hAnsi="Arial" w:cs="Arial"/>
          <w:b/>
          <w:color w:val="000000"/>
          <w:sz w:val="20"/>
          <w:szCs w:val="20"/>
        </w:rPr>
        <w:t>Anexo VIII</w:t>
      </w:r>
      <w:r w:rsidR="00EC4BF3">
        <w:rPr>
          <w:rFonts w:ascii="Arial" w:eastAsia="Arial" w:hAnsi="Arial" w:cs="Arial"/>
          <w:color w:val="000000"/>
          <w:sz w:val="20"/>
          <w:szCs w:val="20"/>
        </w:rPr>
        <w:t xml:space="preserve">, celebrado com este Tribunal em </w:t>
      </w:r>
      <w:r w:rsidR="00EC4BF3" w:rsidRPr="00EC4BF3">
        <w:rPr>
          <w:rFonts w:ascii="Arial" w:eastAsia="Arial" w:hAnsi="Arial" w:cs="Arial"/>
          <w:b/>
          <w:color w:val="000000"/>
          <w:sz w:val="20"/>
          <w:szCs w:val="20"/>
        </w:rPr>
        <w:t>09/02/2024</w:t>
      </w:r>
      <w:r w:rsidR="00EC4BF3" w:rsidRPr="00CE17DB">
        <w:rPr>
          <w:rFonts w:ascii="Arial" w:eastAsia="Arial" w:hAnsi="Arial" w:cs="Arial"/>
          <w:sz w:val="20"/>
          <w:szCs w:val="20"/>
        </w:rPr>
        <w:t>.</w:t>
      </w:r>
    </w:p>
    <w:p w:rsidR="007F0E71" w:rsidRDefault="00B351FF">
      <w:pPr>
        <w:widowControl/>
        <w:tabs>
          <w:tab w:val="left" w:pos="0"/>
        </w:tabs>
        <w:spacing w:line="276" w:lineRule="auto"/>
        <w:ind w:right="284"/>
        <w:jc w:val="both"/>
        <w:rPr>
          <w:rFonts w:ascii="Arial" w:eastAsia="Arial" w:hAnsi="Arial" w:cs="Arial"/>
          <w:b/>
          <w:color w:val="000000"/>
          <w:sz w:val="18"/>
          <w:szCs w:val="18"/>
        </w:rPr>
      </w:pPr>
      <w:r>
        <w:rPr>
          <w:rFonts w:ascii="Arial" w:eastAsia="Arial" w:hAnsi="Arial" w:cs="Arial"/>
          <w:b/>
          <w:color w:val="000000"/>
          <w:sz w:val="18"/>
          <w:szCs w:val="18"/>
        </w:rPr>
        <w:t>PARA PESSOA FÍSICA</w:t>
      </w:r>
    </w:p>
    <w:p w:rsidR="007F0E71" w:rsidRDefault="007F0E71">
      <w:pPr>
        <w:widowControl/>
        <w:tabs>
          <w:tab w:val="left" w:pos="0"/>
        </w:tabs>
        <w:spacing w:line="276" w:lineRule="auto"/>
        <w:ind w:right="284"/>
        <w:jc w:val="both"/>
        <w:rPr>
          <w:rFonts w:ascii="Arial" w:eastAsia="Arial" w:hAnsi="Arial" w:cs="Arial"/>
          <w:b/>
          <w:color w:val="000000"/>
          <w:sz w:val="18"/>
          <w:szCs w:val="18"/>
        </w:rPr>
      </w:pPr>
    </w:p>
    <w:p w:rsidR="007F0E71" w:rsidRPr="008A582B" w:rsidRDefault="00B351FF">
      <w:pPr>
        <w:widowControl/>
        <w:tabs>
          <w:tab w:val="left" w:pos="0"/>
          <w:tab w:val="left" w:pos="1440"/>
        </w:tabs>
        <w:spacing w:line="360" w:lineRule="auto"/>
        <w:ind w:right="284"/>
        <w:jc w:val="both"/>
        <w:rPr>
          <w:rFonts w:ascii="Arial" w:eastAsia="Arial" w:hAnsi="Arial" w:cs="Arial"/>
          <w:color w:val="000000"/>
          <w:sz w:val="20"/>
          <w:szCs w:val="20"/>
        </w:rPr>
      </w:pPr>
      <w:r w:rsidRPr="008A582B">
        <w:rPr>
          <w:rFonts w:ascii="Arial" w:eastAsia="Arial" w:hAnsi="Arial" w:cs="Arial"/>
          <w:color w:val="000000"/>
          <w:sz w:val="20"/>
          <w:szCs w:val="20"/>
        </w:rPr>
        <w:t xml:space="preserve">9.7. Para o licitante </w:t>
      </w:r>
      <w:r w:rsidRPr="008A582B">
        <w:rPr>
          <w:rFonts w:ascii="Arial" w:eastAsia="Arial" w:hAnsi="Arial" w:cs="Arial"/>
          <w:b/>
          <w:color w:val="000000"/>
          <w:sz w:val="20"/>
          <w:szCs w:val="20"/>
        </w:rPr>
        <w:t>Pessoa Física</w:t>
      </w:r>
      <w:r w:rsidRPr="008A582B">
        <w:rPr>
          <w:rFonts w:ascii="Arial" w:eastAsia="Arial" w:hAnsi="Arial" w:cs="Arial"/>
          <w:color w:val="000000"/>
          <w:sz w:val="20"/>
          <w:szCs w:val="20"/>
        </w:rPr>
        <w:t xml:space="preserve"> serão exigidos os seguintes documentos:</w:t>
      </w:r>
    </w:p>
    <w:p w:rsidR="007F0E71" w:rsidRPr="008A582B" w:rsidRDefault="00B351FF" w:rsidP="005C6C4A">
      <w:pPr>
        <w:widowControl/>
        <w:tabs>
          <w:tab w:val="left" w:pos="0"/>
          <w:tab w:val="left" w:pos="1440"/>
        </w:tabs>
        <w:ind w:right="1"/>
        <w:jc w:val="both"/>
        <w:rPr>
          <w:rFonts w:ascii="Arial" w:eastAsia="Arial" w:hAnsi="Arial" w:cs="Arial"/>
          <w:sz w:val="20"/>
          <w:szCs w:val="20"/>
        </w:rPr>
      </w:pPr>
      <w:r w:rsidRPr="008A582B">
        <w:rPr>
          <w:rFonts w:ascii="Arial" w:eastAsia="Arial" w:hAnsi="Arial" w:cs="Arial"/>
          <w:sz w:val="20"/>
          <w:szCs w:val="20"/>
        </w:rPr>
        <w:t xml:space="preserve">a) </w:t>
      </w:r>
      <w:r w:rsidR="00D026A2" w:rsidRPr="008A582B">
        <w:rPr>
          <w:rFonts w:ascii="Arial" w:eastAsia="Arial" w:hAnsi="Arial" w:cs="Arial"/>
          <w:sz w:val="20"/>
          <w:szCs w:val="20"/>
        </w:rPr>
        <w:t>C</w:t>
      </w:r>
      <w:r w:rsidRPr="008A582B">
        <w:rPr>
          <w:rFonts w:ascii="Arial" w:eastAsia="Arial" w:hAnsi="Arial" w:cs="Arial"/>
          <w:sz w:val="20"/>
          <w:szCs w:val="20"/>
        </w:rPr>
        <w:t>édula de identidade (RG) ou documento equivalente que, por força de lei, tenha validade para fins de identificação em todo o território nacional; </w:t>
      </w:r>
    </w:p>
    <w:p w:rsidR="007F0E71" w:rsidRPr="008A582B" w:rsidRDefault="00B351FF" w:rsidP="005C6C4A">
      <w:pPr>
        <w:widowControl/>
        <w:tabs>
          <w:tab w:val="left" w:pos="0"/>
          <w:tab w:val="left" w:pos="1440"/>
        </w:tabs>
        <w:ind w:right="284"/>
        <w:jc w:val="both"/>
        <w:rPr>
          <w:rFonts w:ascii="Arial" w:eastAsia="Arial" w:hAnsi="Arial" w:cs="Arial"/>
          <w:sz w:val="20"/>
          <w:szCs w:val="20"/>
        </w:rPr>
      </w:pPr>
      <w:r w:rsidRPr="008A582B">
        <w:rPr>
          <w:rFonts w:ascii="Arial" w:eastAsia="Arial" w:hAnsi="Arial" w:cs="Arial"/>
          <w:sz w:val="20"/>
          <w:szCs w:val="20"/>
        </w:rPr>
        <w:t>b) Prova de inscrição no Cadastro Nacional de Pessoas Físicas;</w:t>
      </w:r>
    </w:p>
    <w:p w:rsidR="007F0E71" w:rsidRPr="008A582B" w:rsidRDefault="00B351FF" w:rsidP="005C6C4A">
      <w:pPr>
        <w:widowControl/>
        <w:tabs>
          <w:tab w:val="left" w:pos="0"/>
          <w:tab w:val="left" w:pos="1440"/>
        </w:tabs>
        <w:ind w:right="1"/>
        <w:jc w:val="both"/>
        <w:rPr>
          <w:rFonts w:ascii="Arial" w:eastAsia="Arial" w:hAnsi="Arial" w:cs="Arial"/>
          <w:sz w:val="20"/>
          <w:szCs w:val="20"/>
        </w:rPr>
      </w:pPr>
      <w:r w:rsidRPr="008A582B">
        <w:rPr>
          <w:rFonts w:ascii="Arial" w:eastAsia="Arial" w:hAnsi="Arial" w:cs="Arial"/>
          <w:sz w:val="20"/>
          <w:szCs w:val="20"/>
        </w:rPr>
        <w:t xml:space="preserve">c) </w:t>
      </w:r>
      <w:r w:rsidR="00D026A2" w:rsidRPr="008A582B">
        <w:rPr>
          <w:rFonts w:ascii="Arial" w:eastAsia="Arial" w:hAnsi="Arial" w:cs="Arial"/>
          <w:sz w:val="20"/>
          <w:szCs w:val="20"/>
        </w:rPr>
        <w:t>P</w:t>
      </w:r>
      <w:r w:rsidRPr="008A582B">
        <w:rPr>
          <w:rFonts w:ascii="Arial" w:eastAsia="Arial" w:hAnsi="Arial" w:cs="Arial"/>
          <w:sz w:val="20"/>
          <w:szCs w:val="20"/>
        </w:rPr>
        <w:t>rova de regularidade perante a Fazenda federal, municipal do domicílio ou sede do licitante, ou outra equivalente, na forma da lei;</w:t>
      </w:r>
    </w:p>
    <w:p w:rsidR="007F0E71" w:rsidRPr="008A582B" w:rsidRDefault="00B351FF" w:rsidP="005C6C4A">
      <w:pPr>
        <w:widowControl/>
        <w:tabs>
          <w:tab w:val="left" w:pos="0"/>
          <w:tab w:val="left" w:pos="1440"/>
        </w:tabs>
        <w:ind w:right="284"/>
        <w:jc w:val="both"/>
        <w:rPr>
          <w:rFonts w:ascii="Arial" w:eastAsia="Arial" w:hAnsi="Arial" w:cs="Arial"/>
          <w:sz w:val="20"/>
          <w:szCs w:val="20"/>
        </w:rPr>
      </w:pPr>
      <w:r w:rsidRPr="008A582B">
        <w:rPr>
          <w:rFonts w:ascii="Arial" w:eastAsia="Arial" w:hAnsi="Arial" w:cs="Arial"/>
          <w:sz w:val="20"/>
          <w:szCs w:val="20"/>
        </w:rPr>
        <w:lastRenderedPageBreak/>
        <w:t xml:space="preserve">d) </w:t>
      </w:r>
      <w:r w:rsidR="00D026A2" w:rsidRPr="008A582B">
        <w:rPr>
          <w:rFonts w:ascii="Arial" w:eastAsia="Arial" w:hAnsi="Arial" w:cs="Arial"/>
          <w:sz w:val="20"/>
          <w:szCs w:val="20"/>
        </w:rPr>
        <w:t>P</w:t>
      </w:r>
      <w:r w:rsidRPr="008A582B">
        <w:rPr>
          <w:rFonts w:ascii="Arial" w:eastAsia="Arial" w:hAnsi="Arial" w:cs="Arial"/>
          <w:sz w:val="20"/>
          <w:szCs w:val="20"/>
        </w:rPr>
        <w:t>rova de regularidade perante a Seguridade Social e trabalhista;</w:t>
      </w:r>
    </w:p>
    <w:p w:rsidR="007F0E71" w:rsidRPr="008A582B" w:rsidRDefault="00B351FF" w:rsidP="005C6C4A">
      <w:pPr>
        <w:widowControl/>
        <w:spacing w:before="120" w:after="288"/>
        <w:jc w:val="both"/>
        <w:rPr>
          <w:rFonts w:ascii="Arial" w:eastAsia="Arial" w:hAnsi="Arial" w:cs="Arial"/>
          <w:sz w:val="20"/>
          <w:szCs w:val="20"/>
        </w:rPr>
      </w:pPr>
      <w:r w:rsidRPr="008A582B">
        <w:rPr>
          <w:rFonts w:ascii="Arial" w:eastAsia="Arial" w:hAnsi="Arial" w:cs="Arial"/>
          <w:sz w:val="20"/>
          <w:szCs w:val="20"/>
        </w:rPr>
        <w:t>e) Certidão negativa de insolvência civil expedida pelo distribuidor do domicílio ou sede do licitante, caso se trate de pessoa física, desde que admitida a sua participação na licitação (</w:t>
      </w:r>
      <w:hyperlink r:id="rId43" w:anchor="art5">
        <w:r w:rsidRPr="008A582B">
          <w:rPr>
            <w:rFonts w:ascii="Arial" w:eastAsia="Arial" w:hAnsi="Arial" w:cs="Arial"/>
            <w:sz w:val="20"/>
            <w:szCs w:val="20"/>
            <w:u w:val="single"/>
          </w:rPr>
          <w:t>art. 5º, inciso II, alínea “c”, da Instrução Normativa Seges/ME nº 116, de 2021</w:t>
        </w:r>
      </w:hyperlink>
      <w:r w:rsidRPr="008A582B">
        <w:rPr>
          <w:rFonts w:ascii="Arial" w:eastAsia="Arial" w:hAnsi="Arial" w:cs="Arial"/>
          <w:sz w:val="20"/>
          <w:szCs w:val="20"/>
        </w:rPr>
        <w:t xml:space="preserve">), ou de sociedade simples; </w:t>
      </w:r>
    </w:p>
    <w:p w:rsidR="007F0E71" w:rsidRPr="008A582B" w:rsidRDefault="005C6C4A" w:rsidP="005C6C4A">
      <w:pPr>
        <w:widowControl/>
        <w:tabs>
          <w:tab w:val="left" w:pos="0"/>
          <w:tab w:val="left" w:pos="1440"/>
        </w:tabs>
        <w:ind w:right="1"/>
        <w:jc w:val="both"/>
        <w:rPr>
          <w:rFonts w:ascii="Arial" w:eastAsia="Arial" w:hAnsi="Arial" w:cs="Arial"/>
          <w:sz w:val="20"/>
          <w:szCs w:val="20"/>
        </w:rPr>
      </w:pPr>
      <w:r w:rsidRPr="008A582B">
        <w:rPr>
          <w:rFonts w:ascii="Arial" w:eastAsia="Arial" w:hAnsi="Arial" w:cs="Arial"/>
          <w:sz w:val="20"/>
          <w:szCs w:val="20"/>
        </w:rPr>
        <w:t>e) C</w:t>
      </w:r>
      <w:r w:rsidR="00B351FF" w:rsidRPr="008A582B">
        <w:rPr>
          <w:rFonts w:ascii="Arial" w:eastAsia="Arial" w:hAnsi="Arial" w:cs="Arial"/>
          <w:sz w:val="20"/>
          <w:szCs w:val="20"/>
        </w:rPr>
        <w:t>ertidão de ou atestado de qualificação técnica, expedido por pessoas jurídicas de direito público ou privado, que comprove ter prestado os serviços objeto da licitação</w:t>
      </w:r>
      <w:r w:rsidRPr="008A582B">
        <w:rPr>
          <w:rFonts w:ascii="Arial" w:eastAsia="Arial" w:hAnsi="Arial" w:cs="Arial"/>
          <w:sz w:val="20"/>
          <w:szCs w:val="20"/>
        </w:rPr>
        <w:t xml:space="preserve">, conforme estabelecido no </w:t>
      </w:r>
      <w:r w:rsidRPr="008A582B">
        <w:rPr>
          <w:rFonts w:ascii="Arial" w:eastAsia="Arial" w:hAnsi="Arial" w:cs="Arial"/>
          <w:b/>
          <w:sz w:val="20"/>
          <w:szCs w:val="20"/>
        </w:rPr>
        <w:t>item 9.6</w:t>
      </w:r>
      <w:r w:rsidRPr="008A582B">
        <w:rPr>
          <w:rFonts w:ascii="Arial" w:eastAsia="Arial" w:hAnsi="Arial" w:cs="Arial"/>
          <w:sz w:val="20"/>
          <w:szCs w:val="20"/>
        </w:rPr>
        <w:t xml:space="preserve"> deste Termo de Referência</w:t>
      </w:r>
      <w:r w:rsidR="00B351FF" w:rsidRPr="008A582B">
        <w:rPr>
          <w:rFonts w:ascii="Arial" w:eastAsia="Arial" w:hAnsi="Arial" w:cs="Arial"/>
          <w:sz w:val="20"/>
          <w:szCs w:val="20"/>
        </w:rPr>
        <w:t>;</w:t>
      </w:r>
    </w:p>
    <w:p w:rsidR="00154433" w:rsidRDefault="00154433" w:rsidP="005C6C4A">
      <w:pPr>
        <w:widowControl/>
        <w:tabs>
          <w:tab w:val="left" w:pos="0"/>
          <w:tab w:val="left" w:pos="1440"/>
        </w:tabs>
        <w:ind w:right="1"/>
        <w:jc w:val="both"/>
        <w:rPr>
          <w:rFonts w:ascii="Arial" w:eastAsia="Arial" w:hAnsi="Arial" w:cs="Arial"/>
          <w:sz w:val="20"/>
          <w:szCs w:val="20"/>
          <w:highlight w:val="yellow"/>
        </w:rPr>
      </w:pPr>
    </w:p>
    <w:p w:rsidR="007F0E71" w:rsidRDefault="00B351FF">
      <w:pPr>
        <w:widowControl/>
        <w:tabs>
          <w:tab w:val="left" w:pos="0"/>
        </w:tabs>
        <w:spacing w:line="276" w:lineRule="auto"/>
        <w:ind w:right="284"/>
        <w:jc w:val="both"/>
        <w:rPr>
          <w:rFonts w:ascii="Arial" w:eastAsia="Arial" w:hAnsi="Arial" w:cs="Arial"/>
          <w:b/>
          <w:color w:val="000000"/>
          <w:sz w:val="20"/>
          <w:szCs w:val="20"/>
        </w:rPr>
      </w:pPr>
      <w:r>
        <w:rPr>
          <w:rFonts w:ascii="Arial" w:eastAsia="Arial" w:hAnsi="Arial" w:cs="Arial"/>
          <w:color w:val="000000"/>
          <w:sz w:val="20"/>
          <w:szCs w:val="20"/>
        </w:rPr>
        <w:t>10.</w:t>
      </w:r>
      <w:r>
        <w:rPr>
          <w:rFonts w:ascii="Arial" w:eastAsia="Arial" w:hAnsi="Arial" w:cs="Arial"/>
          <w:b/>
          <w:color w:val="000000"/>
          <w:sz w:val="20"/>
          <w:szCs w:val="20"/>
        </w:rPr>
        <w:t xml:space="preserve"> OBRIGAÇÕES DO CONTRATADO (art.</w:t>
      </w:r>
      <w:r w:rsidR="00CE17DB">
        <w:rPr>
          <w:rFonts w:ascii="Arial" w:eastAsia="Arial" w:hAnsi="Arial" w:cs="Arial"/>
          <w:b/>
          <w:color w:val="000000"/>
          <w:sz w:val="20"/>
          <w:szCs w:val="20"/>
        </w:rPr>
        <w:t xml:space="preserve"> </w:t>
      </w:r>
      <w:r>
        <w:rPr>
          <w:rFonts w:ascii="Arial" w:eastAsia="Arial" w:hAnsi="Arial" w:cs="Arial"/>
          <w:b/>
          <w:color w:val="000000"/>
          <w:sz w:val="20"/>
          <w:szCs w:val="20"/>
        </w:rPr>
        <w:t>92, XIV, XVI e XVII da Lei nº 14.133/2021)</w:t>
      </w:r>
    </w:p>
    <w:p w:rsidR="00A00A15" w:rsidRDefault="00A00A15">
      <w:pPr>
        <w:widowControl/>
        <w:tabs>
          <w:tab w:val="left" w:pos="0"/>
        </w:tabs>
        <w:ind w:right="284"/>
        <w:jc w:val="both"/>
        <w:rPr>
          <w:rFonts w:ascii="Arial" w:eastAsia="Arial" w:hAnsi="Arial" w:cs="Arial"/>
          <w:sz w:val="20"/>
          <w:szCs w:val="20"/>
        </w:rPr>
      </w:pPr>
    </w:p>
    <w:p w:rsidR="007F0E71" w:rsidRDefault="00B351FF" w:rsidP="009630A5">
      <w:pPr>
        <w:widowControl/>
        <w:tabs>
          <w:tab w:val="left" w:pos="0"/>
        </w:tabs>
        <w:ind w:right="1"/>
        <w:jc w:val="both"/>
        <w:rPr>
          <w:rFonts w:ascii="Arial" w:eastAsia="Arial" w:hAnsi="Arial" w:cs="Arial"/>
          <w:sz w:val="20"/>
          <w:szCs w:val="20"/>
        </w:rPr>
      </w:pPr>
      <w:r>
        <w:rPr>
          <w:rFonts w:ascii="Arial" w:eastAsia="Arial" w:hAnsi="Arial" w:cs="Arial"/>
          <w:sz w:val="20"/>
          <w:szCs w:val="20"/>
        </w:rPr>
        <w:t>10.1. A Contratada deve cumprir todas as obrigações constantes no Edital, seus anexos e sua proposta, assumindo como exclusivamente seus os riscos e as despesas decorrentes da boa e perfeita execução do objeto.</w:t>
      </w:r>
    </w:p>
    <w:p w:rsidR="007F0E71" w:rsidRDefault="007F0E71">
      <w:pPr>
        <w:widowControl/>
        <w:tabs>
          <w:tab w:val="left" w:pos="0"/>
        </w:tabs>
        <w:ind w:right="284"/>
        <w:jc w:val="both"/>
        <w:rPr>
          <w:rFonts w:ascii="Arial" w:eastAsia="Arial" w:hAnsi="Arial" w:cs="Arial"/>
          <w:sz w:val="20"/>
          <w:szCs w:val="20"/>
        </w:rPr>
      </w:pPr>
    </w:p>
    <w:p w:rsidR="007F0E71" w:rsidRDefault="00B351FF" w:rsidP="009630A5">
      <w:pPr>
        <w:widowControl/>
        <w:tabs>
          <w:tab w:val="left" w:pos="0"/>
        </w:tabs>
        <w:ind w:right="1"/>
        <w:jc w:val="both"/>
        <w:rPr>
          <w:rFonts w:ascii="Arial" w:eastAsia="Arial" w:hAnsi="Arial" w:cs="Arial"/>
          <w:color w:val="000000"/>
          <w:sz w:val="20"/>
          <w:szCs w:val="20"/>
        </w:rPr>
      </w:pPr>
      <w:r>
        <w:rPr>
          <w:rFonts w:ascii="Arial" w:eastAsia="Arial" w:hAnsi="Arial" w:cs="Arial"/>
          <w:sz w:val="20"/>
          <w:szCs w:val="20"/>
        </w:rPr>
        <w:t>10.2. Manter preposto aceito pela Administração no local da obra ou do serviço para representá-lo na execução do contrato.</w:t>
      </w:r>
    </w:p>
    <w:p w:rsidR="007F0E71" w:rsidRDefault="00B351FF" w:rsidP="003B70F6">
      <w:pPr>
        <w:widowControl/>
        <w:pBdr>
          <w:top w:val="nil"/>
          <w:left w:val="nil"/>
          <w:bottom w:val="nil"/>
          <w:right w:val="nil"/>
          <w:between w:val="nil"/>
        </w:pBdr>
        <w:spacing w:before="120" w:after="288"/>
        <w:ind w:left="567"/>
        <w:jc w:val="both"/>
        <w:rPr>
          <w:rFonts w:ascii="Arial" w:eastAsia="Arial" w:hAnsi="Arial" w:cs="Arial"/>
          <w:color w:val="000000"/>
          <w:sz w:val="20"/>
          <w:szCs w:val="20"/>
        </w:rPr>
      </w:pPr>
      <w:r>
        <w:rPr>
          <w:rFonts w:ascii="Arial" w:eastAsia="Arial" w:hAnsi="Arial" w:cs="Arial"/>
          <w:color w:val="000000"/>
          <w:sz w:val="20"/>
          <w:szCs w:val="20"/>
        </w:rPr>
        <w:t>10.2.1. A indicação ou a manutenção do preposto da empresa poderá ser recusada pelo órgão ou entidade, desde que devidamente justificada, devendo a empresa designar outro para o exercício da atividade.</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10.3. Atender às determinações regulares emitidas pelo fiscal do contrato ou autoridade superior (</w:t>
      </w:r>
      <w:hyperlink r:id="rId44" w:anchor="art137">
        <w:r>
          <w:rPr>
            <w:rFonts w:ascii="Arial" w:eastAsia="Arial" w:hAnsi="Arial" w:cs="Arial"/>
            <w:color w:val="000080"/>
            <w:sz w:val="20"/>
            <w:szCs w:val="20"/>
            <w:u w:val="single"/>
          </w:rPr>
          <w:t>art. 137, II</w:t>
        </w:r>
      </w:hyperlink>
      <w:r>
        <w:rPr>
          <w:rFonts w:ascii="Arial" w:eastAsia="Arial" w:hAnsi="Arial" w:cs="Arial"/>
          <w:sz w:val="20"/>
          <w:szCs w:val="20"/>
        </w:rPr>
        <w:t xml:space="preserve"> da Lei nº 14.133/2021</w:t>
      </w:r>
      <w:r>
        <w:rPr>
          <w:rFonts w:ascii="Arial" w:eastAsia="Arial" w:hAnsi="Arial" w:cs="Arial"/>
          <w:color w:val="000000"/>
          <w:sz w:val="20"/>
          <w:szCs w:val="20"/>
        </w:rPr>
        <w:t>);</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10.4.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10.5.  Reparar, corrigir, remover, reconstruir ou substituir, às suas expensas, no total ou em parte, no prazo fixado pelo fiscal do contrato, os serviços nos quais se verificarem vícios, defeitos ou incorreções resultantes da execução ou dos materiais empregados;</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10.6. Responsabilizar-se pelos vícios e danos decorrentes da execução do objeto, de acordo com o </w:t>
      </w:r>
      <w:hyperlink r:id="rId45">
        <w:r>
          <w:rPr>
            <w:rFonts w:ascii="Arial" w:eastAsia="Arial" w:hAnsi="Arial" w:cs="Arial"/>
            <w:color w:val="000080"/>
            <w:sz w:val="20"/>
            <w:szCs w:val="20"/>
            <w:u w:val="single"/>
          </w:rPr>
          <w:t>Código de Defesa do Consumidor (Lei nº 8.078, de 1990</w:t>
        </w:r>
      </w:hyperlink>
      <w:r>
        <w:rPr>
          <w:rFonts w:ascii="Arial" w:eastAsia="Arial" w:hAnsi="Arial" w:cs="Arial"/>
          <w:color w:val="000000"/>
          <w:sz w:val="20"/>
          <w:szCs w:val="20"/>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10.7. Não contratar, durante a vigência do contrato, cônjuge, companheiro ou parente em linha reta, colateral ou por afinidade, até o terceiro grau, de dirigente do contratante ou do fiscal ou gestor do contrato, nos termos do </w:t>
      </w:r>
      <w:hyperlink r:id="rId46" w:anchor="art48">
        <w:r>
          <w:rPr>
            <w:rFonts w:ascii="Arial" w:eastAsia="Arial" w:hAnsi="Arial" w:cs="Arial"/>
            <w:color w:val="000080"/>
            <w:sz w:val="20"/>
            <w:szCs w:val="20"/>
            <w:u w:val="single"/>
          </w:rPr>
          <w:t>artigo 48, parágrafo único, da Lei nº 14.133, de 2021</w:t>
        </w:r>
      </w:hyperlink>
      <w:r>
        <w:rPr>
          <w:rFonts w:ascii="Arial" w:eastAsia="Arial" w:hAnsi="Arial" w:cs="Arial"/>
          <w:color w:val="000000"/>
          <w:sz w:val="20"/>
          <w:szCs w:val="20"/>
        </w:rPr>
        <w:t>;</w:t>
      </w:r>
    </w:p>
    <w:p w:rsidR="007F0E71" w:rsidRDefault="00B351FF" w:rsidP="009630A5">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10.8.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10.9. Responsabilizar-se pelo cumprimento das obrigações previstas em Acordo, Convenção, Dissídio Coletivo de Trabalho ou equivalentes das categorias abrangidas pelo contrato, por todas as obrigações </w:t>
      </w:r>
      <w:r>
        <w:rPr>
          <w:rFonts w:ascii="Arial" w:eastAsia="Arial" w:hAnsi="Arial" w:cs="Arial"/>
          <w:color w:val="000000"/>
          <w:sz w:val="20"/>
          <w:szCs w:val="20"/>
        </w:rPr>
        <w:lastRenderedPageBreak/>
        <w:t xml:space="preserve">trabalhistas, sociais, previdenciárias, tributárias e as demais previstas em legislação específica, cuja inadimplência não transfere a responsabilidade ao Contratante; </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10.10. Comunicar ao Fiscal do contrato, no prazo de 24 (vinte e quatro) horas, qualquer ocorrência anormal ou acidente que se verifique no local dos serviços.</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10.11. Prestar todo esclarecimento ou informação solicitada pelo Contratante ou por seus prepostos, garantindo-lhes o acesso, a qualquer tempo, ao local dos trabalhos, bem como aos documentos relativos à execução do empreendimento.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10.12. Paralisar, por determinação do Contratante, qualquer atividade que não esteja sendo executada de acordo com a boa técnica ou que ponha em risco a segurança de pessoas ou bens de terceiros.</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10.13. Promover a guarda, manutenção e vigilância de materiais, ferramentas, e tudo o que for necessário à execução do objeto, durante a vigência do contrato.</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10.14. Conduzir os trabalhos com estrita observância às normas da legislação pertinente, cumprindo as determinações dos Poderes Públicos, mantendo sempre limpo o local dos serviços e nas melhores condições de segurança, higiene e disciplina.</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10.15.</w:t>
      </w:r>
      <w:r w:rsidR="00B678F4">
        <w:rPr>
          <w:rFonts w:ascii="Arial" w:eastAsia="Arial" w:hAnsi="Arial" w:cs="Arial"/>
          <w:color w:val="000000"/>
          <w:sz w:val="20"/>
          <w:szCs w:val="20"/>
        </w:rPr>
        <w:t xml:space="preserve"> </w:t>
      </w:r>
      <w:r>
        <w:rPr>
          <w:rFonts w:ascii="Arial" w:eastAsia="Arial" w:hAnsi="Arial" w:cs="Arial"/>
          <w:color w:val="000000"/>
          <w:sz w:val="20"/>
          <w:szCs w:val="20"/>
        </w:rPr>
        <w:t>Submeter previamente, por escrito, ao Contratante, para análise e aprovação, quaisquer mudanças nos métodos executivos que fujam às especificações do memorial descritivo ou instrumento congênere.</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10.16. Não permitir a utilização de qualquer trabalho do menor de dezesseis anos, exceto na condição de aprendiz para os maiores de quatorze anos, nem permitir a utilização do trabalho do menor de dezoito anos em trabalho noturno, perigoso ou insalubre;</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10.17. Manter durante toda a vigência do contrato, em compatibilidade com as obrigações assumidas, todas as condições exigidas para habilitação na licitação; </w:t>
      </w:r>
    </w:p>
    <w:p w:rsidR="007F0E71" w:rsidRDefault="00B351FF">
      <w:pPr>
        <w:widowControl/>
        <w:pBdr>
          <w:top w:val="nil"/>
          <w:left w:val="nil"/>
          <w:bottom w:val="nil"/>
          <w:right w:val="nil"/>
          <w:between w:val="nil"/>
        </w:pBdr>
        <w:spacing w:before="120" w:after="288"/>
        <w:jc w:val="both"/>
        <w:rPr>
          <w:rFonts w:ascii="Arial" w:eastAsia="Arial" w:hAnsi="Arial" w:cs="Arial"/>
          <w:sz w:val="20"/>
          <w:szCs w:val="20"/>
        </w:rPr>
      </w:pPr>
      <w:r>
        <w:rPr>
          <w:rFonts w:ascii="Arial" w:eastAsia="Arial" w:hAnsi="Arial" w:cs="Arial"/>
          <w:color w:val="000000"/>
          <w:sz w:val="20"/>
          <w:szCs w:val="20"/>
        </w:rPr>
        <w:t>10.18. Cumprir, durante todo o período de execução do contrato, a reserva de cargos prevista em lei para pessoa com deficiência, para reabilitado da Previdência Social ou para aprendiz, bem como as reservas de cargos previstas na legislação (</w:t>
      </w:r>
      <w:hyperlink r:id="rId47" w:anchor="art116">
        <w:r>
          <w:rPr>
            <w:rFonts w:ascii="Arial" w:eastAsia="Arial" w:hAnsi="Arial" w:cs="Arial"/>
            <w:color w:val="000080"/>
            <w:sz w:val="20"/>
            <w:szCs w:val="20"/>
            <w:u w:val="single"/>
          </w:rPr>
          <w:t>art. 116</w:t>
        </w:r>
      </w:hyperlink>
      <w:r>
        <w:rPr>
          <w:rFonts w:ascii="Arial" w:eastAsia="Arial" w:hAnsi="Arial" w:cs="Arial"/>
          <w:sz w:val="20"/>
          <w:szCs w:val="20"/>
        </w:rPr>
        <w:t xml:space="preserve"> da Lei nº 14.133 de 2021)</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10.19. Comprovar a reserva de cargos a que se refere a cláusula acima, no prazo fixado pelo fiscal do contrato, com a indicação dos empregados que preencheram as referidas vagas (</w:t>
      </w:r>
      <w:hyperlink r:id="rId48" w:anchor="art116">
        <w:r>
          <w:rPr>
            <w:rFonts w:ascii="Arial" w:eastAsia="Arial" w:hAnsi="Arial" w:cs="Arial"/>
            <w:color w:val="000080"/>
            <w:sz w:val="20"/>
            <w:szCs w:val="20"/>
            <w:u w:val="single"/>
          </w:rPr>
          <w:t>art. 116, parágrafo único</w:t>
        </w:r>
      </w:hyperlink>
      <w:r>
        <w:rPr>
          <w:rFonts w:ascii="Arial" w:eastAsia="Arial" w:hAnsi="Arial" w:cs="Arial"/>
          <w:sz w:val="20"/>
          <w:szCs w:val="20"/>
        </w:rPr>
        <w:t>, da Lei nº 14.133/2021</w:t>
      </w:r>
      <w:r>
        <w:rPr>
          <w:rFonts w:ascii="Arial" w:eastAsia="Arial" w:hAnsi="Arial" w:cs="Arial"/>
          <w:color w:val="000000"/>
          <w:sz w:val="20"/>
          <w:szCs w:val="20"/>
        </w:rPr>
        <w:t>);</w:t>
      </w:r>
    </w:p>
    <w:p w:rsidR="007F0E71" w:rsidRPr="008548B3" w:rsidRDefault="00B351FF">
      <w:pPr>
        <w:widowControl/>
        <w:pBdr>
          <w:top w:val="nil"/>
          <w:left w:val="nil"/>
          <w:bottom w:val="nil"/>
          <w:right w:val="nil"/>
          <w:between w:val="nil"/>
        </w:pBdr>
        <w:spacing w:before="120" w:after="288"/>
        <w:jc w:val="both"/>
        <w:rPr>
          <w:rFonts w:ascii="Arial" w:eastAsia="Arial" w:hAnsi="Arial" w:cs="Arial"/>
          <w:color w:val="FF0000"/>
          <w:sz w:val="20"/>
          <w:szCs w:val="20"/>
        </w:rPr>
      </w:pPr>
      <w:r w:rsidRPr="008548B3">
        <w:rPr>
          <w:rFonts w:ascii="Arial" w:eastAsia="Arial" w:hAnsi="Arial" w:cs="Arial"/>
          <w:color w:val="000000"/>
          <w:sz w:val="20"/>
          <w:szCs w:val="20"/>
        </w:rPr>
        <w:t>10.20. Guardar sigilo sobre todas as informações obtidas em decorrência do cumprimento do contrato</w:t>
      </w:r>
      <w:r w:rsidR="008548B3" w:rsidRPr="008548B3">
        <w:rPr>
          <w:rFonts w:ascii="Arial" w:eastAsia="Arial" w:hAnsi="Arial" w:cs="Arial"/>
          <w:color w:val="000000"/>
          <w:sz w:val="20"/>
          <w:szCs w:val="20"/>
        </w:rPr>
        <w:t xml:space="preserve">, </w:t>
      </w:r>
      <w:r w:rsidR="008548B3" w:rsidRPr="008548B3">
        <w:rPr>
          <w:rFonts w:ascii="Arial" w:eastAsia="Arial" w:hAnsi="Arial" w:cs="Arial"/>
          <w:color w:val="FF0000"/>
          <w:sz w:val="20"/>
          <w:szCs w:val="20"/>
        </w:rPr>
        <w:t>por meio de termo de compromisso de confidencialidade assinados pelas partes, consoante ao inciso I do §4º do art.  117 da Lei nº14.133/2021 e inciso I do art. 26 do Decreto nº 11.246/2022</w:t>
      </w:r>
      <w:r w:rsidRPr="008548B3">
        <w:rPr>
          <w:rFonts w:ascii="Arial" w:eastAsia="Arial" w:hAnsi="Arial" w:cs="Arial"/>
          <w:color w:val="FF0000"/>
          <w:sz w:val="20"/>
          <w:szCs w:val="20"/>
        </w:rPr>
        <w:t>;</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10.21.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9" w:anchor="art124">
        <w:r>
          <w:rPr>
            <w:rFonts w:ascii="Arial" w:eastAsia="Arial" w:hAnsi="Arial" w:cs="Arial"/>
            <w:color w:val="000080"/>
            <w:sz w:val="20"/>
            <w:szCs w:val="20"/>
            <w:u w:val="single"/>
          </w:rPr>
          <w:t>art. 124, II, d, da Lei nº 14.133, de 2021</w:t>
        </w:r>
      </w:hyperlink>
      <w:r>
        <w:rPr>
          <w:rFonts w:ascii="Arial" w:eastAsia="Arial" w:hAnsi="Arial" w:cs="Arial"/>
          <w:color w:val="000000"/>
          <w:sz w:val="20"/>
          <w:szCs w:val="20"/>
        </w:rPr>
        <w:t>;</w:t>
      </w:r>
    </w:p>
    <w:p w:rsidR="007F0E71" w:rsidRPr="00CE17DB" w:rsidRDefault="00B351FF">
      <w:pPr>
        <w:widowControl/>
        <w:pBdr>
          <w:top w:val="nil"/>
          <w:left w:val="nil"/>
          <w:bottom w:val="nil"/>
          <w:right w:val="nil"/>
          <w:between w:val="nil"/>
        </w:pBdr>
        <w:spacing w:before="120" w:after="288"/>
        <w:jc w:val="both"/>
        <w:rPr>
          <w:rFonts w:ascii="Arial" w:eastAsia="Arial" w:hAnsi="Arial" w:cs="Arial"/>
          <w:sz w:val="20"/>
          <w:szCs w:val="20"/>
        </w:rPr>
      </w:pPr>
      <w:r>
        <w:rPr>
          <w:rFonts w:ascii="Arial" w:eastAsia="Arial" w:hAnsi="Arial" w:cs="Arial"/>
          <w:color w:val="000000"/>
          <w:sz w:val="20"/>
          <w:szCs w:val="20"/>
        </w:rPr>
        <w:t xml:space="preserve">10.22. Cumprir, além dos postulados legais vigentes de âmbito federal, estadual ou municipal, as </w:t>
      </w:r>
      <w:r w:rsidRPr="00CE17DB">
        <w:rPr>
          <w:rFonts w:ascii="Arial" w:eastAsia="Arial" w:hAnsi="Arial" w:cs="Arial"/>
          <w:sz w:val="20"/>
          <w:szCs w:val="20"/>
        </w:rPr>
        <w:t>normas de segurança do Contratante;</w:t>
      </w:r>
    </w:p>
    <w:p w:rsidR="00CE17DB" w:rsidRPr="004B77BF" w:rsidRDefault="00B351FF" w:rsidP="00CE17DB">
      <w:pPr>
        <w:widowControl/>
        <w:pBdr>
          <w:top w:val="nil"/>
          <w:left w:val="nil"/>
          <w:bottom w:val="nil"/>
          <w:right w:val="nil"/>
          <w:between w:val="nil"/>
        </w:pBdr>
        <w:spacing w:before="120" w:after="288"/>
        <w:jc w:val="both"/>
        <w:rPr>
          <w:rFonts w:ascii="Arial" w:eastAsia="Arial" w:hAnsi="Arial" w:cs="Arial"/>
          <w:color w:val="FF0000"/>
          <w:sz w:val="20"/>
          <w:szCs w:val="20"/>
        </w:rPr>
      </w:pPr>
      <w:r w:rsidRPr="00CE17DB">
        <w:rPr>
          <w:rFonts w:ascii="Arial" w:eastAsia="Arial" w:hAnsi="Arial" w:cs="Arial"/>
          <w:sz w:val="20"/>
          <w:szCs w:val="20"/>
        </w:rPr>
        <w:t xml:space="preserve">10.23. </w:t>
      </w:r>
      <w:r w:rsidRPr="004B77BF">
        <w:rPr>
          <w:rFonts w:ascii="Arial" w:eastAsia="Arial" w:hAnsi="Arial" w:cs="Arial"/>
          <w:color w:val="FF0000"/>
          <w:sz w:val="20"/>
          <w:szCs w:val="20"/>
        </w:rPr>
        <w:t xml:space="preserve">Realizar os </w:t>
      </w:r>
      <w:r w:rsidR="00FA7474" w:rsidRPr="004B77BF">
        <w:rPr>
          <w:rFonts w:ascii="Arial" w:eastAsia="Arial" w:hAnsi="Arial" w:cs="Arial"/>
          <w:color w:val="FF0000"/>
          <w:sz w:val="20"/>
          <w:szCs w:val="20"/>
        </w:rPr>
        <w:t>s</w:t>
      </w:r>
      <w:r w:rsidR="00CE17DB" w:rsidRPr="004B77BF">
        <w:rPr>
          <w:rFonts w:ascii="Arial" w:eastAsia="Arial" w:hAnsi="Arial" w:cs="Arial"/>
          <w:color w:val="FF0000"/>
          <w:sz w:val="20"/>
          <w:szCs w:val="20"/>
        </w:rPr>
        <w:t xml:space="preserve">erviços </w:t>
      </w:r>
      <w:r w:rsidR="00FA7474" w:rsidRPr="004B77BF">
        <w:rPr>
          <w:rFonts w:ascii="Arial" w:eastAsia="Arial" w:hAnsi="Arial" w:cs="Arial"/>
          <w:color w:val="FF0000"/>
          <w:sz w:val="20"/>
          <w:szCs w:val="20"/>
        </w:rPr>
        <w:t>e</w:t>
      </w:r>
      <w:r w:rsidR="00CE17DB" w:rsidRPr="004B77BF">
        <w:rPr>
          <w:rFonts w:ascii="Arial" w:eastAsia="Arial" w:hAnsi="Arial" w:cs="Arial"/>
          <w:color w:val="FF0000"/>
          <w:sz w:val="20"/>
          <w:szCs w:val="20"/>
        </w:rPr>
        <w:t xml:space="preserve">specializados de </w:t>
      </w:r>
      <w:r w:rsidR="00960C3E" w:rsidRPr="004B77BF">
        <w:rPr>
          <w:rFonts w:ascii="Arial" w:eastAsia="Arial" w:hAnsi="Arial" w:cs="Arial"/>
          <w:color w:val="FF0000"/>
          <w:sz w:val="20"/>
          <w:szCs w:val="20"/>
        </w:rPr>
        <w:t>acompanhamento e apoio à fiscalização dos serviços técnicos de</w:t>
      </w:r>
      <w:r w:rsidR="00960C3E" w:rsidRPr="004B77BF">
        <w:rPr>
          <w:rFonts w:ascii="Arial" w:eastAsia="Arial" w:hAnsi="Arial" w:cs="Arial"/>
          <w:b/>
          <w:color w:val="FF0000"/>
          <w:sz w:val="20"/>
          <w:szCs w:val="20"/>
        </w:rPr>
        <w:t xml:space="preserve"> </w:t>
      </w:r>
      <w:r w:rsidR="00CE17DB" w:rsidRPr="004B77BF">
        <w:rPr>
          <w:rFonts w:ascii="Arial" w:eastAsia="Arial" w:hAnsi="Arial" w:cs="Arial"/>
          <w:color w:val="FF0000"/>
          <w:sz w:val="20"/>
          <w:szCs w:val="20"/>
        </w:rPr>
        <w:t xml:space="preserve">Implantação de Novo Sistema de Ar Condicionado nos prédios Anexo I e Anexo II do Complexo da Sede </w:t>
      </w:r>
      <w:r w:rsidR="00CE17DB" w:rsidRPr="004B77BF">
        <w:rPr>
          <w:rFonts w:ascii="Arial" w:eastAsia="Arial" w:hAnsi="Arial" w:cs="Arial"/>
          <w:color w:val="FF0000"/>
          <w:sz w:val="20"/>
          <w:szCs w:val="20"/>
        </w:rPr>
        <w:lastRenderedPageBreak/>
        <w:t xml:space="preserve">do Tribunal Regional do Trabalho da 7ª Região, </w:t>
      </w:r>
      <w:r w:rsidR="004B77BF" w:rsidRPr="004B77BF">
        <w:rPr>
          <w:rFonts w:ascii="Arial" w:eastAsia="Arial" w:hAnsi="Arial" w:cs="Arial"/>
          <w:color w:val="FF0000"/>
          <w:sz w:val="20"/>
          <w:szCs w:val="20"/>
        </w:rPr>
        <w:t xml:space="preserve">estando sujeita as vedações dispostas nos </w:t>
      </w:r>
      <w:proofErr w:type="spellStart"/>
      <w:r w:rsidR="004B77BF" w:rsidRPr="004B77BF">
        <w:rPr>
          <w:rFonts w:ascii="Arial" w:eastAsia="Arial" w:hAnsi="Arial" w:cs="Arial"/>
          <w:color w:val="FF0000"/>
          <w:sz w:val="20"/>
          <w:szCs w:val="20"/>
        </w:rPr>
        <w:t>arts</w:t>
      </w:r>
      <w:proofErr w:type="spellEnd"/>
      <w:r w:rsidR="004B77BF" w:rsidRPr="004B77BF">
        <w:rPr>
          <w:rFonts w:ascii="Arial" w:eastAsia="Arial" w:hAnsi="Arial" w:cs="Arial"/>
          <w:color w:val="FF0000"/>
          <w:sz w:val="20"/>
          <w:szCs w:val="20"/>
        </w:rPr>
        <w:t xml:space="preserve">. 9º, </w:t>
      </w:r>
      <w:r w:rsidR="004B77BF" w:rsidRPr="004B77BF">
        <w:rPr>
          <w:rFonts w:ascii="Cambria Math" w:eastAsia="Arial" w:hAnsi="Cambria Math" w:cs="Cambria Math"/>
          <w:color w:val="FF0000"/>
          <w:sz w:val="20"/>
          <w:szCs w:val="20"/>
        </w:rPr>
        <w:t>𝝳</w:t>
      </w:r>
      <w:r w:rsidR="004B77BF" w:rsidRPr="004B77BF">
        <w:rPr>
          <w:rFonts w:ascii="Arial" w:eastAsia="Arial" w:hAnsi="Arial" w:cs="Arial"/>
          <w:color w:val="FF0000"/>
          <w:sz w:val="20"/>
          <w:szCs w:val="20"/>
        </w:rPr>
        <w:t xml:space="preserve">2 e 14, I, da Lei nº 14.133/2021, </w:t>
      </w:r>
      <w:r w:rsidR="00440623" w:rsidRPr="00154433">
        <w:rPr>
          <w:rFonts w:ascii="Arial" w:eastAsia="Arial" w:hAnsi="Arial" w:cs="Arial"/>
          <w:color w:val="FF0000"/>
          <w:sz w:val="20"/>
          <w:szCs w:val="20"/>
        </w:rPr>
        <w:t>estend</w:t>
      </w:r>
      <w:r w:rsidR="004B77BF" w:rsidRPr="004B77BF">
        <w:rPr>
          <w:rFonts w:ascii="Arial" w:eastAsia="Arial" w:hAnsi="Arial" w:cs="Arial"/>
          <w:color w:val="FF0000"/>
          <w:sz w:val="20"/>
          <w:szCs w:val="20"/>
        </w:rPr>
        <w:t>endo</w:t>
      </w:r>
      <w:r w:rsidR="00440623" w:rsidRPr="00154433">
        <w:rPr>
          <w:rFonts w:ascii="Arial" w:eastAsia="Arial" w:hAnsi="Arial" w:cs="Arial"/>
          <w:color w:val="FF0000"/>
          <w:sz w:val="20"/>
          <w:szCs w:val="20"/>
        </w:rPr>
        <w:t>-se a profissional especializado ou representante de empresa que preste assessoria técnica</w:t>
      </w:r>
    </w:p>
    <w:p w:rsidR="007F0E71" w:rsidRPr="009203B7" w:rsidRDefault="00B351FF" w:rsidP="00CE17DB">
      <w:pPr>
        <w:widowControl/>
        <w:pBdr>
          <w:top w:val="nil"/>
          <w:left w:val="nil"/>
          <w:bottom w:val="nil"/>
          <w:right w:val="nil"/>
          <w:between w:val="nil"/>
        </w:pBdr>
        <w:spacing w:before="120" w:after="288"/>
        <w:jc w:val="both"/>
        <w:rPr>
          <w:rFonts w:ascii="Arial" w:eastAsia="Arial" w:hAnsi="Arial" w:cs="Arial"/>
          <w:sz w:val="20"/>
          <w:szCs w:val="20"/>
        </w:rPr>
      </w:pPr>
      <w:r w:rsidRPr="009203B7">
        <w:rPr>
          <w:rFonts w:ascii="Arial" w:eastAsia="Arial" w:hAnsi="Arial" w:cs="Arial"/>
          <w:sz w:val="20"/>
          <w:szCs w:val="20"/>
        </w:rPr>
        <w:t>10.24.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7F0E71" w:rsidRPr="009203B7" w:rsidRDefault="00B351FF" w:rsidP="00FD2F7B">
      <w:pPr>
        <w:widowControl/>
        <w:pBdr>
          <w:top w:val="nil"/>
          <w:left w:val="nil"/>
          <w:bottom w:val="nil"/>
          <w:right w:val="nil"/>
          <w:between w:val="nil"/>
        </w:pBdr>
        <w:spacing w:before="120" w:after="288"/>
        <w:jc w:val="both"/>
        <w:rPr>
          <w:rFonts w:ascii="Arial" w:eastAsia="Arial" w:hAnsi="Arial" w:cs="Arial"/>
          <w:sz w:val="20"/>
          <w:szCs w:val="20"/>
        </w:rPr>
      </w:pPr>
      <w:r w:rsidRPr="009203B7">
        <w:rPr>
          <w:rFonts w:ascii="Arial" w:eastAsia="Arial" w:hAnsi="Arial" w:cs="Arial"/>
          <w:sz w:val="20"/>
          <w:szCs w:val="20"/>
        </w:rPr>
        <w:t>10.25. Ceder ao Contratante todos os direitos patrimoniais relativos ao objeto contratado, o qual poderá ser livremente utilizado e/ou alterado em outras ocasiões, sem necessidade de nova autorização do Contratado.</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10.26. Manter os empregados nos horários predeterminados pelo Contratante.</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10.27. Apresentar os empregados devidamente identificados por meio de crachá.</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10.28. Apresentar ao Contratante, quando for o caso, a relação nominal dos empregados que adentrarão no órgão para a execução do serviço.</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10.29. Observar os preceitos da legislação sobre a jornada de trabalho, conforme a categoria profissional.</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10.30. 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10.31.Instruir seus empregados quanto à necessidade de acatar as Normas Internas do Contratante.</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10.32.</w:t>
      </w:r>
      <w:r w:rsidR="009203B7">
        <w:rPr>
          <w:rFonts w:ascii="Arial" w:eastAsia="Arial" w:hAnsi="Arial" w:cs="Arial"/>
          <w:color w:val="000000"/>
          <w:sz w:val="20"/>
          <w:szCs w:val="20"/>
        </w:rPr>
        <w:t xml:space="preserve"> </w:t>
      </w:r>
      <w:r>
        <w:rPr>
          <w:rFonts w:ascii="Arial" w:eastAsia="Arial" w:hAnsi="Arial" w:cs="Arial"/>
          <w:color w:val="000000"/>
          <w:sz w:val="20"/>
          <w:szCs w:val="20"/>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10.33. Instruir os seus empregados, quanto à prevenção de incêndios nas áreas do Contratante.</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10.34. Adotar as providências e precauções necessárias, inclusive consulta nos respectivos órgãos, se necessário for, a fim de que não venham a ser danificadas as redes hidrossanitárias, elétricas e de comunicação.</w:t>
      </w:r>
    </w:p>
    <w:p w:rsidR="007F0E71" w:rsidRDefault="00B351FF" w:rsidP="00FD2F7B">
      <w:pPr>
        <w:widowControl/>
        <w:pBdr>
          <w:top w:val="nil"/>
          <w:left w:val="nil"/>
          <w:bottom w:val="nil"/>
          <w:right w:val="nil"/>
          <w:between w:val="nil"/>
        </w:pBdr>
        <w:spacing w:before="120" w:after="288"/>
        <w:jc w:val="both"/>
        <w:rPr>
          <w:rFonts w:ascii="Arial" w:eastAsia="Arial" w:hAnsi="Arial" w:cs="Arial"/>
          <w:i/>
          <w:color w:val="000000"/>
          <w:sz w:val="20"/>
          <w:szCs w:val="20"/>
        </w:rPr>
      </w:pPr>
      <w:r>
        <w:rPr>
          <w:rFonts w:ascii="Arial" w:eastAsia="Arial" w:hAnsi="Arial" w:cs="Arial"/>
          <w:color w:val="000000"/>
          <w:sz w:val="20"/>
          <w:szCs w:val="20"/>
        </w:rPr>
        <w:t>10.35.</w:t>
      </w:r>
      <w:r w:rsidR="009203B7">
        <w:rPr>
          <w:rFonts w:ascii="Arial" w:eastAsia="Arial" w:hAnsi="Arial" w:cs="Arial"/>
          <w:color w:val="000000"/>
          <w:sz w:val="20"/>
          <w:szCs w:val="20"/>
        </w:rPr>
        <w:t xml:space="preserve"> </w:t>
      </w:r>
      <w:r>
        <w:rPr>
          <w:rFonts w:ascii="Arial" w:eastAsia="Arial" w:hAnsi="Arial" w:cs="Arial"/>
          <w:color w:val="000000"/>
          <w:sz w:val="20"/>
          <w:szCs w:val="20"/>
        </w:rPr>
        <w:t>Estar registrada ou inscrita no Conselho Profissional competente, conforme as áreas de atuação previstas no Termo de Referência, em plena validade.</w:t>
      </w:r>
    </w:p>
    <w:p w:rsidR="007F0E71" w:rsidRDefault="00B351FF"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w:t>
      </w:r>
      <w:r w:rsidR="00CE17DB">
        <w:rPr>
          <w:rFonts w:ascii="Arial" w:eastAsia="Arial" w:hAnsi="Arial" w:cs="Arial"/>
          <w:color w:val="000000"/>
          <w:sz w:val="20"/>
          <w:szCs w:val="20"/>
        </w:rPr>
        <w:t>36</w:t>
      </w:r>
      <w:r>
        <w:rPr>
          <w:rFonts w:ascii="Arial" w:eastAsia="Arial" w:hAnsi="Arial" w:cs="Arial"/>
          <w:color w:val="000000"/>
          <w:sz w:val="20"/>
          <w:szCs w:val="20"/>
        </w:rPr>
        <w:t>. 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rsidR="00FD2F7B" w:rsidRDefault="00FD2F7B" w:rsidP="00FD2F7B">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10.37. </w:t>
      </w:r>
      <w:r w:rsidRPr="00FD2F7B">
        <w:rPr>
          <w:rFonts w:ascii="Arial" w:eastAsia="Arial" w:hAnsi="Arial" w:cs="Arial"/>
          <w:color w:val="000000"/>
          <w:sz w:val="20"/>
          <w:szCs w:val="20"/>
        </w:rPr>
        <w:t>É responsabilidade exclusiva da C</w:t>
      </w:r>
      <w:r>
        <w:rPr>
          <w:rFonts w:ascii="Arial" w:eastAsia="Arial" w:hAnsi="Arial" w:cs="Arial"/>
          <w:color w:val="000000"/>
          <w:sz w:val="20"/>
          <w:szCs w:val="20"/>
        </w:rPr>
        <w:t>ontratada</w:t>
      </w:r>
      <w:r w:rsidRPr="00FD2F7B">
        <w:rPr>
          <w:rFonts w:ascii="Arial" w:eastAsia="Arial" w:hAnsi="Arial" w:cs="Arial"/>
          <w:color w:val="000000"/>
          <w:sz w:val="20"/>
          <w:szCs w:val="20"/>
        </w:rPr>
        <w:t xml:space="preserve"> dimensionar e gerenciar sua equipe de profissionais indicados para a prestação dos serviços da presente contratação, atendidos os requisitos de qualificação técnica mínima, disponibilidade e qualidade dos serviços – uma vez que a contratação não envolve dedicação exclusiva de mão de obra.</w:t>
      </w:r>
    </w:p>
    <w:p w:rsidR="001D2339" w:rsidRPr="001D2339" w:rsidRDefault="001D2339" w:rsidP="001D2339">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10.38. </w:t>
      </w:r>
      <w:r w:rsidRPr="001D2339">
        <w:rPr>
          <w:rFonts w:ascii="Arial" w:eastAsia="Arial" w:hAnsi="Arial" w:cs="Arial"/>
          <w:color w:val="000000"/>
          <w:sz w:val="20"/>
          <w:szCs w:val="20"/>
        </w:rPr>
        <w:t xml:space="preserve">Apoiar, subsidiar e prestar suporte especializado às atividades operacionais de fiscalização do contrato </w:t>
      </w:r>
      <w:r w:rsidR="00AA2229">
        <w:rPr>
          <w:rFonts w:ascii="Arial" w:eastAsia="Arial" w:hAnsi="Arial" w:cs="Arial"/>
          <w:color w:val="000000"/>
          <w:sz w:val="20"/>
          <w:szCs w:val="20"/>
        </w:rPr>
        <w:t xml:space="preserve">nº 05/2024 (PROAD nº 3479/2022) – </w:t>
      </w:r>
      <w:r w:rsidR="00AA2229" w:rsidRPr="00191829">
        <w:rPr>
          <w:rFonts w:ascii="Arial" w:eastAsia="Arial" w:hAnsi="Arial" w:cs="Arial"/>
          <w:b/>
          <w:color w:val="000000"/>
          <w:sz w:val="20"/>
          <w:szCs w:val="20"/>
        </w:rPr>
        <w:t xml:space="preserve">Anexo </w:t>
      </w:r>
      <w:r w:rsidR="00191829" w:rsidRPr="00191829">
        <w:rPr>
          <w:rFonts w:ascii="Arial" w:eastAsia="Arial" w:hAnsi="Arial" w:cs="Arial"/>
          <w:b/>
          <w:color w:val="000000"/>
          <w:sz w:val="20"/>
          <w:szCs w:val="20"/>
        </w:rPr>
        <w:t>VIII</w:t>
      </w:r>
      <w:r w:rsidR="00AA2229">
        <w:rPr>
          <w:rFonts w:ascii="Arial" w:eastAsia="Arial" w:hAnsi="Arial" w:cs="Arial"/>
          <w:color w:val="000000"/>
          <w:sz w:val="20"/>
          <w:szCs w:val="20"/>
        </w:rPr>
        <w:t xml:space="preserve"> </w:t>
      </w:r>
      <w:r w:rsidRPr="001D2339">
        <w:rPr>
          <w:rFonts w:ascii="Arial" w:eastAsia="Arial" w:hAnsi="Arial" w:cs="Arial"/>
          <w:color w:val="000000"/>
          <w:sz w:val="20"/>
          <w:szCs w:val="20"/>
        </w:rPr>
        <w:t>com foco nos processos e atividades fundamentados na Lei nº 14.133/2021 e Decreto nº 11.246, de 2022, art. 22, VI e suas atualizações;</w:t>
      </w:r>
    </w:p>
    <w:p w:rsidR="001D2339" w:rsidRPr="001D2339" w:rsidRDefault="001D2339" w:rsidP="001D2339">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lastRenderedPageBreak/>
        <w:t>10.39</w:t>
      </w:r>
      <w:r w:rsidRPr="001D2339">
        <w:rPr>
          <w:rFonts w:ascii="Arial" w:eastAsia="Arial" w:hAnsi="Arial" w:cs="Arial"/>
          <w:color w:val="000000"/>
          <w:sz w:val="20"/>
          <w:szCs w:val="20"/>
        </w:rPr>
        <w:t xml:space="preserve">. </w:t>
      </w:r>
      <w:r w:rsidR="00062686" w:rsidRPr="00062686">
        <w:rPr>
          <w:rFonts w:ascii="Arial" w:eastAsia="Arial" w:hAnsi="Arial" w:cs="Arial"/>
          <w:color w:val="000000"/>
          <w:sz w:val="20"/>
          <w:szCs w:val="20"/>
        </w:rPr>
        <w:t xml:space="preserve">Elaborar laudos técnicos mensais, embasado em vistorias técnicas realizadas “in loco”, conferindo e registrando as quantidades efetivamente realizadas mensalmente </w:t>
      </w:r>
      <w:r w:rsidR="00062686" w:rsidRPr="001D2339">
        <w:rPr>
          <w:rFonts w:ascii="Arial" w:eastAsia="Arial" w:hAnsi="Arial" w:cs="Arial"/>
          <w:color w:val="000000"/>
          <w:sz w:val="20"/>
          <w:szCs w:val="20"/>
        </w:rPr>
        <w:t>do contrato</w:t>
      </w:r>
      <w:r w:rsidR="00062686">
        <w:rPr>
          <w:rFonts w:ascii="Arial" w:eastAsia="Arial" w:hAnsi="Arial" w:cs="Arial"/>
          <w:color w:val="000000"/>
          <w:sz w:val="20"/>
          <w:szCs w:val="20"/>
        </w:rPr>
        <w:t xml:space="preserve"> nº 05/2024 (PROAD nº 3479/2022) – </w:t>
      </w:r>
      <w:r w:rsidR="00062686" w:rsidRPr="00191829">
        <w:rPr>
          <w:rFonts w:ascii="Arial" w:eastAsia="Arial" w:hAnsi="Arial" w:cs="Arial"/>
          <w:b/>
          <w:color w:val="000000"/>
          <w:sz w:val="20"/>
          <w:szCs w:val="20"/>
        </w:rPr>
        <w:t>Anexo VIII</w:t>
      </w:r>
      <w:r w:rsidR="00062686">
        <w:rPr>
          <w:rFonts w:ascii="Arial" w:eastAsia="Arial" w:hAnsi="Arial" w:cs="Arial"/>
          <w:color w:val="000000"/>
          <w:sz w:val="20"/>
          <w:szCs w:val="20"/>
        </w:rPr>
        <w:t>,</w:t>
      </w:r>
      <w:r w:rsidR="00062686" w:rsidRPr="00062686">
        <w:rPr>
          <w:rFonts w:ascii="Arial" w:eastAsia="Arial" w:hAnsi="Arial" w:cs="Arial"/>
          <w:color w:val="000000"/>
          <w:sz w:val="20"/>
          <w:szCs w:val="20"/>
        </w:rPr>
        <w:t xml:space="preserve"> assumindo a responsabilidade legal por ess</w:t>
      </w:r>
      <w:r w:rsidR="00062686">
        <w:rPr>
          <w:rFonts w:ascii="Arial" w:eastAsia="Arial" w:hAnsi="Arial" w:cs="Arial"/>
          <w:color w:val="000000"/>
          <w:sz w:val="20"/>
          <w:szCs w:val="20"/>
        </w:rPr>
        <w:t>es quantitativos</w:t>
      </w:r>
      <w:r w:rsidR="00062686" w:rsidRPr="00062686">
        <w:rPr>
          <w:rFonts w:ascii="Arial" w:eastAsia="Arial" w:hAnsi="Arial" w:cs="Arial"/>
          <w:color w:val="000000"/>
          <w:sz w:val="20"/>
          <w:szCs w:val="20"/>
        </w:rPr>
        <w:t>, bem como, verificando os materiais aplicados na execução dos serviços, evidenciados por meio registros fotográficos e, atestando ou não, o atendimento às especificações técnicas, definidas para esse contrato especificamente, assistindo os fiscais de contrato no exercício de suas atribuições. Para cada laudo técnico será emitida uma Anotação de Responsabilidade Técnica – ART, no caso de Engenharia Consultiva ou Registro de Responsabilidade Técnica – RRT, no caso de Arquitetura Consultiva;</w:t>
      </w:r>
    </w:p>
    <w:p w:rsidR="001D2339" w:rsidRPr="001D2339" w:rsidRDefault="001D2339" w:rsidP="001D2339">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10.40</w:t>
      </w:r>
      <w:r w:rsidRPr="001D2339">
        <w:rPr>
          <w:rFonts w:ascii="Arial" w:eastAsia="Arial" w:hAnsi="Arial" w:cs="Arial"/>
          <w:color w:val="000000"/>
          <w:sz w:val="20"/>
          <w:szCs w:val="20"/>
        </w:rPr>
        <w:t>. Apoiar, subsidiar e prestar suporte especializado às atividades agregadas de controle orçamentário e financeiro das obrigações contratuais</w:t>
      </w:r>
      <w:r w:rsidR="00AA2229">
        <w:rPr>
          <w:rFonts w:ascii="Arial" w:eastAsia="Arial" w:hAnsi="Arial" w:cs="Arial"/>
          <w:color w:val="000000"/>
          <w:sz w:val="20"/>
          <w:szCs w:val="20"/>
        </w:rPr>
        <w:t xml:space="preserve"> do </w:t>
      </w:r>
      <w:r w:rsidR="00AA2229" w:rsidRPr="001D2339">
        <w:rPr>
          <w:rFonts w:ascii="Arial" w:eastAsia="Arial" w:hAnsi="Arial" w:cs="Arial"/>
          <w:color w:val="000000"/>
          <w:sz w:val="20"/>
          <w:szCs w:val="20"/>
        </w:rPr>
        <w:t xml:space="preserve">contrato </w:t>
      </w:r>
      <w:r w:rsidR="00AA2229">
        <w:rPr>
          <w:rFonts w:ascii="Arial" w:eastAsia="Arial" w:hAnsi="Arial" w:cs="Arial"/>
          <w:color w:val="000000"/>
          <w:sz w:val="20"/>
          <w:szCs w:val="20"/>
        </w:rPr>
        <w:t xml:space="preserve">nº 05/2024 (PROAD nº 3479/2022) – </w:t>
      </w:r>
      <w:r w:rsidR="00191829" w:rsidRPr="00191829">
        <w:rPr>
          <w:rFonts w:ascii="Arial" w:eastAsia="Arial" w:hAnsi="Arial" w:cs="Arial"/>
          <w:b/>
          <w:color w:val="000000"/>
          <w:sz w:val="20"/>
          <w:szCs w:val="20"/>
        </w:rPr>
        <w:t>Anexo VIII</w:t>
      </w:r>
      <w:r w:rsidRPr="001D2339">
        <w:rPr>
          <w:rFonts w:ascii="Arial" w:eastAsia="Arial" w:hAnsi="Arial" w:cs="Arial"/>
          <w:color w:val="000000"/>
          <w:sz w:val="20"/>
          <w:szCs w:val="20"/>
        </w:rPr>
        <w:t>, destacando no laudo técnico mensal as recomendações técnicas necessárias de forma preventiva para mitigar riscos de má execução contratual e/ou apontar para eventuais necessidades de aditivos aos contrato, assistindo aos fiscais d</w:t>
      </w:r>
      <w:r w:rsidR="002F4A34">
        <w:rPr>
          <w:rFonts w:ascii="Arial" w:eastAsia="Arial" w:hAnsi="Arial" w:cs="Arial"/>
          <w:color w:val="000000"/>
          <w:sz w:val="20"/>
          <w:szCs w:val="20"/>
        </w:rPr>
        <w:t>o referido</w:t>
      </w:r>
      <w:r w:rsidRPr="001D2339">
        <w:rPr>
          <w:rFonts w:ascii="Arial" w:eastAsia="Arial" w:hAnsi="Arial" w:cs="Arial"/>
          <w:color w:val="000000"/>
          <w:sz w:val="20"/>
          <w:szCs w:val="20"/>
        </w:rPr>
        <w:t xml:space="preserve"> contrato e as demais áreas internas no exercício de suas atribuições;</w:t>
      </w:r>
    </w:p>
    <w:p w:rsidR="00CE17DB" w:rsidRDefault="001D2339" w:rsidP="001D2339">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10.41</w:t>
      </w:r>
      <w:r w:rsidRPr="001D2339">
        <w:rPr>
          <w:rFonts w:ascii="Arial" w:eastAsia="Arial" w:hAnsi="Arial" w:cs="Arial"/>
          <w:color w:val="000000"/>
          <w:sz w:val="20"/>
          <w:szCs w:val="20"/>
        </w:rPr>
        <w:t>. Apoiar, subsidiar e prestar suporte especializado às atividades agregadas de controle administrativo dos instrumentos contratuais</w:t>
      </w:r>
      <w:r w:rsidR="002F4A34">
        <w:rPr>
          <w:rFonts w:ascii="Arial" w:eastAsia="Arial" w:hAnsi="Arial" w:cs="Arial"/>
          <w:color w:val="000000"/>
          <w:sz w:val="20"/>
          <w:szCs w:val="20"/>
        </w:rPr>
        <w:t xml:space="preserve"> do </w:t>
      </w:r>
      <w:r w:rsidR="002F4A34" w:rsidRPr="001D2339">
        <w:rPr>
          <w:rFonts w:ascii="Arial" w:eastAsia="Arial" w:hAnsi="Arial" w:cs="Arial"/>
          <w:color w:val="000000"/>
          <w:sz w:val="20"/>
          <w:szCs w:val="20"/>
        </w:rPr>
        <w:t xml:space="preserve">contrato </w:t>
      </w:r>
      <w:r w:rsidR="002F4A34">
        <w:rPr>
          <w:rFonts w:ascii="Arial" w:eastAsia="Arial" w:hAnsi="Arial" w:cs="Arial"/>
          <w:color w:val="000000"/>
          <w:sz w:val="20"/>
          <w:szCs w:val="20"/>
        </w:rPr>
        <w:t xml:space="preserve">nº 05/2024 (PROAD nº 3479/2022) – </w:t>
      </w:r>
      <w:r w:rsidR="00191829" w:rsidRPr="00191829">
        <w:rPr>
          <w:rFonts w:ascii="Arial" w:eastAsia="Arial" w:hAnsi="Arial" w:cs="Arial"/>
          <w:b/>
          <w:color w:val="000000"/>
          <w:sz w:val="20"/>
          <w:szCs w:val="20"/>
        </w:rPr>
        <w:t>Anexo VIII</w:t>
      </w:r>
      <w:r w:rsidRPr="001D2339">
        <w:rPr>
          <w:rFonts w:ascii="Arial" w:eastAsia="Arial" w:hAnsi="Arial" w:cs="Arial"/>
          <w:color w:val="000000"/>
          <w:sz w:val="20"/>
          <w:szCs w:val="20"/>
        </w:rPr>
        <w:t xml:space="preserve">, </w:t>
      </w:r>
      <w:r w:rsidR="00BA03B9" w:rsidRPr="00BA03B9">
        <w:rPr>
          <w:rFonts w:ascii="Arial" w:eastAsia="Arial" w:hAnsi="Arial" w:cs="Arial"/>
          <w:color w:val="000000"/>
          <w:sz w:val="20"/>
          <w:szCs w:val="20"/>
        </w:rPr>
        <w:t>operacionalização de ferramentas informatizadas de apoio, conferência dos “</w:t>
      </w:r>
      <w:r w:rsidR="00BA03B9" w:rsidRPr="00BA03B9">
        <w:rPr>
          <w:rFonts w:ascii="Arial" w:eastAsia="Arial" w:hAnsi="Arial" w:cs="Arial"/>
          <w:i/>
          <w:color w:val="000000"/>
          <w:sz w:val="20"/>
          <w:szCs w:val="20"/>
        </w:rPr>
        <w:t>as-</w:t>
      </w:r>
      <w:proofErr w:type="spellStart"/>
      <w:r w:rsidR="00BA03B9" w:rsidRPr="00BA03B9">
        <w:rPr>
          <w:rFonts w:ascii="Arial" w:eastAsia="Arial" w:hAnsi="Arial" w:cs="Arial"/>
          <w:i/>
          <w:color w:val="000000"/>
          <w:sz w:val="20"/>
          <w:szCs w:val="20"/>
        </w:rPr>
        <w:t>built</w:t>
      </w:r>
      <w:proofErr w:type="spellEnd"/>
      <w:r w:rsidR="00BA03B9" w:rsidRPr="00BA03B9">
        <w:rPr>
          <w:rFonts w:ascii="Arial" w:eastAsia="Arial" w:hAnsi="Arial" w:cs="Arial"/>
          <w:color w:val="000000"/>
          <w:sz w:val="20"/>
          <w:szCs w:val="20"/>
        </w:rPr>
        <w:t xml:space="preserve">” </w:t>
      </w:r>
      <w:r w:rsidR="00BA03B9">
        <w:rPr>
          <w:rFonts w:ascii="Arial" w:eastAsia="Arial" w:hAnsi="Arial" w:cs="Arial"/>
          <w:color w:val="000000"/>
          <w:sz w:val="20"/>
          <w:szCs w:val="20"/>
        </w:rPr>
        <w:t xml:space="preserve">dos projetos </w:t>
      </w:r>
      <w:r w:rsidR="00BA03B9" w:rsidRPr="00BA03B9">
        <w:rPr>
          <w:rFonts w:ascii="Arial" w:eastAsia="Arial" w:hAnsi="Arial" w:cs="Arial"/>
          <w:color w:val="000000"/>
          <w:sz w:val="20"/>
          <w:szCs w:val="20"/>
        </w:rPr>
        <w:t>da empresa executora, análise das informações fornecidas e demais atividades relacionadas, assistindo aos fiscais de contrato e as demais áreas internas no exercício de suas atribuições.</w:t>
      </w:r>
    </w:p>
    <w:p w:rsidR="007F0E71" w:rsidRDefault="00B351FF">
      <w:pPr>
        <w:keepNext/>
        <w:keepLines/>
        <w:widowControl/>
        <w:pBdr>
          <w:top w:val="nil"/>
          <w:left w:val="nil"/>
          <w:bottom w:val="nil"/>
          <w:right w:val="nil"/>
          <w:between w:val="nil"/>
        </w:pBdr>
        <w:tabs>
          <w:tab w:val="left" w:pos="567"/>
        </w:tabs>
        <w:spacing w:before="120" w:after="288" w:line="312" w:lineRule="auto"/>
        <w:jc w:val="both"/>
        <w:rPr>
          <w:rFonts w:ascii="Arial" w:eastAsia="Arial" w:hAnsi="Arial" w:cs="Arial"/>
          <w:b/>
          <w:color w:val="FFFFFF"/>
          <w:sz w:val="20"/>
          <w:szCs w:val="20"/>
        </w:rPr>
      </w:pPr>
      <w:r>
        <w:rPr>
          <w:rFonts w:ascii="Arial" w:eastAsia="Arial" w:hAnsi="Arial" w:cs="Arial"/>
          <w:color w:val="000000"/>
          <w:sz w:val="20"/>
          <w:szCs w:val="20"/>
        </w:rPr>
        <w:t>11.</w:t>
      </w:r>
      <w:r>
        <w:rPr>
          <w:rFonts w:ascii="Arial" w:eastAsia="Arial" w:hAnsi="Arial" w:cs="Arial"/>
          <w:b/>
          <w:color w:val="000000"/>
          <w:sz w:val="20"/>
          <w:szCs w:val="20"/>
        </w:rPr>
        <w:t xml:space="preserve"> OBRIGAÇÕES DO CONTRATANTE </w:t>
      </w:r>
      <w:hyperlink r:id="rId50" w:anchor="art92">
        <w:r>
          <w:rPr>
            <w:rFonts w:ascii="Arial" w:eastAsia="Arial" w:hAnsi="Arial" w:cs="Arial"/>
            <w:b/>
            <w:color w:val="000080"/>
            <w:sz w:val="20"/>
            <w:szCs w:val="20"/>
            <w:u w:val="single"/>
          </w:rPr>
          <w:t>(art. 92, X, XI e XIV</w:t>
        </w:r>
      </w:hyperlink>
      <w:r>
        <w:rPr>
          <w:rFonts w:ascii="Arial" w:eastAsia="Arial" w:hAnsi="Arial" w:cs="Arial"/>
          <w:b/>
          <w:sz w:val="20"/>
          <w:szCs w:val="20"/>
        </w:rPr>
        <w:t xml:space="preserve"> da Lei nº 14.133/2021)</w:t>
      </w:r>
    </w:p>
    <w:p w:rsidR="007F0E71" w:rsidRDefault="00B351FF">
      <w:pPr>
        <w:widowControl/>
        <w:tabs>
          <w:tab w:val="left" w:pos="0"/>
        </w:tabs>
        <w:ind w:right="284"/>
        <w:jc w:val="both"/>
        <w:rPr>
          <w:rFonts w:ascii="Arial" w:eastAsia="Arial" w:hAnsi="Arial" w:cs="Arial"/>
          <w:color w:val="000000"/>
          <w:sz w:val="20"/>
          <w:szCs w:val="20"/>
        </w:rPr>
      </w:pPr>
      <w:r>
        <w:rPr>
          <w:rFonts w:ascii="Arial" w:eastAsia="Arial" w:hAnsi="Arial" w:cs="Arial"/>
          <w:color w:val="000000"/>
          <w:sz w:val="20"/>
          <w:szCs w:val="20"/>
        </w:rPr>
        <w:t>11.1.  Previamente à contratação a Administração realizará consulta ao SICAF, Cadastro Nacional de Empresas Inidôneas e Suspensas - CEIS, Cadastro Nacional de Condenações Cíveis por Atos de Improbidade Administrativa, mantido pelo Conselho Nacional de Justiça e Lista de inidôneos mantida pelo Tribunal de Contas da União para identificar possível suspensão temporária de participação em licitação, no âmbito do órgão ou entidade, proibição de contratar com o Poder Público, bem como ocorrências impeditivas indiretas, e nos termos do art. 6º, III, da Lei nº 10.522, de 19 de julho de 2002, consulta prévia ao CADIN e ao Cadastro Nacional de Empresas Punidas- CNEP, mantido pela Controladoria Geral da União (</w:t>
      </w:r>
      <w:hyperlink r:id="rId51">
        <w:r>
          <w:rPr>
            <w:rFonts w:ascii="Arial" w:eastAsia="Arial" w:hAnsi="Arial" w:cs="Arial"/>
            <w:i/>
            <w:color w:val="000000"/>
            <w:sz w:val="20"/>
            <w:szCs w:val="20"/>
            <w:u w:val="single"/>
          </w:rPr>
          <w:t>https://www.portaltransparencia.gov.br/sancoes/cnep</w:t>
        </w:r>
      </w:hyperlink>
      <w:r>
        <w:rPr>
          <w:rFonts w:ascii="Arial" w:eastAsia="Arial" w:hAnsi="Arial" w:cs="Arial"/>
          <w:color w:val="000000"/>
          <w:sz w:val="20"/>
          <w:szCs w:val="20"/>
        </w:rPr>
        <w:t xml:space="preserve"> ).</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11.2. Exigir o cumprimento de todas as obrigações assumidas pel</w:t>
      </w:r>
      <w:r w:rsidR="00FD056B">
        <w:rPr>
          <w:rFonts w:ascii="Arial" w:eastAsia="Arial" w:hAnsi="Arial" w:cs="Arial"/>
          <w:color w:val="000000"/>
          <w:sz w:val="20"/>
          <w:szCs w:val="20"/>
        </w:rPr>
        <w:t>a</w:t>
      </w:r>
      <w:r>
        <w:rPr>
          <w:rFonts w:ascii="Arial" w:eastAsia="Arial" w:hAnsi="Arial" w:cs="Arial"/>
          <w:color w:val="000000"/>
          <w:sz w:val="20"/>
          <w:szCs w:val="20"/>
        </w:rPr>
        <w:t xml:space="preserve"> Contratad</w:t>
      </w:r>
      <w:r w:rsidR="00FD056B">
        <w:rPr>
          <w:rFonts w:ascii="Arial" w:eastAsia="Arial" w:hAnsi="Arial" w:cs="Arial"/>
          <w:color w:val="000000"/>
          <w:sz w:val="20"/>
          <w:szCs w:val="20"/>
        </w:rPr>
        <w:t>a</w:t>
      </w:r>
      <w:r>
        <w:rPr>
          <w:rFonts w:ascii="Arial" w:eastAsia="Arial" w:hAnsi="Arial" w:cs="Arial"/>
          <w:color w:val="000000"/>
          <w:sz w:val="20"/>
          <w:szCs w:val="20"/>
        </w:rPr>
        <w:t>, de acordo com o contrato e seus anexos;</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11.3. Receber o objeto no prazo e condições estabelecidas no Termo de Referência;</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11.4. Notificar </w:t>
      </w:r>
      <w:r w:rsidR="00FD056B">
        <w:rPr>
          <w:rFonts w:ascii="Arial" w:eastAsia="Arial" w:hAnsi="Arial" w:cs="Arial"/>
          <w:color w:val="000000"/>
          <w:sz w:val="20"/>
          <w:szCs w:val="20"/>
        </w:rPr>
        <w:t>a</w:t>
      </w:r>
      <w:r>
        <w:rPr>
          <w:rFonts w:ascii="Arial" w:eastAsia="Arial" w:hAnsi="Arial" w:cs="Arial"/>
          <w:color w:val="000000"/>
          <w:sz w:val="20"/>
          <w:szCs w:val="20"/>
        </w:rPr>
        <w:t xml:space="preserve"> Contratad</w:t>
      </w:r>
      <w:r w:rsidR="00FD056B">
        <w:rPr>
          <w:rFonts w:ascii="Arial" w:eastAsia="Arial" w:hAnsi="Arial" w:cs="Arial"/>
          <w:color w:val="000000"/>
          <w:sz w:val="20"/>
          <w:szCs w:val="20"/>
        </w:rPr>
        <w:t>a</w:t>
      </w:r>
      <w:r>
        <w:rPr>
          <w:rFonts w:ascii="Arial" w:eastAsia="Arial" w:hAnsi="Arial" w:cs="Arial"/>
          <w:color w:val="000000"/>
          <w:sz w:val="20"/>
          <w:szCs w:val="20"/>
        </w:rPr>
        <w:t>, por escrito, sobre vícios, defeitos ou incorreções verificadas no objeto fornecido, para que seja por ele substituído, reparado ou corrigido, no total ou em parte, às suas expensas;</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11.5. Acompanhar e fiscalizar a execução do contrato e o cumprimento das obrigações pelo Contratado;</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11.6. 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11.7. Efetuar o pagamento ao Contratado do valor correspondente à execução do objeto, no prazo, forma e condições estabelecidos no presente Contrato e no Termo de Referência;</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11.8. Aplicar ao Contratado as sanções previstas na lei e neste Contrato; </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11.9.</w:t>
      </w:r>
      <w:r w:rsidR="00FD056B">
        <w:rPr>
          <w:rFonts w:ascii="Arial" w:eastAsia="Arial" w:hAnsi="Arial" w:cs="Arial"/>
          <w:color w:val="000000"/>
          <w:sz w:val="20"/>
          <w:szCs w:val="20"/>
        </w:rPr>
        <w:t xml:space="preserve"> </w:t>
      </w:r>
      <w:r>
        <w:rPr>
          <w:rFonts w:ascii="Arial" w:eastAsia="Arial" w:hAnsi="Arial" w:cs="Arial"/>
          <w:color w:val="000000"/>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lastRenderedPageBreak/>
        <w:t>11.</w:t>
      </w:r>
      <w:r w:rsidR="005B3DE1">
        <w:rPr>
          <w:rFonts w:ascii="Arial" w:eastAsia="Arial" w:hAnsi="Arial" w:cs="Arial"/>
          <w:color w:val="000000"/>
          <w:sz w:val="20"/>
          <w:szCs w:val="20"/>
        </w:rPr>
        <w:t>10</w:t>
      </w:r>
      <w:r>
        <w:rPr>
          <w:rFonts w:ascii="Arial" w:eastAsia="Arial" w:hAnsi="Arial" w:cs="Arial"/>
          <w:color w:val="000000"/>
          <w:sz w:val="20"/>
          <w:szCs w:val="20"/>
        </w:rPr>
        <w:t>. A Administração terá o prazo de</w:t>
      </w:r>
      <w:r w:rsidR="005B3DE1">
        <w:rPr>
          <w:rFonts w:ascii="Arial" w:eastAsia="Arial" w:hAnsi="Arial" w:cs="Arial"/>
          <w:sz w:val="20"/>
          <w:szCs w:val="20"/>
        </w:rPr>
        <w:t xml:space="preserve"> 30 (trinta) dias</w:t>
      </w:r>
      <w:r>
        <w:rPr>
          <w:rFonts w:ascii="Arial" w:eastAsia="Arial" w:hAnsi="Arial" w:cs="Arial"/>
          <w:color w:val="000000"/>
          <w:sz w:val="20"/>
          <w:szCs w:val="20"/>
        </w:rPr>
        <w:t xml:space="preserve"> a contar da data do protocolo do requerimento para decidir, admitida a prorrogação motivada, por igual período. </w:t>
      </w:r>
    </w:p>
    <w:p w:rsidR="007F0E71" w:rsidRDefault="00B351FF" w:rsidP="005B3DE1">
      <w:pPr>
        <w:widowControl/>
        <w:pBdr>
          <w:top w:val="nil"/>
          <w:left w:val="nil"/>
          <w:bottom w:val="nil"/>
          <w:right w:val="nil"/>
          <w:between w:val="nil"/>
        </w:pBdr>
        <w:spacing w:before="120" w:after="288"/>
        <w:ind w:left="284" w:hanging="284"/>
        <w:jc w:val="both"/>
        <w:rPr>
          <w:rFonts w:ascii="Arial" w:eastAsia="Arial" w:hAnsi="Arial" w:cs="Arial"/>
          <w:color w:val="FF0000"/>
          <w:sz w:val="20"/>
          <w:szCs w:val="20"/>
        </w:rPr>
      </w:pPr>
      <w:r>
        <w:rPr>
          <w:rFonts w:ascii="Arial" w:eastAsia="Arial" w:hAnsi="Arial" w:cs="Arial"/>
          <w:color w:val="000000"/>
          <w:sz w:val="20"/>
          <w:szCs w:val="20"/>
        </w:rPr>
        <w:t>11.</w:t>
      </w:r>
      <w:r w:rsidR="005B3DE1">
        <w:rPr>
          <w:rFonts w:ascii="Arial" w:eastAsia="Arial" w:hAnsi="Arial" w:cs="Arial"/>
          <w:color w:val="000000"/>
          <w:sz w:val="20"/>
          <w:szCs w:val="20"/>
        </w:rPr>
        <w:t>1</w:t>
      </w:r>
      <w:r>
        <w:rPr>
          <w:rFonts w:ascii="Arial" w:eastAsia="Arial" w:hAnsi="Arial" w:cs="Arial"/>
          <w:color w:val="000000"/>
          <w:sz w:val="20"/>
          <w:szCs w:val="20"/>
        </w:rPr>
        <w:t>1. Responder eventuais pedidos de reestabelecimento do equilíbrio econômico-financeiro feitos pelo contratado no prazo máximo de</w:t>
      </w:r>
      <w:r w:rsidR="005B3DE1">
        <w:rPr>
          <w:rFonts w:ascii="Arial" w:eastAsia="Arial" w:hAnsi="Arial" w:cs="Arial"/>
          <w:color w:val="000000"/>
          <w:sz w:val="20"/>
          <w:szCs w:val="20"/>
        </w:rPr>
        <w:t xml:space="preserve"> 30 (trinta) dias.</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w:t>
      </w:r>
      <w:r w:rsidR="005B3DE1">
        <w:rPr>
          <w:rFonts w:ascii="Arial" w:eastAsia="Arial" w:hAnsi="Arial" w:cs="Arial"/>
          <w:color w:val="000000"/>
          <w:sz w:val="20"/>
          <w:szCs w:val="20"/>
        </w:rPr>
        <w:t>1</w:t>
      </w:r>
      <w:r>
        <w:rPr>
          <w:rFonts w:ascii="Arial" w:eastAsia="Arial" w:hAnsi="Arial" w:cs="Arial"/>
          <w:color w:val="000000"/>
          <w:sz w:val="20"/>
          <w:szCs w:val="20"/>
        </w:rPr>
        <w:t>2. Notificar os emitentes das garantias quanto ao início de processo administrativo para apuração de descumprimento de cláusulas contratuais, quando for o caso.</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w:t>
      </w:r>
      <w:r w:rsidR="005B3DE1">
        <w:rPr>
          <w:rFonts w:ascii="Arial" w:eastAsia="Arial" w:hAnsi="Arial" w:cs="Arial"/>
          <w:color w:val="000000"/>
          <w:sz w:val="20"/>
          <w:szCs w:val="20"/>
        </w:rPr>
        <w:t>1</w:t>
      </w:r>
      <w:r>
        <w:rPr>
          <w:rFonts w:ascii="Arial" w:eastAsia="Arial" w:hAnsi="Arial" w:cs="Arial"/>
          <w:color w:val="000000"/>
          <w:sz w:val="20"/>
          <w:szCs w:val="20"/>
        </w:rPr>
        <w:t xml:space="preserve">3. Comunicar o Contratado na hipótese de posterior alteração do projeto pelo Contratante, no caso </w:t>
      </w:r>
      <w:hyperlink r:id="rId52" w:anchor="art93%C2%A72">
        <w:r>
          <w:rPr>
            <w:rFonts w:ascii="Arial" w:eastAsia="Arial" w:hAnsi="Arial" w:cs="Arial"/>
            <w:color w:val="000080"/>
            <w:sz w:val="20"/>
            <w:szCs w:val="20"/>
            <w:u w:val="single"/>
          </w:rPr>
          <w:t>do art. 93, §2º, da Lei nº 14.133, de 2021</w:t>
        </w:r>
      </w:hyperlink>
      <w:r>
        <w:rPr>
          <w:rFonts w:ascii="Arial" w:eastAsia="Arial" w:hAnsi="Arial" w:cs="Arial"/>
          <w:color w:val="000000"/>
          <w:sz w:val="20"/>
          <w:szCs w:val="20"/>
        </w:rPr>
        <w:t>.</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w:t>
      </w:r>
      <w:r w:rsidR="005B3DE1">
        <w:rPr>
          <w:rFonts w:ascii="Arial" w:eastAsia="Arial" w:hAnsi="Arial" w:cs="Arial"/>
          <w:color w:val="000000"/>
          <w:sz w:val="20"/>
          <w:szCs w:val="20"/>
        </w:rPr>
        <w:t>1</w:t>
      </w:r>
      <w:r>
        <w:rPr>
          <w:rFonts w:ascii="Arial" w:eastAsia="Arial" w:hAnsi="Arial" w:cs="Arial"/>
          <w:color w:val="000000"/>
          <w:sz w:val="20"/>
          <w:szCs w:val="20"/>
        </w:rPr>
        <w:t>4. Não responder por quaisquer compromissos assumidos pelo Contratado com terceiros, ainda que vinculados à execução do contrato, bem como por qualquer dano causado a terceiros em decorrência de ato do Contratado, de seus empregados, prepostos ou subordinados.</w:t>
      </w:r>
    </w:p>
    <w:p w:rsidR="007F0E71" w:rsidRDefault="00B351FF" w:rsidP="005B3DE1">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11.</w:t>
      </w:r>
      <w:r w:rsidR="005B3DE1">
        <w:rPr>
          <w:rFonts w:ascii="Arial" w:eastAsia="Arial" w:hAnsi="Arial" w:cs="Arial"/>
          <w:color w:val="000000"/>
          <w:sz w:val="20"/>
          <w:szCs w:val="20"/>
        </w:rPr>
        <w:t>1</w:t>
      </w:r>
      <w:r>
        <w:rPr>
          <w:rFonts w:ascii="Arial" w:eastAsia="Arial" w:hAnsi="Arial" w:cs="Arial"/>
          <w:color w:val="000000"/>
          <w:sz w:val="20"/>
          <w:szCs w:val="20"/>
        </w:rPr>
        <w:t>5. Realizar avaliações periódicas da qualidade dos serviços, após seu recebimento.</w:t>
      </w:r>
    </w:p>
    <w:p w:rsidR="007F0E71" w:rsidRPr="005B3DE1" w:rsidRDefault="00B351FF" w:rsidP="005B3DE1">
      <w:pPr>
        <w:widowControl/>
        <w:pBdr>
          <w:top w:val="nil"/>
          <w:left w:val="nil"/>
          <w:bottom w:val="nil"/>
          <w:right w:val="nil"/>
          <w:between w:val="nil"/>
        </w:pBdr>
        <w:spacing w:before="120" w:after="288"/>
        <w:jc w:val="both"/>
        <w:rPr>
          <w:rFonts w:ascii="Arial" w:eastAsia="Arial" w:hAnsi="Arial" w:cs="Arial"/>
          <w:sz w:val="20"/>
          <w:szCs w:val="20"/>
        </w:rPr>
      </w:pPr>
      <w:r>
        <w:rPr>
          <w:rFonts w:ascii="Arial" w:eastAsia="Arial" w:hAnsi="Arial" w:cs="Arial"/>
          <w:color w:val="000000"/>
          <w:sz w:val="20"/>
          <w:szCs w:val="20"/>
        </w:rPr>
        <w:t>11.</w:t>
      </w:r>
      <w:r w:rsidR="005B3DE1">
        <w:rPr>
          <w:rFonts w:ascii="Arial" w:eastAsia="Arial" w:hAnsi="Arial" w:cs="Arial"/>
          <w:color w:val="000000"/>
          <w:sz w:val="20"/>
          <w:szCs w:val="20"/>
        </w:rPr>
        <w:t>1</w:t>
      </w:r>
      <w:r>
        <w:rPr>
          <w:rFonts w:ascii="Arial" w:eastAsia="Arial" w:hAnsi="Arial" w:cs="Arial"/>
          <w:color w:val="000000"/>
          <w:sz w:val="20"/>
          <w:szCs w:val="20"/>
        </w:rPr>
        <w:t xml:space="preserve">6. Previamente à expedição da ordem de serviço, verificar pendências, liberar áreas e/ou adotar </w:t>
      </w:r>
      <w:r w:rsidRPr="005B3DE1">
        <w:rPr>
          <w:rFonts w:ascii="Arial" w:eastAsia="Arial" w:hAnsi="Arial" w:cs="Arial"/>
          <w:sz w:val="20"/>
          <w:szCs w:val="20"/>
        </w:rPr>
        <w:t>providências cabíveis para a regularidade do início da sua execução.</w:t>
      </w:r>
    </w:p>
    <w:p w:rsidR="007F0E71" w:rsidRPr="005B3DE1" w:rsidRDefault="00B351FF" w:rsidP="005B3DE1">
      <w:pPr>
        <w:widowControl/>
        <w:pBdr>
          <w:top w:val="nil"/>
          <w:left w:val="nil"/>
          <w:bottom w:val="nil"/>
          <w:right w:val="nil"/>
          <w:between w:val="nil"/>
        </w:pBdr>
        <w:spacing w:before="120" w:after="288"/>
        <w:jc w:val="both"/>
        <w:rPr>
          <w:rFonts w:ascii="Arial" w:eastAsia="Arial" w:hAnsi="Arial" w:cs="Arial"/>
          <w:sz w:val="20"/>
          <w:szCs w:val="20"/>
        </w:rPr>
      </w:pPr>
      <w:r w:rsidRPr="005B3DE1">
        <w:rPr>
          <w:rFonts w:ascii="Arial" w:eastAsia="Arial" w:hAnsi="Arial" w:cs="Arial"/>
          <w:sz w:val="20"/>
          <w:szCs w:val="20"/>
        </w:rPr>
        <w:t>11.</w:t>
      </w:r>
      <w:r w:rsidR="005B3DE1" w:rsidRPr="005B3DE1">
        <w:rPr>
          <w:rFonts w:ascii="Arial" w:eastAsia="Arial" w:hAnsi="Arial" w:cs="Arial"/>
          <w:sz w:val="20"/>
          <w:szCs w:val="20"/>
        </w:rPr>
        <w:t>17</w:t>
      </w:r>
      <w:r w:rsidRPr="005B3DE1">
        <w:rPr>
          <w:rFonts w:ascii="Arial" w:eastAsia="Arial" w:hAnsi="Arial" w:cs="Arial"/>
          <w:sz w:val="20"/>
          <w:szCs w:val="20"/>
        </w:rPr>
        <w:t xml:space="preserve">. Arquivar, entre outros documentos, de projetos, "as </w:t>
      </w:r>
      <w:proofErr w:type="spellStart"/>
      <w:r w:rsidRPr="005B3DE1">
        <w:rPr>
          <w:rFonts w:ascii="Arial" w:eastAsia="Arial" w:hAnsi="Arial" w:cs="Arial"/>
          <w:sz w:val="20"/>
          <w:szCs w:val="20"/>
        </w:rPr>
        <w:t>built</w:t>
      </w:r>
      <w:proofErr w:type="spellEnd"/>
      <w:r w:rsidRPr="005B3DE1">
        <w:rPr>
          <w:rFonts w:ascii="Arial" w:eastAsia="Arial" w:hAnsi="Arial" w:cs="Arial"/>
          <w:sz w:val="20"/>
          <w:szCs w:val="20"/>
        </w:rPr>
        <w:t>", especificações técnicas, orçamentos, termos de recebimento, contratos e aditamentos, relatórios de inspeções técnicas após o recebimento do serviço e notificações expedidas.</w:t>
      </w:r>
    </w:p>
    <w:p w:rsidR="007F0E71" w:rsidRDefault="00B351FF">
      <w:pPr>
        <w:widowControl/>
        <w:tabs>
          <w:tab w:val="left" w:pos="0"/>
        </w:tabs>
        <w:spacing w:line="360" w:lineRule="auto"/>
        <w:ind w:right="284"/>
        <w:jc w:val="both"/>
        <w:rPr>
          <w:rFonts w:ascii="Arial" w:eastAsia="Arial" w:hAnsi="Arial" w:cs="Arial"/>
          <w:b/>
          <w:color w:val="000000"/>
          <w:sz w:val="20"/>
          <w:szCs w:val="20"/>
        </w:rPr>
      </w:pPr>
      <w:r w:rsidRPr="005B3DE1">
        <w:rPr>
          <w:rFonts w:ascii="Arial" w:eastAsia="Arial" w:hAnsi="Arial" w:cs="Arial"/>
          <w:b/>
          <w:color w:val="000000"/>
          <w:sz w:val="20"/>
          <w:szCs w:val="20"/>
        </w:rPr>
        <w:t>12</w:t>
      </w:r>
      <w:r>
        <w:rPr>
          <w:rFonts w:ascii="Arial" w:eastAsia="Arial" w:hAnsi="Arial" w:cs="Arial"/>
          <w:color w:val="000000"/>
          <w:sz w:val="20"/>
          <w:szCs w:val="20"/>
        </w:rPr>
        <w:t>.</w:t>
      </w:r>
      <w:r>
        <w:rPr>
          <w:rFonts w:ascii="Arial" w:eastAsia="Arial" w:hAnsi="Arial" w:cs="Arial"/>
          <w:b/>
          <w:color w:val="000000"/>
          <w:sz w:val="20"/>
          <w:szCs w:val="20"/>
        </w:rPr>
        <w:t xml:space="preserve"> ALTERAÇÃO SUBJETIVA</w:t>
      </w:r>
    </w:p>
    <w:p w:rsidR="007F0E71" w:rsidRDefault="00B351FF">
      <w:pPr>
        <w:widowControl/>
        <w:tabs>
          <w:tab w:val="left" w:pos="0"/>
        </w:tabs>
        <w:ind w:right="284"/>
        <w:jc w:val="both"/>
        <w:rPr>
          <w:rFonts w:ascii="Arial" w:eastAsia="Arial" w:hAnsi="Arial" w:cs="Arial"/>
          <w:b/>
          <w:color w:val="000000"/>
          <w:sz w:val="20"/>
          <w:szCs w:val="20"/>
        </w:rPr>
      </w:pPr>
      <w:r>
        <w:rPr>
          <w:rFonts w:ascii="Arial" w:eastAsia="Arial" w:hAnsi="Arial" w:cs="Arial"/>
          <w:color w:val="000000"/>
          <w:sz w:val="20"/>
          <w:szCs w:val="20"/>
        </w:rPr>
        <w:t>12.1.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F0E71" w:rsidRDefault="007F0E71">
      <w:pPr>
        <w:widowControl/>
        <w:tabs>
          <w:tab w:val="left" w:pos="0"/>
        </w:tabs>
        <w:spacing w:before="26" w:after="26" w:line="276" w:lineRule="auto"/>
        <w:jc w:val="both"/>
        <w:rPr>
          <w:rFonts w:ascii="Arial" w:eastAsia="Arial" w:hAnsi="Arial" w:cs="Arial"/>
          <w:b/>
          <w:sz w:val="20"/>
          <w:szCs w:val="20"/>
        </w:rPr>
      </w:pPr>
    </w:p>
    <w:p w:rsidR="007F0E71" w:rsidRDefault="00B351FF">
      <w:pPr>
        <w:widowControl/>
        <w:tabs>
          <w:tab w:val="left" w:pos="0"/>
        </w:tabs>
        <w:spacing w:before="26" w:after="26" w:line="276" w:lineRule="auto"/>
        <w:jc w:val="both"/>
        <w:rPr>
          <w:rFonts w:ascii="Arial" w:eastAsia="Arial" w:hAnsi="Arial" w:cs="Arial"/>
          <w:b/>
          <w:color w:val="000000"/>
          <w:sz w:val="20"/>
          <w:szCs w:val="20"/>
        </w:rPr>
      </w:pPr>
      <w:r w:rsidRPr="005B3DE1">
        <w:rPr>
          <w:rFonts w:ascii="Arial" w:eastAsia="Arial" w:hAnsi="Arial" w:cs="Arial"/>
          <w:b/>
          <w:color w:val="000000"/>
          <w:sz w:val="20"/>
          <w:szCs w:val="20"/>
        </w:rPr>
        <w:t>13.</w:t>
      </w:r>
      <w:r>
        <w:rPr>
          <w:rFonts w:ascii="Arial" w:eastAsia="Arial" w:hAnsi="Arial" w:cs="Arial"/>
          <w:b/>
          <w:color w:val="000000"/>
          <w:sz w:val="20"/>
          <w:szCs w:val="20"/>
        </w:rPr>
        <w:t xml:space="preserve"> REAJUSTE</w:t>
      </w:r>
    </w:p>
    <w:p w:rsidR="007F0E71" w:rsidRDefault="00B351FF">
      <w:pPr>
        <w:widowControl/>
        <w:pBdr>
          <w:top w:val="nil"/>
          <w:left w:val="nil"/>
          <w:bottom w:val="nil"/>
          <w:right w:val="nil"/>
          <w:between w:val="nil"/>
        </w:pBdr>
        <w:spacing w:before="120" w:after="288" w:line="312" w:lineRule="auto"/>
        <w:jc w:val="both"/>
        <w:rPr>
          <w:rFonts w:ascii="Arial" w:eastAsia="Arial" w:hAnsi="Arial" w:cs="Arial"/>
          <w:color w:val="000000"/>
          <w:sz w:val="20"/>
          <w:szCs w:val="20"/>
        </w:rPr>
      </w:pPr>
      <w:r>
        <w:rPr>
          <w:rFonts w:ascii="Arial" w:eastAsia="Arial" w:hAnsi="Arial" w:cs="Arial"/>
          <w:color w:val="000000"/>
          <w:sz w:val="20"/>
          <w:szCs w:val="20"/>
        </w:rPr>
        <w:t>13.1.Os preços inicialmente contratados são fixos e irreajustáveis no prazo de um ano contado da data do orçamento estimado,</w:t>
      </w:r>
      <w:r>
        <w:rPr>
          <w:rFonts w:ascii="Arial" w:eastAsia="Arial" w:hAnsi="Arial" w:cs="Arial"/>
          <w:sz w:val="20"/>
          <w:szCs w:val="20"/>
        </w:rPr>
        <w:t xml:space="preserve"> previsto no </w:t>
      </w:r>
      <w:r w:rsidRPr="00FD6D59">
        <w:rPr>
          <w:rFonts w:ascii="Arial" w:eastAsia="Arial" w:hAnsi="Arial" w:cs="Arial"/>
          <w:b/>
          <w:sz w:val="20"/>
          <w:szCs w:val="20"/>
        </w:rPr>
        <w:t>Anexo I.</w:t>
      </w:r>
    </w:p>
    <w:p w:rsidR="007F0E71" w:rsidRDefault="00B351FF">
      <w:pPr>
        <w:widowControl/>
        <w:pBdr>
          <w:top w:val="nil"/>
          <w:left w:val="nil"/>
          <w:bottom w:val="nil"/>
          <w:right w:val="nil"/>
          <w:between w:val="nil"/>
        </w:pBdr>
        <w:spacing w:before="120" w:after="288" w:line="312" w:lineRule="auto"/>
        <w:jc w:val="both"/>
        <w:rPr>
          <w:rFonts w:ascii="Arial" w:eastAsia="Arial" w:hAnsi="Arial" w:cs="Arial"/>
          <w:color w:val="000000"/>
          <w:sz w:val="20"/>
          <w:szCs w:val="20"/>
        </w:rPr>
      </w:pPr>
      <w:r>
        <w:rPr>
          <w:rFonts w:ascii="Arial" w:eastAsia="Arial" w:hAnsi="Arial" w:cs="Arial"/>
          <w:color w:val="000000"/>
          <w:sz w:val="20"/>
          <w:szCs w:val="20"/>
        </w:rPr>
        <w:t xml:space="preserve">13.2. Após o interregno de um ano, </w:t>
      </w:r>
      <w:r>
        <w:rPr>
          <w:rFonts w:ascii="Arial" w:eastAsia="Arial" w:hAnsi="Arial" w:cs="Arial"/>
          <w:sz w:val="20"/>
          <w:szCs w:val="20"/>
        </w:rPr>
        <w:t xml:space="preserve">a </w:t>
      </w:r>
      <w:r>
        <w:rPr>
          <w:rFonts w:ascii="Arial" w:eastAsia="Arial" w:hAnsi="Arial" w:cs="Arial"/>
          <w:b/>
          <w:color w:val="000000"/>
          <w:sz w:val="20"/>
          <w:szCs w:val="20"/>
        </w:rPr>
        <w:t>pedido do contratado</w:t>
      </w:r>
      <w:r>
        <w:rPr>
          <w:rFonts w:ascii="Arial" w:eastAsia="Arial" w:hAnsi="Arial" w:cs="Arial"/>
          <w:color w:val="000000"/>
          <w:sz w:val="20"/>
          <w:szCs w:val="20"/>
        </w:rPr>
        <w:t xml:space="preserve">, os preços iniciais serão reajustados, mediante a aplicação, pelo contratante, do </w:t>
      </w:r>
      <w:r w:rsidR="005B3DE1" w:rsidRPr="005B3DE1">
        <w:rPr>
          <w:rFonts w:ascii="Arial" w:eastAsia="Arial" w:hAnsi="Arial" w:cs="Arial"/>
          <w:b/>
          <w:color w:val="000000"/>
          <w:sz w:val="20"/>
          <w:szCs w:val="20"/>
        </w:rPr>
        <w:t>Índice Nacional da Construção Civil - INCC</w:t>
      </w:r>
      <w:r>
        <w:rPr>
          <w:rFonts w:ascii="Arial" w:eastAsia="Arial" w:hAnsi="Arial" w:cs="Arial"/>
          <w:color w:val="000000"/>
          <w:sz w:val="20"/>
          <w:szCs w:val="20"/>
        </w:rPr>
        <w:t>, exclusivamente para as obrigações iniciadas e concluídas após a ocorrência da anualidade.</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13.3. Nos reajustes subsequentes ao primeiro, o interregno mínimo de um ano será contado a partir dos efeitos financeiros do último reajuste.</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 xml:space="preserve">13.4.No caso de atraso ou não divulgação do(s) índice (s) de reajustamento, o contratante pagará ao contratado a importância calculada pela última variação conhecida, liquidando a diferença correspondente tão logo seja(m) divulgado(s) o(s) índice(s) definitivo(s). </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t>13.5. Nas aferições finais, o(s) índice(s) utilizado(s) para reajuste será(</w:t>
      </w:r>
      <w:proofErr w:type="spellStart"/>
      <w:r>
        <w:rPr>
          <w:rFonts w:ascii="Arial" w:eastAsia="Arial" w:hAnsi="Arial" w:cs="Arial"/>
          <w:color w:val="000000"/>
          <w:sz w:val="20"/>
          <w:szCs w:val="20"/>
        </w:rPr>
        <w:t>ão</w:t>
      </w:r>
      <w:proofErr w:type="spellEnd"/>
      <w:r>
        <w:rPr>
          <w:rFonts w:ascii="Arial" w:eastAsia="Arial" w:hAnsi="Arial" w:cs="Arial"/>
          <w:color w:val="000000"/>
          <w:sz w:val="20"/>
          <w:szCs w:val="20"/>
        </w:rPr>
        <w:t>), obrigatoriamente, o(s) definitivo(s).</w:t>
      </w:r>
    </w:p>
    <w:p w:rsidR="007F0E71" w:rsidRDefault="00B351FF">
      <w:pPr>
        <w:widowControl/>
        <w:pBdr>
          <w:top w:val="nil"/>
          <w:left w:val="nil"/>
          <w:bottom w:val="nil"/>
          <w:right w:val="nil"/>
          <w:between w:val="nil"/>
        </w:pBdr>
        <w:spacing w:before="120" w:after="288"/>
        <w:jc w:val="both"/>
        <w:rPr>
          <w:rFonts w:ascii="Arial" w:eastAsia="Arial" w:hAnsi="Arial" w:cs="Arial"/>
          <w:color w:val="000000"/>
          <w:sz w:val="20"/>
          <w:szCs w:val="20"/>
        </w:rPr>
      </w:pPr>
      <w:r>
        <w:rPr>
          <w:rFonts w:ascii="Arial" w:eastAsia="Arial" w:hAnsi="Arial" w:cs="Arial"/>
          <w:color w:val="000000"/>
          <w:sz w:val="20"/>
          <w:szCs w:val="20"/>
        </w:rPr>
        <w:lastRenderedPageBreak/>
        <w:t>13.6. Caso o(s) índice(s) estabelecido(s) para reajustamento venha(m) a ser extinto(s) ou de qualquer forma não possa(m) mais ser utilizado(s), será(</w:t>
      </w:r>
      <w:proofErr w:type="spellStart"/>
      <w:r>
        <w:rPr>
          <w:rFonts w:ascii="Arial" w:eastAsia="Arial" w:hAnsi="Arial" w:cs="Arial"/>
          <w:color w:val="000000"/>
          <w:sz w:val="20"/>
          <w:szCs w:val="20"/>
        </w:rPr>
        <w:t>ão</w:t>
      </w:r>
      <w:proofErr w:type="spellEnd"/>
      <w:r>
        <w:rPr>
          <w:rFonts w:ascii="Arial" w:eastAsia="Arial" w:hAnsi="Arial" w:cs="Arial"/>
          <w:color w:val="000000"/>
          <w:sz w:val="20"/>
          <w:szCs w:val="20"/>
        </w:rPr>
        <w:t>) adotado(s), em substituição, o(s) que vier(em) a ser determinado(s) pela legislação então em vigor.</w:t>
      </w:r>
    </w:p>
    <w:p w:rsidR="007F0E71" w:rsidRDefault="00B351FF">
      <w:pPr>
        <w:widowControl/>
        <w:pBdr>
          <w:top w:val="nil"/>
          <w:left w:val="nil"/>
          <w:bottom w:val="nil"/>
          <w:right w:val="nil"/>
          <w:between w:val="nil"/>
        </w:pBdr>
        <w:spacing w:before="120" w:after="288" w:line="312" w:lineRule="auto"/>
        <w:jc w:val="both"/>
        <w:rPr>
          <w:rFonts w:ascii="Arial" w:eastAsia="Arial" w:hAnsi="Arial" w:cs="Arial"/>
          <w:color w:val="000000"/>
          <w:sz w:val="20"/>
          <w:szCs w:val="20"/>
        </w:rPr>
      </w:pPr>
      <w:r>
        <w:rPr>
          <w:rFonts w:ascii="Arial" w:eastAsia="Arial" w:hAnsi="Arial" w:cs="Arial"/>
          <w:color w:val="000000"/>
          <w:sz w:val="20"/>
          <w:szCs w:val="20"/>
        </w:rPr>
        <w:t xml:space="preserve">13.7.Na ausência de previsão legal quanto ao índice substituto, as partes elegerão novo índice oficial, para reajustamento do preço do valor remanescente, por meio de termo aditivo. </w:t>
      </w:r>
    </w:p>
    <w:p w:rsidR="007F0E71" w:rsidRDefault="00B351FF" w:rsidP="005B3DE1">
      <w:pPr>
        <w:widowControl/>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s="Arial"/>
          <w:color w:val="000000"/>
          <w:sz w:val="20"/>
          <w:szCs w:val="20"/>
        </w:rPr>
      </w:pPr>
      <w:r>
        <w:rPr>
          <w:rFonts w:ascii="Arial" w:eastAsia="Arial" w:hAnsi="Arial" w:cs="Arial"/>
          <w:color w:val="000000"/>
          <w:sz w:val="20"/>
          <w:szCs w:val="20"/>
        </w:rPr>
        <w:t>O reajuste será realizado por apostilamento.</w:t>
      </w:r>
    </w:p>
    <w:p w:rsidR="007F0E71" w:rsidRPr="005B3DE1" w:rsidRDefault="00B351FF" w:rsidP="005B3DE1">
      <w:pPr>
        <w:pStyle w:val="PargrafodaLista"/>
        <w:widowControl/>
        <w:numPr>
          <w:ilvl w:val="0"/>
          <w:numId w:val="2"/>
        </w:numPr>
        <w:tabs>
          <w:tab w:val="left" w:pos="0"/>
        </w:tabs>
        <w:spacing w:line="276" w:lineRule="auto"/>
        <w:ind w:right="284"/>
        <w:jc w:val="both"/>
        <w:rPr>
          <w:rFonts w:ascii="Arial" w:eastAsia="Arial" w:hAnsi="Arial" w:cs="Arial"/>
          <w:b/>
          <w:color w:val="000000"/>
          <w:sz w:val="20"/>
          <w:szCs w:val="20"/>
        </w:rPr>
      </w:pPr>
      <w:r w:rsidRPr="005B3DE1">
        <w:rPr>
          <w:rFonts w:ascii="Arial" w:eastAsia="Arial" w:hAnsi="Arial" w:cs="Arial"/>
          <w:b/>
          <w:color w:val="000000"/>
          <w:sz w:val="20"/>
          <w:szCs w:val="20"/>
        </w:rPr>
        <w:t>SANÇÕES ADMINISTRATIVAS:</w:t>
      </w:r>
    </w:p>
    <w:p w:rsidR="005B3DE1" w:rsidRPr="005B3DE1" w:rsidRDefault="005B3DE1" w:rsidP="005B3DE1">
      <w:pPr>
        <w:pStyle w:val="PargrafodaLista"/>
        <w:widowControl/>
        <w:tabs>
          <w:tab w:val="left" w:pos="0"/>
        </w:tabs>
        <w:spacing w:line="276" w:lineRule="auto"/>
        <w:ind w:left="435" w:right="284"/>
        <w:jc w:val="both"/>
        <w:rPr>
          <w:rFonts w:ascii="Arial" w:eastAsia="Arial" w:hAnsi="Arial" w:cs="Arial"/>
          <w:b/>
          <w:color w:val="000000"/>
          <w:sz w:val="20"/>
          <w:szCs w:val="20"/>
        </w:rPr>
      </w:pPr>
    </w:p>
    <w:p w:rsidR="007F0E71" w:rsidRDefault="00B351FF">
      <w:pPr>
        <w:tabs>
          <w:tab w:val="left" w:pos="0"/>
        </w:tabs>
        <w:spacing w:after="120" w:line="276" w:lineRule="auto"/>
        <w:ind w:right="274"/>
        <w:jc w:val="both"/>
        <w:rPr>
          <w:rFonts w:ascii="Arial" w:eastAsia="Arial" w:hAnsi="Arial" w:cs="Arial"/>
          <w:color w:val="000000"/>
          <w:sz w:val="20"/>
          <w:szCs w:val="20"/>
        </w:rPr>
      </w:pPr>
      <w:r>
        <w:rPr>
          <w:rFonts w:ascii="Arial" w:eastAsia="Arial" w:hAnsi="Arial" w:cs="Arial"/>
          <w:color w:val="000000"/>
          <w:sz w:val="20"/>
          <w:szCs w:val="20"/>
        </w:rPr>
        <w:t xml:space="preserve">14.1.  Comete infração administrativa </w:t>
      </w:r>
      <w:r>
        <w:rPr>
          <w:rFonts w:ascii="Arial" w:eastAsia="Arial" w:hAnsi="Arial" w:cs="Arial"/>
          <w:sz w:val="20"/>
          <w:szCs w:val="20"/>
        </w:rPr>
        <w:t xml:space="preserve">o </w:t>
      </w:r>
      <w:r>
        <w:rPr>
          <w:rFonts w:ascii="Arial" w:eastAsia="Arial" w:hAnsi="Arial" w:cs="Arial"/>
          <w:color w:val="000000"/>
          <w:sz w:val="20"/>
          <w:szCs w:val="20"/>
        </w:rPr>
        <w:t>contratado que cometer quaisquer das infrações previstas no art. 155 da Lei nº 14.133, de 2021, quais sejam:</w:t>
      </w:r>
    </w:p>
    <w:p w:rsidR="007F0E71" w:rsidRDefault="00B351FF">
      <w:pPr>
        <w:tabs>
          <w:tab w:val="left" w:pos="0"/>
        </w:tabs>
        <w:spacing w:after="120" w:line="276" w:lineRule="auto"/>
        <w:ind w:right="274"/>
        <w:rPr>
          <w:rFonts w:ascii="Arial" w:eastAsia="Arial" w:hAnsi="Arial" w:cs="Arial"/>
          <w:color w:val="000000"/>
          <w:sz w:val="20"/>
          <w:szCs w:val="20"/>
        </w:rPr>
      </w:pPr>
      <w:r>
        <w:rPr>
          <w:rFonts w:ascii="Arial" w:eastAsia="Arial" w:hAnsi="Arial" w:cs="Arial"/>
          <w:sz w:val="20"/>
          <w:szCs w:val="20"/>
        </w:rPr>
        <w:t>a)</w:t>
      </w:r>
      <w:r>
        <w:rPr>
          <w:rFonts w:ascii="Arial" w:eastAsia="Arial" w:hAnsi="Arial" w:cs="Arial"/>
          <w:color w:val="000000"/>
          <w:sz w:val="20"/>
          <w:szCs w:val="20"/>
        </w:rPr>
        <w:t xml:space="preserve">  dar causa à inexecução parcial do contrato;</w:t>
      </w:r>
    </w:p>
    <w:p w:rsidR="007F0E71" w:rsidRDefault="00B351FF">
      <w:pPr>
        <w:tabs>
          <w:tab w:val="left" w:pos="0"/>
        </w:tabs>
        <w:spacing w:after="120" w:line="276" w:lineRule="auto"/>
        <w:ind w:right="274"/>
        <w:jc w:val="both"/>
        <w:rPr>
          <w:rFonts w:ascii="Arial" w:eastAsia="Arial" w:hAnsi="Arial" w:cs="Arial"/>
          <w:color w:val="000000"/>
          <w:sz w:val="20"/>
          <w:szCs w:val="20"/>
        </w:rPr>
      </w:pPr>
      <w:r>
        <w:rPr>
          <w:rFonts w:ascii="Arial" w:eastAsia="Arial" w:hAnsi="Arial" w:cs="Arial"/>
          <w:sz w:val="20"/>
          <w:szCs w:val="20"/>
        </w:rPr>
        <w:t>b)</w:t>
      </w:r>
      <w:r>
        <w:rPr>
          <w:rFonts w:ascii="Arial" w:eastAsia="Arial" w:hAnsi="Arial" w:cs="Arial"/>
          <w:color w:val="000000"/>
          <w:sz w:val="20"/>
          <w:szCs w:val="20"/>
        </w:rPr>
        <w:t xml:space="preserve"> dar causa à inexecução parcial do contrato que cause grave dano à Administração, ao funcionamento dos serviços públicos ou ao interesse coletivo;</w:t>
      </w:r>
    </w:p>
    <w:p w:rsidR="007F0E71" w:rsidRDefault="00B351FF">
      <w:pPr>
        <w:tabs>
          <w:tab w:val="left" w:pos="0"/>
        </w:tabs>
        <w:spacing w:after="120" w:line="276" w:lineRule="auto"/>
        <w:ind w:right="274"/>
        <w:rPr>
          <w:rFonts w:ascii="Arial" w:eastAsia="Arial" w:hAnsi="Arial" w:cs="Arial"/>
          <w:color w:val="000000"/>
          <w:sz w:val="20"/>
          <w:szCs w:val="20"/>
        </w:rPr>
      </w:pPr>
      <w:r>
        <w:rPr>
          <w:rFonts w:ascii="Arial" w:eastAsia="Arial" w:hAnsi="Arial" w:cs="Arial"/>
          <w:sz w:val="20"/>
          <w:szCs w:val="20"/>
        </w:rPr>
        <w:t>c)</w:t>
      </w:r>
      <w:r>
        <w:rPr>
          <w:rFonts w:ascii="Arial" w:eastAsia="Arial" w:hAnsi="Arial" w:cs="Arial"/>
          <w:color w:val="000000"/>
          <w:sz w:val="20"/>
          <w:szCs w:val="20"/>
        </w:rPr>
        <w:t xml:space="preserve"> dar causa à inexecução total do contrato;</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sz w:val="20"/>
          <w:szCs w:val="20"/>
        </w:rPr>
        <w:t xml:space="preserve">d) </w:t>
      </w:r>
      <w:r>
        <w:rPr>
          <w:rFonts w:ascii="Arial" w:eastAsia="Arial" w:hAnsi="Arial" w:cs="Arial"/>
          <w:color w:val="000000"/>
          <w:sz w:val="20"/>
          <w:szCs w:val="20"/>
        </w:rPr>
        <w:t>ensejar o retardamento da execução ou da entrega do objeto da licitação sem motivo justificado;</w:t>
      </w:r>
    </w:p>
    <w:p w:rsidR="007F0E71" w:rsidRDefault="00B351FF">
      <w:pPr>
        <w:spacing w:before="120" w:line="276" w:lineRule="auto"/>
        <w:jc w:val="both"/>
        <w:rPr>
          <w:rFonts w:ascii="Arial" w:eastAsia="Arial" w:hAnsi="Arial" w:cs="Arial"/>
          <w:sz w:val="20"/>
          <w:szCs w:val="20"/>
        </w:rPr>
      </w:pPr>
      <w:r>
        <w:rPr>
          <w:rFonts w:ascii="Arial" w:eastAsia="Arial" w:hAnsi="Arial" w:cs="Arial"/>
          <w:sz w:val="20"/>
          <w:szCs w:val="20"/>
        </w:rPr>
        <w:t xml:space="preserve">e) </w:t>
      </w:r>
      <w:r>
        <w:rPr>
          <w:sz w:val="14"/>
          <w:szCs w:val="14"/>
        </w:rPr>
        <w:t xml:space="preserve"> </w:t>
      </w:r>
      <w:r>
        <w:rPr>
          <w:rFonts w:ascii="Arial" w:eastAsia="Arial" w:hAnsi="Arial" w:cs="Arial"/>
          <w:sz w:val="20"/>
          <w:szCs w:val="20"/>
        </w:rPr>
        <w:t>apresentar documentação falsa ou prestar declaração falsa durante a execução do contrato;</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sz w:val="20"/>
          <w:szCs w:val="20"/>
        </w:rPr>
        <w:t>f)</w:t>
      </w:r>
      <w:r>
        <w:rPr>
          <w:rFonts w:ascii="Arial" w:eastAsia="Arial" w:hAnsi="Arial" w:cs="Arial"/>
          <w:color w:val="000000"/>
          <w:sz w:val="20"/>
          <w:szCs w:val="20"/>
        </w:rPr>
        <w:t xml:space="preserve"> </w:t>
      </w:r>
      <w:r>
        <w:rPr>
          <w:rFonts w:ascii="Arial" w:eastAsia="Arial" w:hAnsi="Arial" w:cs="Arial"/>
          <w:sz w:val="20"/>
          <w:szCs w:val="20"/>
        </w:rPr>
        <w:t>praticar ato fraudulento na execução do contrato</w:t>
      </w:r>
      <w:r>
        <w:rPr>
          <w:rFonts w:ascii="Arial" w:eastAsia="Arial" w:hAnsi="Arial" w:cs="Arial"/>
          <w:color w:val="000000"/>
          <w:sz w:val="20"/>
          <w:szCs w:val="20"/>
        </w:rPr>
        <w:t>;</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sz w:val="20"/>
          <w:szCs w:val="20"/>
        </w:rPr>
        <w:t>g)</w:t>
      </w:r>
      <w:r>
        <w:rPr>
          <w:rFonts w:ascii="Arial" w:eastAsia="Arial" w:hAnsi="Arial" w:cs="Arial"/>
          <w:color w:val="000000"/>
          <w:sz w:val="20"/>
          <w:szCs w:val="20"/>
        </w:rPr>
        <w:t xml:space="preserve"> comportar-se de modo inidôneo ou cometer fraude de qualquer natureza;</w:t>
      </w:r>
    </w:p>
    <w:p w:rsidR="007F0E71" w:rsidRDefault="00B351FF" w:rsidP="005B3DE1">
      <w:pPr>
        <w:spacing w:before="120" w:line="276" w:lineRule="auto"/>
        <w:ind w:left="426"/>
        <w:jc w:val="both"/>
        <w:rPr>
          <w:rFonts w:ascii="Arial" w:eastAsia="Arial" w:hAnsi="Arial" w:cs="Arial"/>
          <w:color w:val="000000"/>
          <w:sz w:val="20"/>
          <w:szCs w:val="20"/>
        </w:rPr>
      </w:pPr>
      <w:r>
        <w:rPr>
          <w:rFonts w:ascii="Arial" w:eastAsia="Arial" w:hAnsi="Arial" w:cs="Arial"/>
          <w:sz w:val="20"/>
          <w:szCs w:val="20"/>
        </w:rPr>
        <w:t>g.1)</w:t>
      </w:r>
      <w:r>
        <w:rPr>
          <w:rFonts w:ascii="Arial" w:eastAsia="Arial" w:hAnsi="Arial" w:cs="Arial"/>
          <w:color w:val="000000"/>
          <w:sz w:val="20"/>
          <w:szCs w:val="20"/>
        </w:rPr>
        <w:t>. Considera-se comportamento inidôneo, entre outros, a declaração falsa quanto às condições de participação, quanto ao enquadramento como ME/EPP ou o conluio entre os fornecedores, em qualquer momento da dispensa, mesmo após o encerramento da fase de lances.</w:t>
      </w:r>
    </w:p>
    <w:p w:rsidR="007F0E71" w:rsidRDefault="00B351FF">
      <w:pPr>
        <w:spacing w:before="120" w:line="276" w:lineRule="auto"/>
        <w:rPr>
          <w:rFonts w:ascii="Arial" w:eastAsia="Arial" w:hAnsi="Arial" w:cs="Arial"/>
          <w:color w:val="000000"/>
          <w:sz w:val="20"/>
          <w:szCs w:val="20"/>
        </w:rPr>
      </w:pPr>
      <w:r>
        <w:rPr>
          <w:rFonts w:ascii="Arial" w:eastAsia="Arial" w:hAnsi="Arial" w:cs="Arial"/>
          <w:sz w:val="20"/>
          <w:szCs w:val="20"/>
        </w:rPr>
        <w:t xml:space="preserve">h) </w:t>
      </w:r>
      <w:r>
        <w:rPr>
          <w:rFonts w:ascii="Arial" w:eastAsia="Arial" w:hAnsi="Arial" w:cs="Arial"/>
          <w:color w:val="000000"/>
          <w:sz w:val="20"/>
          <w:szCs w:val="20"/>
        </w:rPr>
        <w:t>praticar ato lesivo previsto no </w:t>
      </w:r>
      <w:hyperlink r:id="rId53" w:anchor="art5">
        <w:r>
          <w:rPr>
            <w:rFonts w:ascii="Arial" w:eastAsia="Arial" w:hAnsi="Arial" w:cs="Arial"/>
            <w:color w:val="000000"/>
            <w:sz w:val="20"/>
            <w:szCs w:val="20"/>
          </w:rPr>
          <w:t>art. 5º da Lei nº 12.846, de 1º de agosto de 2013.</w:t>
        </w:r>
      </w:hyperlink>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14.2. O fornecedor que cometer qualquer das infrações discriminadas nos subitens anteriores ficará sujeito, sem prejuízo da responsabilidade civil e criminal, às seguintes sanções:</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 </w:t>
      </w:r>
      <w:r w:rsidRPr="009D4C34">
        <w:rPr>
          <w:rFonts w:ascii="Arial" w:eastAsia="Arial" w:hAnsi="Arial" w:cs="Arial"/>
          <w:b/>
          <w:color w:val="000000"/>
          <w:sz w:val="20"/>
          <w:szCs w:val="20"/>
        </w:rPr>
        <w:t>Advertência</w:t>
      </w:r>
      <w:r>
        <w:rPr>
          <w:rFonts w:ascii="Arial" w:eastAsia="Arial" w:hAnsi="Arial" w:cs="Arial"/>
          <w:sz w:val="20"/>
          <w:szCs w:val="20"/>
        </w:rPr>
        <w:t>, quando o contratado der causa à inexecução parcial do contrato, sempre que não se justificar a imposição de penalidade mais grave (</w:t>
      </w:r>
      <w:hyperlink r:id="rId54" w:anchor="art156%C2%A72">
        <w:r>
          <w:rPr>
            <w:rFonts w:ascii="Arial" w:eastAsia="Arial" w:hAnsi="Arial" w:cs="Arial"/>
            <w:color w:val="1155CC"/>
            <w:sz w:val="20"/>
            <w:szCs w:val="20"/>
            <w:u w:val="single"/>
          </w:rPr>
          <w:t>art. 156, §2º, da Lei nº 14.133, de 2021</w:t>
        </w:r>
      </w:hyperlink>
      <w:proofErr w:type="gramStart"/>
      <w:r>
        <w:rPr>
          <w:rFonts w:ascii="Arial" w:eastAsia="Arial" w:hAnsi="Arial" w:cs="Arial"/>
          <w:sz w:val="20"/>
          <w:szCs w:val="20"/>
        </w:rPr>
        <w:t>);</w:t>
      </w:r>
      <w:r>
        <w:rPr>
          <w:rFonts w:ascii="Arial" w:eastAsia="Arial" w:hAnsi="Arial" w:cs="Arial"/>
          <w:color w:val="000000"/>
          <w:sz w:val="20"/>
          <w:szCs w:val="20"/>
        </w:rPr>
        <w:t>;</w:t>
      </w:r>
      <w:proofErr w:type="gramEnd"/>
    </w:p>
    <w:p w:rsidR="007F0E71" w:rsidRDefault="00B351FF" w:rsidP="00007498">
      <w:pPr>
        <w:spacing w:before="120" w:line="276" w:lineRule="auto"/>
        <w:jc w:val="both"/>
        <w:rPr>
          <w:rFonts w:ascii="Arial" w:eastAsia="Arial" w:hAnsi="Arial" w:cs="Arial"/>
          <w:color w:val="FF0000"/>
          <w:sz w:val="20"/>
          <w:szCs w:val="20"/>
        </w:rPr>
      </w:pPr>
      <w:r w:rsidRPr="00B9590B">
        <w:rPr>
          <w:rFonts w:ascii="Arial" w:eastAsia="Arial" w:hAnsi="Arial" w:cs="Arial"/>
          <w:color w:val="000000"/>
          <w:sz w:val="20"/>
          <w:szCs w:val="20"/>
        </w:rPr>
        <w:t>b)</w:t>
      </w:r>
      <w:r w:rsidRPr="00B9590B">
        <w:rPr>
          <w:rFonts w:ascii="Arial" w:eastAsia="Arial" w:hAnsi="Arial" w:cs="Arial"/>
          <w:b/>
          <w:color w:val="000000"/>
          <w:sz w:val="20"/>
          <w:szCs w:val="20"/>
        </w:rPr>
        <w:t xml:space="preserve"> </w:t>
      </w:r>
      <w:r w:rsidR="00B9590B" w:rsidRPr="00B9590B">
        <w:rPr>
          <w:rFonts w:ascii="Arial" w:eastAsia="Arial" w:hAnsi="Arial" w:cs="Arial"/>
          <w:b/>
          <w:color w:val="FF0000"/>
          <w:sz w:val="20"/>
          <w:szCs w:val="20"/>
        </w:rPr>
        <w:t>Multa de mora</w:t>
      </w:r>
      <w:r w:rsidR="00B9590B" w:rsidRPr="00B9590B">
        <w:rPr>
          <w:rFonts w:ascii="Arial" w:eastAsia="Arial" w:hAnsi="Arial" w:cs="Arial"/>
          <w:color w:val="FF0000"/>
          <w:sz w:val="20"/>
          <w:szCs w:val="20"/>
        </w:rPr>
        <w:t xml:space="preserve"> de 0,5% (cinco décimos por cento) sobre o valor da parcela </w:t>
      </w:r>
      <w:r w:rsidR="00D37BC5">
        <w:rPr>
          <w:rFonts w:ascii="Arial" w:eastAsia="Arial" w:hAnsi="Arial" w:cs="Arial"/>
          <w:color w:val="FF0000"/>
          <w:sz w:val="20"/>
          <w:szCs w:val="20"/>
        </w:rPr>
        <w:t>prejudicada</w:t>
      </w:r>
      <w:r w:rsidR="00B9590B" w:rsidRPr="00B9590B">
        <w:rPr>
          <w:rFonts w:ascii="Arial" w:eastAsia="Arial" w:hAnsi="Arial" w:cs="Arial"/>
          <w:color w:val="FF0000"/>
          <w:sz w:val="20"/>
          <w:szCs w:val="20"/>
        </w:rPr>
        <w:t>,</w:t>
      </w:r>
      <w:r w:rsidR="00D37BC5">
        <w:rPr>
          <w:rFonts w:ascii="Arial" w:eastAsia="Arial" w:hAnsi="Arial" w:cs="Arial"/>
          <w:color w:val="FF0000"/>
          <w:sz w:val="20"/>
          <w:szCs w:val="20"/>
        </w:rPr>
        <w:t xml:space="preserve"> por dia de atraso injustificado, limitado a 15% (quinze por cento) do valor </w:t>
      </w:r>
      <w:r w:rsidR="00D37BC5" w:rsidRPr="00B9590B">
        <w:rPr>
          <w:rFonts w:ascii="Arial" w:eastAsia="Arial" w:hAnsi="Arial" w:cs="Arial"/>
          <w:color w:val="FF0000"/>
          <w:sz w:val="20"/>
          <w:szCs w:val="20"/>
        </w:rPr>
        <w:t xml:space="preserve">da parcela </w:t>
      </w:r>
      <w:r w:rsidR="00D37BC5">
        <w:rPr>
          <w:rFonts w:ascii="Arial" w:eastAsia="Arial" w:hAnsi="Arial" w:cs="Arial"/>
          <w:color w:val="FF0000"/>
          <w:sz w:val="20"/>
          <w:szCs w:val="20"/>
        </w:rPr>
        <w:t>prejudicada,</w:t>
      </w:r>
      <w:r w:rsidR="00B9590B" w:rsidRPr="00B9590B">
        <w:rPr>
          <w:rFonts w:ascii="Arial" w:eastAsia="Arial" w:hAnsi="Arial" w:cs="Arial"/>
          <w:color w:val="FF0000"/>
          <w:sz w:val="20"/>
          <w:szCs w:val="20"/>
        </w:rPr>
        <w:t xml:space="preserve"> quando praticada conduta descrita na alínea “d”</w:t>
      </w:r>
      <w:r w:rsidR="00C14B37">
        <w:rPr>
          <w:rFonts w:ascii="Arial" w:eastAsia="Arial" w:hAnsi="Arial" w:cs="Arial"/>
          <w:color w:val="FF0000"/>
          <w:sz w:val="20"/>
          <w:szCs w:val="20"/>
        </w:rPr>
        <w:t xml:space="preserve"> do item 14.1</w:t>
      </w:r>
      <w:r w:rsidR="00C14B37" w:rsidRPr="00C14B37">
        <w:rPr>
          <w:rFonts w:ascii="Arial" w:eastAsia="Arial" w:hAnsi="Arial" w:cs="Arial"/>
          <w:color w:val="000000"/>
          <w:sz w:val="20"/>
          <w:szCs w:val="20"/>
        </w:rPr>
        <w:t xml:space="preserve"> </w:t>
      </w:r>
      <w:r w:rsidR="00C14B37" w:rsidRPr="00C14B37">
        <w:rPr>
          <w:rFonts w:ascii="Arial" w:eastAsia="Arial" w:hAnsi="Arial" w:cs="Arial"/>
          <w:color w:val="FF0000"/>
          <w:sz w:val="20"/>
          <w:szCs w:val="20"/>
        </w:rPr>
        <w:t xml:space="preserve">deste Termo de </w:t>
      </w:r>
      <w:r w:rsidR="00C14B37">
        <w:rPr>
          <w:rFonts w:ascii="Arial" w:eastAsia="Arial" w:hAnsi="Arial" w:cs="Arial"/>
          <w:color w:val="FF0000"/>
          <w:sz w:val="20"/>
          <w:szCs w:val="20"/>
        </w:rPr>
        <w:t>R</w:t>
      </w:r>
      <w:r w:rsidR="00C14B37" w:rsidRPr="00C14B37">
        <w:rPr>
          <w:rFonts w:ascii="Arial" w:eastAsia="Arial" w:hAnsi="Arial" w:cs="Arial"/>
          <w:color w:val="FF0000"/>
          <w:sz w:val="20"/>
          <w:szCs w:val="20"/>
        </w:rPr>
        <w:t>eferência</w:t>
      </w:r>
      <w:r w:rsidR="00B9590B" w:rsidRPr="00B9590B">
        <w:rPr>
          <w:rFonts w:ascii="Arial" w:eastAsia="Arial" w:hAnsi="Arial" w:cs="Arial"/>
          <w:color w:val="FF0000"/>
          <w:sz w:val="20"/>
          <w:szCs w:val="20"/>
        </w:rPr>
        <w:t xml:space="preserve">, limitado a </w:t>
      </w:r>
      <w:r w:rsidR="00D37BC5">
        <w:rPr>
          <w:rFonts w:ascii="Arial" w:eastAsia="Arial" w:hAnsi="Arial" w:cs="Arial"/>
          <w:color w:val="FF0000"/>
          <w:sz w:val="20"/>
          <w:szCs w:val="20"/>
        </w:rPr>
        <w:t>3</w:t>
      </w:r>
      <w:r w:rsidR="00B9590B" w:rsidRPr="00B9590B">
        <w:rPr>
          <w:rFonts w:ascii="Arial" w:eastAsia="Arial" w:hAnsi="Arial" w:cs="Arial"/>
          <w:color w:val="FF0000"/>
          <w:sz w:val="20"/>
          <w:szCs w:val="20"/>
        </w:rPr>
        <w:t>0 (</w:t>
      </w:r>
      <w:r w:rsidR="00D37BC5">
        <w:rPr>
          <w:rFonts w:ascii="Arial" w:eastAsia="Arial" w:hAnsi="Arial" w:cs="Arial"/>
          <w:color w:val="FF0000"/>
          <w:sz w:val="20"/>
          <w:szCs w:val="20"/>
        </w:rPr>
        <w:t>trinta</w:t>
      </w:r>
      <w:r w:rsidR="00B9590B" w:rsidRPr="00B9590B">
        <w:rPr>
          <w:rFonts w:ascii="Arial" w:eastAsia="Arial" w:hAnsi="Arial" w:cs="Arial"/>
          <w:color w:val="FF0000"/>
          <w:sz w:val="20"/>
          <w:szCs w:val="20"/>
        </w:rPr>
        <w:t xml:space="preserve">) dias. Após o </w:t>
      </w:r>
      <w:r w:rsidR="00D37BC5">
        <w:rPr>
          <w:rFonts w:ascii="Arial" w:eastAsia="Arial" w:hAnsi="Arial" w:cs="Arial"/>
          <w:color w:val="FF0000"/>
          <w:sz w:val="20"/>
          <w:szCs w:val="20"/>
        </w:rPr>
        <w:t>tri</w:t>
      </w:r>
      <w:r w:rsidR="00B9590B" w:rsidRPr="00B9590B">
        <w:rPr>
          <w:rFonts w:ascii="Arial" w:eastAsia="Arial" w:hAnsi="Arial" w:cs="Arial"/>
          <w:color w:val="FF0000"/>
          <w:sz w:val="20"/>
          <w:szCs w:val="20"/>
        </w:rPr>
        <w:t>gésimo dia e a critério da Administração, poderá ser considerada inexecução total ou parcial do objeto.</w:t>
      </w:r>
    </w:p>
    <w:p w:rsidR="00007498" w:rsidRDefault="00007498" w:rsidP="00007498">
      <w:pPr>
        <w:spacing w:before="120" w:after="240" w:line="276" w:lineRule="auto"/>
        <w:jc w:val="both"/>
        <w:rPr>
          <w:rFonts w:ascii="Arial" w:eastAsia="Arial" w:hAnsi="Arial" w:cs="Arial"/>
          <w:sz w:val="20"/>
          <w:szCs w:val="20"/>
        </w:rPr>
      </w:pPr>
      <w:r>
        <w:rPr>
          <w:rFonts w:ascii="Arial" w:eastAsia="Arial" w:hAnsi="Arial" w:cs="Arial"/>
          <w:sz w:val="20"/>
          <w:szCs w:val="20"/>
        </w:rPr>
        <w:t xml:space="preserve">c) </w:t>
      </w:r>
      <w:r w:rsidRPr="00007498">
        <w:rPr>
          <w:rFonts w:ascii="Arial" w:eastAsia="Arial" w:hAnsi="Arial" w:cs="Arial"/>
          <w:b/>
          <w:color w:val="FF0000"/>
          <w:sz w:val="20"/>
          <w:szCs w:val="20"/>
        </w:rPr>
        <w:t>Multa de mora</w:t>
      </w:r>
      <w:r w:rsidRPr="00007498">
        <w:rPr>
          <w:rFonts w:ascii="Arial" w:eastAsia="Arial" w:hAnsi="Arial" w:cs="Arial"/>
          <w:color w:val="FF0000"/>
          <w:sz w:val="20"/>
          <w:szCs w:val="20"/>
        </w:rPr>
        <w:t>, de 0,07% (sete centésimos por cento) por dia de atraso injustificado</w:t>
      </w:r>
      <w:r>
        <w:rPr>
          <w:rFonts w:ascii="Arial" w:eastAsia="Arial" w:hAnsi="Arial" w:cs="Arial"/>
          <w:color w:val="FF0000"/>
          <w:sz w:val="20"/>
          <w:szCs w:val="20"/>
        </w:rPr>
        <w:t xml:space="preserve"> </w:t>
      </w:r>
      <w:r w:rsidRPr="00007498">
        <w:rPr>
          <w:rFonts w:ascii="Arial" w:eastAsia="Arial" w:hAnsi="Arial" w:cs="Arial"/>
          <w:color w:val="FF0000"/>
          <w:sz w:val="20"/>
          <w:szCs w:val="20"/>
        </w:rPr>
        <w:t>sobre o valor total do contrato, até o máximo de 2% (dois por cento)</w:t>
      </w:r>
      <w:r w:rsidR="00C14B37">
        <w:rPr>
          <w:rFonts w:ascii="Arial" w:eastAsia="Arial" w:hAnsi="Arial" w:cs="Arial"/>
          <w:color w:val="FF0000"/>
          <w:sz w:val="20"/>
          <w:szCs w:val="20"/>
        </w:rPr>
        <w:t xml:space="preserve"> do valor total do contrato</w:t>
      </w:r>
      <w:r w:rsidRPr="00007498">
        <w:rPr>
          <w:rFonts w:ascii="Arial" w:eastAsia="Arial" w:hAnsi="Arial" w:cs="Arial"/>
          <w:color w:val="FF0000"/>
          <w:sz w:val="20"/>
          <w:szCs w:val="20"/>
        </w:rPr>
        <w:t>, pela inobservância do prazo</w:t>
      </w:r>
      <w:r>
        <w:rPr>
          <w:rFonts w:ascii="Arial" w:eastAsia="Arial" w:hAnsi="Arial" w:cs="Arial"/>
          <w:color w:val="FF0000"/>
          <w:sz w:val="20"/>
          <w:szCs w:val="20"/>
        </w:rPr>
        <w:t xml:space="preserve"> </w:t>
      </w:r>
      <w:r w:rsidRPr="00007498">
        <w:rPr>
          <w:rFonts w:ascii="Arial" w:eastAsia="Arial" w:hAnsi="Arial" w:cs="Arial"/>
          <w:color w:val="FF0000"/>
          <w:sz w:val="20"/>
          <w:szCs w:val="20"/>
        </w:rPr>
        <w:t>fixado para apresentação, suplementação ou reposição da garantia</w:t>
      </w:r>
      <w:r w:rsidRPr="009D4C34">
        <w:rPr>
          <w:rFonts w:ascii="Arial" w:eastAsia="Arial" w:hAnsi="Arial" w:cs="Arial"/>
          <w:color w:val="FF0000"/>
          <w:sz w:val="20"/>
          <w:szCs w:val="20"/>
        </w:rPr>
        <w:t>.</w:t>
      </w:r>
    </w:p>
    <w:p w:rsidR="00D37BC5" w:rsidRPr="00D37BC5" w:rsidRDefault="00D37BC5" w:rsidP="00D37BC5">
      <w:pPr>
        <w:spacing w:before="120" w:line="276" w:lineRule="auto"/>
        <w:jc w:val="both"/>
        <w:rPr>
          <w:rFonts w:ascii="Arial" w:eastAsia="Arial" w:hAnsi="Arial" w:cs="Arial"/>
          <w:color w:val="FF0000"/>
          <w:sz w:val="20"/>
          <w:szCs w:val="20"/>
        </w:rPr>
      </w:pPr>
      <w:r>
        <w:rPr>
          <w:rFonts w:ascii="Arial" w:eastAsia="Arial" w:hAnsi="Arial" w:cs="Arial"/>
          <w:color w:val="FF0000"/>
          <w:sz w:val="20"/>
          <w:szCs w:val="20"/>
        </w:rPr>
        <w:t>d</w:t>
      </w:r>
      <w:r w:rsidRPr="00D37BC5">
        <w:rPr>
          <w:rFonts w:ascii="Arial" w:eastAsia="Arial" w:hAnsi="Arial" w:cs="Arial"/>
          <w:color w:val="FF0000"/>
          <w:sz w:val="20"/>
          <w:szCs w:val="20"/>
        </w:rPr>
        <w:t xml:space="preserve">) </w:t>
      </w:r>
      <w:r w:rsidRPr="00D37BC5">
        <w:rPr>
          <w:rFonts w:ascii="Arial" w:eastAsia="Arial" w:hAnsi="Arial" w:cs="Arial"/>
          <w:b/>
          <w:color w:val="FF0000"/>
          <w:sz w:val="20"/>
          <w:szCs w:val="20"/>
        </w:rPr>
        <w:t>Multa compensatória</w:t>
      </w:r>
      <w:r w:rsidRPr="00D37BC5">
        <w:rPr>
          <w:rFonts w:ascii="Arial" w:eastAsia="Arial" w:hAnsi="Arial" w:cs="Arial"/>
          <w:color w:val="FF0000"/>
          <w:sz w:val="20"/>
          <w:szCs w:val="20"/>
        </w:rPr>
        <w:t xml:space="preserve"> 10% (dez por cento) </w:t>
      </w:r>
      <w:r w:rsidRPr="00B9590B">
        <w:rPr>
          <w:rFonts w:ascii="Arial" w:eastAsia="Arial" w:hAnsi="Arial" w:cs="Arial"/>
          <w:color w:val="FF0000"/>
          <w:sz w:val="20"/>
          <w:szCs w:val="20"/>
        </w:rPr>
        <w:t>sobre o valor da parcela</w:t>
      </w:r>
      <w:r w:rsidRPr="00D37BC5">
        <w:rPr>
          <w:rFonts w:ascii="Arial" w:eastAsia="Arial" w:hAnsi="Arial" w:cs="Arial"/>
          <w:color w:val="FF0000"/>
          <w:sz w:val="20"/>
          <w:szCs w:val="20"/>
        </w:rPr>
        <w:t xml:space="preserve">, quando praticada conduta descrita na alínea “b” </w:t>
      </w:r>
      <w:r w:rsidR="00131FA3">
        <w:rPr>
          <w:rFonts w:ascii="Arial" w:eastAsia="Arial" w:hAnsi="Arial" w:cs="Arial"/>
          <w:color w:val="FF0000"/>
          <w:sz w:val="20"/>
          <w:szCs w:val="20"/>
        </w:rPr>
        <w:t xml:space="preserve">do </w:t>
      </w:r>
      <w:r w:rsidR="00C14B37">
        <w:rPr>
          <w:rFonts w:ascii="Arial" w:eastAsia="Arial" w:hAnsi="Arial" w:cs="Arial"/>
          <w:color w:val="FF0000"/>
          <w:sz w:val="20"/>
          <w:szCs w:val="20"/>
        </w:rPr>
        <w:t>i</w:t>
      </w:r>
      <w:r w:rsidR="00131FA3">
        <w:rPr>
          <w:rFonts w:ascii="Arial" w:eastAsia="Arial" w:hAnsi="Arial" w:cs="Arial"/>
          <w:color w:val="FF0000"/>
          <w:sz w:val="20"/>
          <w:szCs w:val="20"/>
        </w:rPr>
        <w:t xml:space="preserve">tem </w:t>
      </w:r>
      <w:r w:rsidR="00C14B37">
        <w:rPr>
          <w:rFonts w:ascii="Arial" w:eastAsia="Arial" w:hAnsi="Arial" w:cs="Arial"/>
          <w:color w:val="FF0000"/>
          <w:sz w:val="20"/>
          <w:szCs w:val="20"/>
        </w:rPr>
        <w:t>14.1</w:t>
      </w:r>
      <w:r w:rsidR="00C14B37" w:rsidRPr="00C14B37">
        <w:rPr>
          <w:rFonts w:ascii="Arial" w:eastAsia="Arial" w:hAnsi="Arial" w:cs="Arial"/>
          <w:color w:val="000000"/>
          <w:sz w:val="20"/>
          <w:szCs w:val="20"/>
        </w:rPr>
        <w:t xml:space="preserve"> </w:t>
      </w:r>
      <w:r w:rsidR="00C14B37">
        <w:rPr>
          <w:rFonts w:ascii="Arial" w:eastAsia="Arial" w:hAnsi="Arial" w:cs="Arial"/>
          <w:color w:val="FF0000"/>
          <w:sz w:val="20"/>
          <w:szCs w:val="20"/>
        </w:rPr>
        <w:t>deste Termo de R</w:t>
      </w:r>
      <w:r w:rsidR="00C14B37" w:rsidRPr="00C14B37">
        <w:rPr>
          <w:rFonts w:ascii="Arial" w:eastAsia="Arial" w:hAnsi="Arial" w:cs="Arial"/>
          <w:color w:val="FF0000"/>
          <w:sz w:val="20"/>
          <w:szCs w:val="20"/>
        </w:rPr>
        <w:t>eferência</w:t>
      </w:r>
      <w:r w:rsidR="00131FA3" w:rsidRPr="00C14B37">
        <w:rPr>
          <w:rFonts w:ascii="Arial" w:eastAsia="Arial" w:hAnsi="Arial" w:cs="Arial"/>
          <w:color w:val="FF0000"/>
          <w:sz w:val="20"/>
          <w:szCs w:val="20"/>
        </w:rPr>
        <w:t xml:space="preserve"> </w:t>
      </w:r>
      <w:r>
        <w:rPr>
          <w:rFonts w:ascii="Arial" w:eastAsia="Arial" w:hAnsi="Arial" w:cs="Arial"/>
          <w:color w:val="FF0000"/>
          <w:sz w:val="20"/>
          <w:szCs w:val="20"/>
        </w:rPr>
        <w:t>(inexecução parcial do contrato</w:t>
      </w:r>
      <w:r w:rsidRPr="00D37BC5">
        <w:rPr>
          <w:rFonts w:ascii="Arial" w:eastAsia="Arial" w:hAnsi="Arial" w:cs="Arial"/>
          <w:color w:val="FF0000"/>
          <w:sz w:val="20"/>
          <w:szCs w:val="20"/>
        </w:rPr>
        <w:t>).</w:t>
      </w:r>
    </w:p>
    <w:p w:rsidR="00D37BC5" w:rsidRPr="00007498" w:rsidRDefault="00D37BC5" w:rsidP="00D37BC5">
      <w:pPr>
        <w:spacing w:before="120" w:line="276" w:lineRule="auto"/>
        <w:jc w:val="both"/>
        <w:rPr>
          <w:rFonts w:ascii="Arial" w:eastAsia="Arial" w:hAnsi="Arial" w:cs="Arial"/>
          <w:color w:val="FF0000"/>
          <w:sz w:val="20"/>
          <w:szCs w:val="20"/>
        </w:rPr>
      </w:pPr>
      <w:r>
        <w:rPr>
          <w:rFonts w:ascii="Arial" w:eastAsia="Arial" w:hAnsi="Arial" w:cs="Arial"/>
          <w:color w:val="FF0000"/>
          <w:sz w:val="20"/>
          <w:szCs w:val="20"/>
        </w:rPr>
        <w:t>e</w:t>
      </w:r>
      <w:r w:rsidRPr="00D37BC5">
        <w:rPr>
          <w:rFonts w:ascii="Arial" w:eastAsia="Arial" w:hAnsi="Arial" w:cs="Arial"/>
          <w:color w:val="FF0000"/>
          <w:sz w:val="20"/>
          <w:szCs w:val="20"/>
        </w:rPr>
        <w:t xml:space="preserve">) </w:t>
      </w:r>
      <w:r w:rsidRPr="00D37BC5">
        <w:rPr>
          <w:rFonts w:ascii="Arial" w:eastAsia="Arial" w:hAnsi="Arial" w:cs="Arial"/>
          <w:b/>
          <w:color w:val="FF0000"/>
          <w:sz w:val="20"/>
          <w:szCs w:val="20"/>
        </w:rPr>
        <w:t>Multa compensatória</w:t>
      </w:r>
      <w:r w:rsidRPr="00D37BC5">
        <w:rPr>
          <w:rFonts w:ascii="Arial" w:eastAsia="Arial" w:hAnsi="Arial" w:cs="Arial"/>
          <w:color w:val="FF0000"/>
          <w:sz w:val="20"/>
          <w:szCs w:val="20"/>
        </w:rPr>
        <w:t xml:space="preserve"> de 10% (dez por cento) sobre o valor contratado, quando praticada conduta descrita na alínea “c”</w:t>
      </w:r>
      <w:r w:rsidR="00131FA3">
        <w:rPr>
          <w:rFonts w:ascii="Arial" w:eastAsia="Arial" w:hAnsi="Arial" w:cs="Arial"/>
          <w:color w:val="FF0000"/>
          <w:sz w:val="20"/>
          <w:szCs w:val="20"/>
        </w:rPr>
        <w:t xml:space="preserve"> do item </w:t>
      </w:r>
      <w:r w:rsidR="00C14B37">
        <w:rPr>
          <w:rFonts w:ascii="Arial" w:eastAsia="Arial" w:hAnsi="Arial" w:cs="Arial"/>
          <w:color w:val="FF0000"/>
          <w:sz w:val="20"/>
          <w:szCs w:val="20"/>
        </w:rPr>
        <w:t>14.1</w:t>
      </w:r>
      <w:r w:rsidR="00C14B37" w:rsidRPr="00C14B37">
        <w:rPr>
          <w:rFonts w:ascii="Arial" w:eastAsia="Arial" w:hAnsi="Arial" w:cs="Arial"/>
          <w:color w:val="000000"/>
          <w:sz w:val="20"/>
          <w:szCs w:val="20"/>
        </w:rPr>
        <w:t xml:space="preserve"> </w:t>
      </w:r>
      <w:r w:rsidR="00C14B37">
        <w:rPr>
          <w:rFonts w:ascii="Arial" w:eastAsia="Arial" w:hAnsi="Arial" w:cs="Arial"/>
          <w:color w:val="FF0000"/>
          <w:sz w:val="20"/>
          <w:szCs w:val="20"/>
        </w:rPr>
        <w:t>deste Termo de R</w:t>
      </w:r>
      <w:r w:rsidR="00C14B37" w:rsidRPr="00C14B37">
        <w:rPr>
          <w:rFonts w:ascii="Arial" w:eastAsia="Arial" w:hAnsi="Arial" w:cs="Arial"/>
          <w:color w:val="FF0000"/>
          <w:sz w:val="20"/>
          <w:szCs w:val="20"/>
        </w:rPr>
        <w:t>eferência</w:t>
      </w:r>
      <w:r w:rsidRPr="00C14B37">
        <w:rPr>
          <w:rFonts w:ascii="Arial" w:eastAsia="Arial" w:hAnsi="Arial" w:cs="Arial"/>
          <w:color w:val="FF0000"/>
          <w:sz w:val="20"/>
          <w:szCs w:val="20"/>
        </w:rPr>
        <w:t xml:space="preserve"> </w:t>
      </w:r>
      <w:r w:rsidRPr="00D37BC5">
        <w:rPr>
          <w:rFonts w:ascii="Arial" w:eastAsia="Arial" w:hAnsi="Arial" w:cs="Arial"/>
          <w:color w:val="FF0000"/>
          <w:sz w:val="20"/>
          <w:szCs w:val="20"/>
        </w:rPr>
        <w:t>(inexecução total do contrato).</w:t>
      </w:r>
    </w:p>
    <w:p w:rsidR="007F0E71" w:rsidRPr="00D62015" w:rsidRDefault="00D37BC5">
      <w:pPr>
        <w:spacing w:before="120" w:after="240" w:line="276" w:lineRule="auto"/>
        <w:jc w:val="both"/>
        <w:rPr>
          <w:rFonts w:ascii="Arial" w:eastAsia="Arial" w:hAnsi="Arial" w:cs="Arial"/>
          <w:color w:val="FF0000"/>
          <w:sz w:val="20"/>
          <w:szCs w:val="20"/>
        </w:rPr>
      </w:pPr>
      <w:r>
        <w:rPr>
          <w:rFonts w:ascii="Arial" w:eastAsia="Arial" w:hAnsi="Arial" w:cs="Arial"/>
          <w:color w:val="FF0000"/>
          <w:sz w:val="20"/>
          <w:szCs w:val="20"/>
        </w:rPr>
        <w:t>f</w:t>
      </w:r>
      <w:r w:rsidR="00B351FF" w:rsidRPr="00D62015">
        <w:rPr>
          <w:rFonts w:ascii="Arial" w:eastAsia="Arial" w:hAnsi="Arial" w:cs="Arial"/>
          <w:color w:val="FF0000"/>
          <w:sz w:val="20"/>
          <w:szCs w:val="20"/>
        </w:rPr>
        <w:t xml:space="preserve">) </w:t>
      </w:r>
      <w:r w:rsidR="00B351FF" w:rsidRPr="00D62015">
        <w:rPr>
          <w:rFonts w:ascii="Arial" w:eastAsia="Arial" w:hAnsi="Arial" w:cs="Arial"/>
          <w:b/>
          <w:color w:val="FF0000"/>
          <w:sz w:val="20"/>
          <w:szCs w:val="20"/>
        </w:rPr>
        <w:t>Multa compensatória</w:t>
      </w:r>
      <w:r w:rsidR="00B351FF" w:rsidRPr="00D62015">
        <w:rPr>
          <w:rFonts w:ascii="Arial" w:eastAsia="Arial" w:hAnsi="Arial" w:cs="Arial"/>
          <w:color w:val="FF0000"/>
          <w:sz w:val="20"/>
          <w:szCs w:val="20"/>
        </w:rPr>
        <w:t xml:space="preserve"> de </w:t>
      </w:r>
      <w:r w:rsidR="00B21DFD" w:rsidRPr="00D62015">
        <w:rPr>
          <w:rFonts w:ascii="Arial" w:eastAsia="Arial" w:hAnsi="Arial" w:cs="Arial"/>
          <w:color w:val="FF0000"/>
          <w:sz w:val="20"/>
          <w:szCs w:val="20"/>
        </w:rPr>
        <w:t xml:space="preserve">5% (cinco por cento) </w:t>
      </w:r>
      <w:r w:rsidR="00B351FF" w:rsidRPr="00D62015">
        <w:rPr>
          <w:rFonts w:ascii="Arial" w:eastAsia="Arial" w:hAnsi="Arial" w:cs="Arial"/>
          <w:color w:val="FF0000"/>
          <w:sz w:val="20"/>
          <w:szCs w:val="20"/>
        </w:rPr>
        <w:t xml:space="preserve">sobre o valor do contrato, para as infrações descritas nas </w:t>
      </w:r>
      <w:r w:rsidR="00B351FF" w:rsidRPr="00D62015">
        <w:rPr>
          <w:rFonts w:ascii="Arial" w:eastAsia="Arial" w:hAnsi="Arial" w:cs="Arial"/>
          <w:color w:val="FF0000"/>
          <w:sz w:val="20"/>
          <w:szCs w:val="20"/>
        </w:rPr>
        <w:lastRenderedPageBreak/>
        <w:t>alíneas “e” a “h” do item 14.1</w:t>
      </w:r>
      <w:r w:rsidR="00C14B37">
        <w:rPr>
          <w:rFonts w:ascii="Arial" w:eastAsia="Arial" w:hAnsi="Arial" w:cs="Arial"/>
          <w:color w:val="FF0000"/>
          <w:sz w:val="20"/>
          <w:szCs w:val="20"/>
        </w:rPr>
        <w:t xml:space="preserve"> </w:t>
      </w:r>
      <w:r w:rsidR="00C14B37" w:rsidRPr="009B3F58">
        <w:rPr>
          <w:rFonts w:ascii="Arial" w:eastAsia="Arial" w:hAnsi="Arial" w:cs="Arial"/>
          <w:color w:val="FF0000"/>
          <w:sz w:val="20"/>
          <w:szCs w:val="20"/>
        </w:rPr>
        <w:t>deste Termo de Referência</w:t>
      </w:r>
      <w:r w:rsidR="00B351FF" w:rsidRPr="00D62015">
        <w:rPr>
          <w:rFonts w:ascii="Arial" w:eastAsia="Arial" w:hAnsi="Arial" w:cs="Arial"/>
          <w:color w:val="FF0000"/>
          <w:sz w:val="20"/>
          <w:szCs w:val="20"/>
        </w:rPr>
        <w:t>.</w:t>
      </w:r>
    </w:p>
    <w:p w:rsidR="007F0E71" w:rsidRDefault="00D37BC5">
      <w:pPr>
        <w:spacing w:before="120" w:line="276" w:lineRule="auto"/>
        <w:jc w:val="both"/>
        <w:rPr>
          <w:rFonts w:ascii="Arial" w:eastAsia="Arial" w:hAnsi="Arial" w:cs="Arial"/>
          <w:color w:val="000000"/>
          <w:sz w:val="20"/>
          <w:szCs w:val="20"/>
        </w:rPr>
      </w:pPr>
      <w:r>
        <w:rPr>
          <w:rFonts w:ascii="Arial" w:eastAsia="Arial" w:hAnsi="Arial" w:cs="Arial"/>
          <w:sz w:val="20"/>
          <w:szCs w:val="20"/>
        </w:rPr>
        <w:t>g</w:t>
      </w:r>
      <w:r w:rsidR="00B351FF">
        <w:rPr>
          <w:rFonts w:ascii="Arial" w:eastAsia="Arial" w:hAnsi="Arial" w:cs="Arial"/>
          <w:color w:val="000000"/>
          <w:sz w:val="20"/>
          <w:szCs w:val="20"/>
        </w:rPr>
        <w:t>) Impedimento de licitar e contratar no âmbito da Administração Pública direta e indireta do ente federativo</w:t>
      </w:r>
      <w:r w:rsidR="00A02423">
        <w:rPr>
          <w:rFonts w:ascii="Arial" w:eastAsia="Arial" w:hAnsi="Arial" w:cs="Arial"/>
          <w:color w:val="000000"/>
          <w:sz w:val="20"/>
          <w:szCs w:val="20"/>
        </w:rPr>
        <w:t xml:space="preserve">, </w:t>
      </w:r>
      <w:r w:rsidR="00B351FF">
        <w:rPr>
          <w:rFonts w:ascii="Arial" w:eastAsia="Arial" w:hAnsi="Arial" w:cs="Arial"/>
          <w:color w:val="000000"/>
          <w:sz w:val="20"/>
          <w:szCs w:val="20"/>
        </w:rPr>
        <w:t xml:space="preserve">que tiver aplicado a sanção, pelo prazo máximo de 3 (três) anos, nos casos </w:t>
      </w:r>
      <w:r w:rsidR="00B351FF">
        <w:rPr>
          <w:rFonts w:ascii="Arial" w:eastAsia="Arial" w:hAnsi="Arial" w:cs="Arial"/>
          <w:sz w:val="20"/>
          <w:szCs w:val="20"/>
        </w:rPr>
        <w:t>descritos nas alíneas “b”, “c” e “d” do item 14.1</w:t>
      </w:r>
      <w:r w:rsidR="00C14B37">
        <w:rPr>
          <w:rFonts w:ascii="Arial" w:eastAsia="Arial" w:hAnsi="Arial" w:cs="Arial"/>
          <w:color w:val="000000"/>
          <w:sz w:val="20"/>
          <w:szCs w:val="20"/>
        </w:rPr>
        <w:t xml:space="preserve"> deste Termo de R</w:t>
      </w:r>
      <w:r w:rsidR="00B351FF">
        <w:rPr>
          <w:rFonts w:ascii="Arial" w:eastAsia="Arial" w:hAnsi="Arial" w:cs="Arial"/>
          <w:color w:val="000000"/>
          <w:sz w:val="20"/>
          <w:szCs w:val="20"/>
        </w:rPr>
        <w:t>eferência, quando não se justificar a imposição de penalidade mais grave;</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sz w:val="20"/>
          <w:szCs w:val="20"/>
        </w:rPr>
        <w:t>h</w:t>
      </w:r>
      <w:r>
        <w:rPr>
          <w:rFonts w:ascii="Arial" w:eastAsia="Arial" w:hAnsi="Arial" w:cs="Arial"/>
          <w:color w:val="000000"/>
          <w:sz w:val="20"/>
          <w:szCs w:val="20"/>
        </w:rPr>
        <w:t xml:space="preserve">) Declaração de inidoneidade para licitar ou contratar, que impedirá o responsável de licitar ou contratar no âmbito da Administração Pública direta e indireta de todos os entes federativos, pelo prazo mínimo de 3 (três) anos e máximo de 6 (seis) anos, nos casos </w:t>
      </w:r>
      <w:r>
        <w:rPr>
          <w:rFonts w:ascii="Arial" w:eastAsia="Arial" w:hAnsi="Arial" w:cs="Arial"/>
          <w:sz w:val="20"/>
          <w:szCs w:val="20"/>
        </w:rPr>
        <w:t>descritos nas alíneas “e”, “f”, “g” e “h” do item 14.1</w:t>
      </w:r>
      <w:r>
        <w:rPr>
          <w:rFonts w:ascii="Arial" w:eastAsia="Arial" w:hAnsi="Arial" w:cs="Arial"/>
          <w:color w:val="000000"/>
          <w:sz w:val="20"/>
          <w:szCs w:val="20"/>
        </w:rPr>
        <w:t>, bem como nos demais casos que justifiquem a imposição da penalidade mais grave;</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14.3. Na aplicação das sanções serão considerados:</w:t>
      </w:r>
    </w:p>
    <w:p w:rsidR="007F0E71" w:rsidRDefault="00B21DFD">
      <w:pPr>
        <w:spacing w:before="120" w:line="276" w:lineRule="auto"/>
        <w:jc w:val="both"/>
        <w:rPr>
          <w:rFonts w:ascii="Arial" w:eastAsia="Arial" w:hAnsi="Arial" w:cs="Arial"/>
          <w:color w:val="000000"/>
          <w:sz w:val="20"/>
          <w:szCs w:val="20"/>
        </w:rPr>
      </w:pPr>
      <w:r>
        <w:rPr>
          <w:rFonts w:ascii="Arial" w:eastAsia="Arial" w:hAnsi="Arial" w:cs="Arial"/>
          <w:sz w:val="20"/>
          <w:szCs w:val="20"/>
        </w:rPr>
        <w:tab/>
      </w:r>
      <w:r w:rsidR="00B351FF">
        <w:rPr>
          <w:rFonts w:ascii="Arial" w:eastAsia="Arial" w:hAnsi="Arial" w:cs="Arial"/>
          <w:sz w:val="20"/>
          <w:szCs w:val="20"/>
        </w:rPr>
        <w:t>a)</w:t>
      </w:r>
      <w:r w:rsidR="00B351FF">
        <w:rPr>
          <w:rFonts w:ascii="Arial" w:eastAsia="Arial" w:hAnsi="Arial" w:cs="Arial"/>
          <w:color w:val="000000"/>
          <w:sz w:val="20"/>
          <w:szCs w:val="20"/>
        </w:rPr>
        <w:t xml:space="preserve"> a natureza e a gravidade da infração cometida;</w:t>
      </w:r>
    </w:p>
    <w:p w:rsidR="007F0E71" w:rsidRDefault="00B21DFD">
      <w:pPr>
        <w:spacing w:before="120" w:line="276" w:lineRule="auto"/>
        <w:jc w:val="both"/>
        <w:rPr>
          <w:rFonts w:ascii="Arial" w:eastAsia="Arial" w:hAnsi="Arial" w:cs="Arial"/>
          <w:color w:val="000000"/>
          <w:sz w:val="20"/>
          <w:szCs w:val="20"/>
        </w:rPr>
      </w:pPr>
      <w:r>
        <w:rPr>
          <w:rFonts w:ascii="Arial" w:eastAsia="Arial" w:hAnsi="Arial" w:cs="Arial"/>
          <w:sz w:val="20"/>
          <w:szCs w:val="20"/>
        </w:rPr>
        <w:tab/>
      </w:r>
      <w:r w:rsidR="00B351FF">
        <w:rPr>
          <w:rFonts w:ascii="Arial" w:eastAsia="Arial" w:hAnsi="Arial" w:cs="Arial"/>
          <w:sz w:val="20"/>
          <w:szCs w:val="20"/>
        </w:rPr>
        <w:t>b)</w:t>
      </w:r>
      <w:r w:rsidR="00B351FF">
        <w:rPr>
          <w:rFonts w:ascii="Arial" w:eastAsia="Arial" w:hAnsi="Arial" w:cs="Arial"/>
          <w:color w:val="000000"/>
          <w:sz w:val="20"/>
          <w:szCs w:val="20"/>
        </w:rPr>
        <w:t xml:space="preserve"> as peculiaridades do caso concreto;</w:t>
      </w:r>
    </w:p>
    <w:p w:rsidR="007F0E71" w:rsidRDefault="00B21DFD">
      <w:pPr>
        <w:spacing w:before="120" w:line="276" w:lineRule="auto"/>
        <w:jc w:val="both"/>
        <w:rPr>
          <w:rFonts w:ascii="Arial" w:eastAsia="Arial" w:hAnsi="Arial" w:cs="Arial"/>
          <w:color w:val="000000"/>
          <w:sz w:val="20"/>
          <w:szCs w:val="20"/>
        </w:rPr>
      </w:pPr>
      <w:r>
        <w:rPr>
          <w:rFonts w:ascii="Arial" w:eastAsia="Arial" w:hAnsi="Arial" w:cs="Arial"/>
          <w:sz w:val="20"/>
          <w:szCs w:val="20"/>
        </w:rPr>
        <w:tab/>
      </w:r>
      <w:r w:rsidR="00B351FF">
        <w:rPr>
          <w:rFonts w:ascii="Arial" w:eastAsia="Arial" w:hAnsi="Arial" w:cs="Arial"/>
          <w:sz w:val="20"/>
          <w:szCs w:val="20"/>
        </w:rPr>
        <w:t>c)</w:t>
      </w:r>
      <w:r w:rsidR="00B351FF">
        <w:rPr>
          <w:rFonts w:ascii="Arial" w:eastAsia="Arial" w:hAnsi="Arial" w:cs="Arial"/>
          <w:color w:val="000000"/>
          <w:sz w:val="20"/>
          <w:szCs w:val="20"/>
        </w:rPr>
        <w:t xml:space="preserve"> as circunstâncias agravantes ou atenuantes;</w:t>
      </w:r>
    </w:p>
    <w:p w:rsidR="007F0E71" w:rsidRDefault="00B21DFD">
      <w:pPr>
        <w:spacing w:before="120" w:line="276" w:lineRule="auto"/>
        <w:jc w:val="both"/>
        <w:rPr>
          <w:rFonts w:ascii="Arial" w:eastAsia="Arial" w:hAnsi="Arial" w:cs="Arial"/>
          <w:color w:val="000000"/>
          <w:sz w:val="20"/>
          <w:szCs w:val="20"/>
        </w:rPr>
      </w:pPr>
      <w:r>
        <w:rPr>
          <w:rFonts w:ascii="Arial" w:eastAsia="Arial" w:hAnsi="Arial" w:cs="Arial"/>
          <w:sz w:val="20"/>
          <w:szCs w:val="20"/>
        </w:rPr>
        <w:tab/>
      </w:r>
      <w:r w:rsidR="00B351FF">
        <w:rPr>
          <w:rFonts w:ascii="Arial" w:eastAsia="Arial" w:hAnsi="Arial" w:cs="Arial"/>
          <w:sz w:val="20"/>
          <w:szCs w:val="20"/>
        </w:rPr>
        <w:t>d)</w:t>
      </w:r>
      <w:r w:rsidR="00B351FF">
        <w:rPr>
          <w:rFonts w:ascii="Arial" w:eastAsia="Arial" w:hAnsi="Arial" w:cs="Arial"/>
          <w:color w:val="000000"/>
          <w:sz w:val="20"/>
          <w:szCs w:val="20"/>
        </w:rPr>
        <w:t xml:space="preserve"> os danos que dela provierem para a Administração Pública;</w:t>
      </w:r>
    </w:p>
    <w:p w:rsidR="007F0E71" w:rsidRDefault="00B21DFD">
      <w:pPr>
        <w:spacing w:before="120" w:line="276" w:lineRule="auto"/>
        <w:jc w:val="both"/>
        <w:rPr>
          <w:rFonts w:ascii="Arial" w:eastAsia="Arial" w:hAnsi="Arial" w:cs="Arial"/>
          <w:color w:val="000000"/>
          <w:sz w:val="20"/>
          <w:szCs w:val="20"/>
        </w:rPr>
      </w:pPr>
      <w:r>
        <w:rPr>
          <w:rFonts w:ascii="Arial" w:eastAsia="Arial" w:hAnsi="Arial" w:cs="Arial"/>
          <w:sz w:val="20"/>
          <w:szCs w:val="20"/>
        </w:rPr>
        <w:tab/>
      </w:r>
      <w:r w:rsidR="00B351FF">
        <w:rPr>
          <w:rFonts w:ascii="Arial" w:eastAsia="Arial" w:hAnsi="Arial" w:cs="Arial"/>
          <w:sz w:val="20"/>
          <w:szCs w:val="20"/>
        </w:rPr>
        <w:t>e)</w:t>
      </w:r>
      <w:r w:rsidR="00B351FF">
        <w:rPr>
          <w:rFonts w:ascii="Arial" w:eastAsia="Arial" w:hAnsi="Arial" w:cs="Arial"/>
          <w:color w:val="000000"/>
          <w:sz w:val="20"/>
          <w:szCs w:val="20"/>
        </w:rPr>
        <w:t xml:space="preserve"> a implantação ou o aperfeiçoamento de programa de integridade, conforme normas e orientações dos órgãos de controle.</w:t>
      </w:r>
    </w:p>
    <w:p w:rsidR="007F0E71" w:rsidRDefault="00B351FF">
      <w:pPr>
        <w:spacing w:before="120" w:line="276" w:lineRule="auto"/>
        <w:jc w:val="both"/>
        <w:rPr>
          <w:rFonts w:ascii="Arial" w:eastAsia="Arial" w:hAnsi="Arial" w:cs="Arial"/>
          <w:sz w:val="20"/>
          <w:szCs w:val="20"/>
        </w:rPr>
      </w:pPr>
      <w:bookmarkStart w:id="4" w:name="bookmark=id.2et92p0" w:colFirst="0" w:colLast="0"/>
      <w:bookmarkEnd w:id="4"/>
      <w:r>
        <w:rPr>
          <w:rFonts w:ascii="Arial" w:eastAsia="Arial" w:hAnsi="Arial" w:cs="Arial"/>
          <w:color w:val="000000"/>
          <w:sz w:val="20"/>
          <w:szCs w:val="20"/>
        </w:rPr>
        <w:t>14.</w:t>
      </w:r>
      <w:r>
        <w:rPr>
          <w:rFonts w:ascii="Arial" w:eastAsia="Arial" w:hAnsi="Arial" w:cs="Arial"/>
          <w:sz w:val="20"/>
          <w:szCs w:val="20"/>
        </w:rPr>
        <w:t>4</w:t>
      </w:r>
      <w:r>
        <w:rPr>
          <w:rFonts w:ascii="Arial" w:eastAsia="Arial" w:hAnsi="Arial" w:cs="Arial"/>
          <w:color w:val="000000"/>
          <w:sz w:val="20"/>
          <w:szCs w:val="20"/>
        </w:rPr>
        <w:t>.</w:t>
      </w:r>
      <w:r>
        <w:rPr>
          <w:rFonts w:ascii="Arial" w:eastAsia="Arial" w:hAnsi="Arial" w:cs="Arial"/>
          <w:sz w:val="14"/>
          <w:szCs w:val="14"/>
        </w:rPr>
        <w:t xml:space="preserve">     </w:t>
      </w:r>
      <w:r>
        <w:rPr>
          <w:rFonts w:ascii="Arial" w:eastAsia="Arial" w:hAnsi="Arial" w:cs="Arial"/>
          <w:sz w:val="20"/>
          <w:szCs w:val="20"/>
        </w:rPr>
        <w:t>A aplicação das sanções previstas neste Contrato não exclui, em hipótese alguma, a obrigação de reparação integral do dano causado ao Contratante (</w:t>
      </w:r>
      <w:hyperlink r:id="rId55" w:anchor="art156%C2%A79">
        <w:r>
          <w:rPr>
            <w:rFonts w:ascii="Arial" w:eastAsia="Arial" w:hAnsi="Arial" w:cs="Arial"/>
            <w:color w:val="1155CC"/>
            <w:sz w:val="20"/>
            <w:szCs w:val="20"/>
            <w:u w:val="single"/>
          </w:rPr>
          <w:t>art. 156, §9º, da Lei nº 14.133, de 2021</w:t>
        </w:r>
      </w:hyperlink>
      <w:r>
        <w:rPr>
          <w:rFonts w:ascii="Arial" w:eastAsia="Arial" w:hAnsi="Arial" w:cs="Arial"/>
          <w:sz w:val="20"/>
          <w:szCs w:val="20"/>
        </w:rPr>
        <w:t>).</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14.</w:t>
      </w:r>
      <w:r>
        <w:rPr>
          <w:rFonts w:ascii="Arial" w:eastAsia="Arial" w:hAnsi="Arial" w:cs="Arial"/>
          <w:sz w:val="20"/>
          <w:szCs w:val="20"/>
        </w:rPr>
        <w:t>5</w:t>
      </w:r>
      <w:r>
        <w:rPr>
          <w:rFonts w:ascii="Arial" w:eastAsia="Arial" w:hAnsi="Arial" w:cs="Arial"/>
          <w:color w:val="000000"/>
          <w:sz w:val="20"/>
          <w:szCs w:val="20"/>
        </w:rPr>
        <w:t>. A penalidade de multa pode ser aplicada cumulativamente com as demais sanções.</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14.</w:t>
      </w:r>
      <w:r>
        <w:rPr>
          <w:rFonts w:ascii="Arial" w:eastAsia="Arial" w:hAnsi="Arial" w:cs="Arial"/>
          <w:sz w:val="20"/>
          <w:szCs w:val="20"/>
        </w:rPr>
        <w:t>6</w:t>
      </w:r>
      <w:r>
        <w:rPr>
          <w:rFonts w:ascii="Arial" w:eastAsia="Arial" w:hAnsi="Arial" w:cs="Arial"/>
          <w:color w:val="000000"/>
          <w:sz w:val="20"/>
          <w:szCs w:val="20"/>
        </w:rPr>
        <w:t xml:space="preserve">. </w:t>
      </w:r>
      <w:r>
        <w:rPr>
          <w:rFonts w:ascii="Arial" w:eastAsia="Arial" w:hAnsi="Arial" w:cs="Arial"/>
          <w:sz w:val="14"/>
          <w:szCs w:val="14"/>
        </w:rPr>
        <w:t xml:space="preserve">   </w:t>
      </w:r>
      <w:r>
        <w:rPr>
          <w:rFonts w:ascii="Arial" w:eastAsia="Arial" w:hAnsi="Arial"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6" w:anchor="art156%C2%A78">
        <w:r>
          <w:rPr>
            <w:rFonts w:ascii="Arial" w:eastAsia="Arial" w:hAnsi="Arial" w:cs="Arial"/>
            <w:color w:val="1155CC"/>
            <w:sz w:val="20"/>
            <w:szCs w:val="20"/>
            <w:u w:val="single"/>
          </w:rPr>
          <w:t>art. 156, §8º, da Lei nº 14.133, de 2021</w:t>
        </w:r>
      </w:hyperlink>
      <w:r>
        <w:rPr>
          <w:rFonts w:ascii="Arial" w:eastAsia="Arial" w:hAnsi="Arial" w:cs="Arial"/>
          <w:sz w:val="20"/>
          <w:szCs w:val="20"/>
        </w:rPr>
        <w:t>).</w:t>
      </w:r>
      <w:r>
        <w:rPr>
          <w:rFonts w:ascii="Arial" w:eastAsia="Arial" w:hAnsi="Arial" w:cs="Arial"/>
          <w:color w:val="000000"/>
          <w:sz w:val="20"/>
          <w:szCs w:val="20"/>
        </w:rPr>
        <w:t xml:space="preserve"> </w:t>
      </w:r>
    </w:p>
    <w:p w:rsidR="007F0E71" w:rsidRDefault="00B351FF">
      <w:pPr>
        <w:spacing w:before="120" w:line="276" w:lineRule="auto"/>
        <w:jc w:val="both"/>
        <w:rPr>
          <w:rFonts w:ascii="Arial" w:eastAsia="Arial" w:hAnsi="Arial" w:cs="Arial"/>
          <w:sz w:val="20"/>
          <w:szCs w:val="20"/>
        </w:rPr>
      </w:pPr>
      <w:r>
        <w:rPr>
          <w:rFonts w:ascii="Arial" w:eastAsia="Arial" w:hAnsi="Arial" w:cs="Arial"/>
          <w:color w:val="000000"/>
          <w:sz w:val="20"/>
          <w:szCs w:val="20"/>
        </w:rPr>
        <w:t>14.</w:t>
      </w:r>
      <w:r>
        <w:rPr>
          <w:rFonts w:ascii="Arial" w:eastAsia="Arial" w:hAnsi="Arial" w:cs="Arial"/>
          <w:sz w:val="20"/>
          <w:szCs w:val="20"/>
        </w:rPr>
        <w:t>7</w:t>
      </w:r>
      <w:r>
        <w:rPr>
          <w:rFonts w:ascii="Arial" w:eastAsia="Arial" w:hAnsi="Arial" w:cs="Arial"/>
          <w:color w:val="000000"/>
          <w:sz w:val="20"/>
          <w:szCs w:val="20"/>
        </w:rPr>
        <w:t>.</w:t>
      </w:r>
      <w:r>
        <w:rPr>
          <w:rFonts w:ascii="Arial" w:eastAsia="Arial" w:hAnsi="Arial" w:cs="Arial"/>
          <w:sz w:val="14"/>
          <w:szCs w:val="14"/>
        </w:rPr>
        <w:t xml:space="preserve"> </w:t>
      </w:r>
      <w:r>
        <w:rPr>
          <w:rFonts w:ascii="Arial" w:eastAsia="Arial" w:hAnsi="Arial" w:cs="Arial"/>
          <w:sz w:val="20"/>
          <w:szCs w:val="20"/>
        </w:rPr>
        <w:t>Previamente ao encaminhamento à cobrança judicial, a multa poderá ser recolhida administrativamente no prazo máximo de</w:t>
      </w:r>
      <w:r w:rsidR="00E42740">
        <w:rPr>
          <w:rFonts w:ascii="Arial" w:eastAsia="Arial" w:hAnsi="Arial" w:cs="Arial"/>
          <w:sz w:val="20"/>
          <w:szCs w:val="20"/>
        </w:rPr>
        <w:t xml:space="preserve"> 10 (dez) </w:t>
      </w:r>
      <w:r>
        <w:rPr>
          <w:rFonts w:ascii="Arial" w:eastAsia="Arial" w:hAnsi="Arial" w:cs="Arial"/>
          <w:sz w:val="20"/>
          <w:szCs w:val="20"/>
        </w:rPr>
        <w:t>dias, a contar da data do recebimento da comunicação enviada pela autoridade competente.</w:t>
      </w:r>
    </w:p>
    <w:p w:rsidR="007F0E71" w:rsidRDefault="00B351FF">
      <w:pPr>
        <w:spacing w:before="120" w:line="276" w:lineRule="auto"/>
        <w:jc w:val="both"/>
        <w:rPr>
          <w:rFonts w:ascii="Arial" w:eastAsia="Arial" w:hAnsi="Arial" w:cs="Arial"/>
          <w:sz w:val="20"/>
          <w:szCs w:val="20"/>
        </w:rPr>
      </w:pPr>
      <w:r>
        <w:rPr>
          <w:rFonts w:ascii="Arial" w:eastAsia="Arial" w:hAnsi="Arial" w:cs="Arial"/>
          <w:color w:val="000000"/>
          <w:sz w:val="20"/>
          <w:szCs w:val="20"/>
        </w:rPr>
        <w:t>14.</w:t>
      </w:r>
      <w:r>
        <w:rPr>
          <w:rFonts w:ascii="Arial" w:eastAsia="Arial" w:hAnsi="Arial" w:cs="Arial"/>
          <w:sz w:val="20"/>
          <w:szCs w:val="20"/>
        </w:rPr>
        <w:t>8</w:t>
      </w:r>
      <w:r>
        <w:rPr>
          <w:rFonts w:ascii="Arial" w:eastAsia="Arial" w:hAnsi="Arial" w:cs="Arial"/>
          <w:color w:val="000000"/>
          <w:sz w:val="20"/>
          <w:szCs w:val="20"/>
        </w:rPr>
        <w:t xml:space="preserve">. </w:t>
      </w:r>
      <w:r>
        <w:rPr>
          <w:rFonts w:ascii="Arial" w:eastAsia="Arial" w:hAnsi="Arial" w:cs="Arial"/>
          <w:sz w:val="14"/>
          <w:szCs w:val="14"/>
        </w:rPr>
        <w:t xml:space="preserve">     </w:t>
      </w:r>
      <w:r>
        <w:rPr>
          <w:rFonts w:ascii="Arial" w:eastAsia="Arial" w:hAnsi="Arial" w:cs="Arial"/>
          <w:sz w:val="20"/>
          <w:szCs w:val="20"/>
        </w:rPr>
        <w:t>Os atos previstos como infrações administrativas na</w:t>
      </w:r>
      <w:hyperlink r:id="rId57">
        <w:r>
          <w:rPr>
            <w:rFonts w:ascii="Arial" w:eastAsia="Arial" w:hAnsi="Arial" w:cs="Arial"/>
            <w:sz w:val="20"/>
            <w:szCs w:val="20"/>
          </w:rPr>
          <w:t xml:space="preserve"> </w:t>
        </w:r>
      </w:hyperlink>
      <w:hyperlink r:id="rId58">
        <w:r>
          <w:rPr>
            <w:rFonts w:ascii="Arial" w:eastAsia="Arial" w:hAnsi="Arial" w:cs="Arial"/>
            <w:color w:val="1155CC"/>
            <w:sz w:val="20"/>
            <w:szCs w:val="20"/>
            <w:u w:val="single"/>
          </w:rPr>
          <w:t>Lei nº 14.133, de 2021</w:t>
        </w:r>
      </w:hyperlink>
      <w:r>
        <w:rPr>
          <w:rFonts w:ascii="Arial" w:eastAsia="Arial" w:hAnsi="Arial" w:cs="Arial"/>
          <w:sz w:val="20"/>
          <w:szCs w:val="20"/>
        </w:rPr>
        <w:t>, ou em outras leis de licitações e contratos da Administração Pública que também sejam tipificados como atos lesivos na</w:t>
      </w:r>
      <w:hyperlink r:id="rId59">
        <w:r>
          <w:rPr>
            <w:rFonts w:ascii="Arial" w:eastAsia="Arial" w:hAnsi="Arial" w:cs="Arial"/>
            <w:sz w:val="20"/>
            <w:szCs w:val="20"/>
          </w:rPr>
          <w:t xml:space="preserve"> </w:t>
        </w:r>
      </w:hyperlink>
      <w:hyperlink r:id="rId60">
        <w:r>
          <w:rPr>
            <w:rFonts w:ascii="Arial" w:eastAsia="Arial" w:hAnsi="Arial" w:cs="Arial"/>
            <w:color w:val="1155CC"/>
            <w:sz w:val="20"/>
            <w:szCs w:val="20"/>
            <w:u w:val="single"/>
          </w:rPr>
          <w:t>Lei nº 12.846, de 2013</w:t>
        </w:r>
      </w:hyperlink>
      <w:r>
        <w:rPr>
          <w:rFonts w:ascii="Arial" w:eastAsia="Arial" w:hAnsi="Arial" w:cs="Arial"/>
          <w:sz w:val="20"/>
          <w:szCs w:val="20"/>
        </w:rPr>
        <w:t>, serão apurados e julgados conjuntamente, nos mesmos autos, observados o rito procedimental e autoridade competente definidos na referida Lei (</w:t>
      </w:r>
      <w:hyperlink r:id="rId61">
        <w:r>
          <w:rPr>
            <w:rFonts w:ascii="Arial" w:eastAsia="Arial" w:hAnsi="Arial" w:cs="Arial"/>
            <w:color w:val="1155CC"/>
            <w:sz w:val="20"/>
            <w:szCs w:val="20"/>
            <w:u w:val="single"/>
          </w:rPr>
          <w:t>art. 159</w:t>
        </w:r>
      </w:hyperlink>
      <w:r>
        <w:rPr>
          <w:rFonts w:ascii="Arial" w:eastAsia="Arial" w:hAnsi="Arial" w:cs="Arial"/>
          <w:sz w:val="20"/>
          <w:szCs w:val="20"/>
        </w:rPr>
        <w:t>).</w:t>
      </w:r>
    </w:p>
    <w:p w:rsidR="007F0E71" w:rsidRDefault="00B351FF">
      <w:p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14.</w:t>
      </w:r>
      <w:r>
        <w:rPr>
          <w:rFonts w:ascii="Arial" w:eastAsia="Arial" w:hAnsi="Arial" w:cs="Arial"/>
          <w:sz w:val="20"/>
          <w:szCs w:val="20"/>
        </w:rPr>
        <w:t>9</w:t>
      </w:r>
      <w:r>
        <w:rPr>
          <w:rFonts w:ascii="Arial" w:eastAsia="Arial" w:hAnsi="Arial" w:cs="Arial"/>
          <w:color w:val="000000"/>
          <w:sz w:val="20"/>
          <w:szCs w:val="20"/>
        </w:rPr>
        <w:t xml:space="preserve">. A aplicação de qualquer das penalidades previstas realizar-se-á em processo administrativo que </w:t>
      </w:r>
      <w:r>
        <w:rPr>
          <w:rFonts w:ascii="Arial" w:eastAsia="Arial" w:hAnsi="Arial" w:cs="Arial"/>
          <w:b/>
          <w:color w:val="000000"/>
          <w:sz w:val="20"/>
          <w:szCs w:val="20"/>
        </w:rPr>
        <w:t>assegurará o contraditório e a ampla defesa ao fornecedor/adjudicatário</w:t>
      </w:r>
      <w:r>
        <w:rPr>
          <w:rFonts w:ascii="Arial" w:eastAsia="Arial" w:hAnsi="Arial" w:cs="Arial"/>
          <w:color w:val="000000"/>
          <w:sz w:val="20"/>
          <w:szCs w:val="20"/>
        </w:rPr>
        <w:t>, observando-se o procedimento previsto na Lei nº 14.133, de 2021, e subsidiariamente na Lei nº. 9.784, de 1999.</w:t>
      </w:r>
    </w:p>
    <w:p w:rsidR="007F0E71" w:rsidRDefault="00B351FF">
      <w:pPr>
        <w:spacing w:before="120" w:line="276" w:lineRule="auto"/>
        <w:jc w:val="both"/>
        <w:rPr>
          <w:rFonts w:ascii="Arial" w:eastAsia="Arial" w:hAnsi="Arial" w:cs="Arial"/>
          <w:sz w:val="20"/>
          <w:szCs w:val="20"/>
        </w:rPr>
      </w:pPr>
      <w:r>
        <w:rPr>
          <w:rFonts w:ascii="Arial" w:eastAsia="Arial" w:hAnsi="Arial" w:cs="Arial"/>
          <w:sz w:val="20"/>
          <w:szCs w:val="20"/>
        </w:rPr>
        <w:t>14.10.</w:t>
      </w:r>
      <w:r>
        <w:rPr>
          <w:rFonts w:ascii="Arial" w:eastAsia="Arial" w:hAnsi="Arial" w:cs="Arial"/>
          <w:sz w:val="14"/>
          <w:szCs w:val="14"/>
        </w:rPr>
        <w:t xml:space="preserve">     </w:t>
      </w:r>
      <w:r>
        <w:rPr>
          <w:rFonts w:ascii="Arial" w:eastAsia="Arial" w:hAnsi="Arial"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2" w:anchor="art160">
        <w:r>
          <w:rPr>
            <w:rFonts w:ascii="Arial" w:eastAsia="Arial" w:hAnsi="Arial" w:cs="Arial"/>
            <w:color w:val="1155CC"/>
            <w:sz w:val="20"/>
            <w:szCs w:val="20"/>
            <w:u w:val="single"/>
          </w:rPr>
          <w:t>art. 160, da Lei nº 14.133, de 2021</w:t>
        </w:r>
      </w:hyperlink>
      <w:r>
        <w:rPr>
          <w:rFonts w:ascii="Arial" w:eastAsia="Arial" w:hAnsi="Arial" w:cs="Arial"/>
          <w:sz w:val="20"/>
          <w:szCs w:val="20"/>
        </w:rPr>
        <w:t>).</w:t>
      </w:r>
    </w:p>
    <w:p w:rsidR="007F0E71" w:rsidRDefault="00B351FF">
      <w:pPr>
        <w:spacing w:before="120" w:line="276" w:lineRule="auto"/>
        <w:jc w:val="both"/>
        <w:rPr>
          <w:rFonts w:ascii="Arial" w:eastAsia="Arial" w:hAnsi="Arial" w:cs="Arial"/>
          <w:sz w:val="20"/>
          <w:szCs w:val="20"/>
        </w:rPr>
      </w:pPr>
      <w:r>
        <w:rPr>
          <w:rFonts w:ascii="Arial" w:eastAsia="Arial" w:hAnsi="Arial" w:cs="Arial"/>
          <w:sz w:val="20"/>
          <w:szCs w:val="20"/>
        </w:rPr>
        <w:t>14.11.</w:t>
      </w:r>
      <w:r>
        <w:rPr>
          <w:rFonts w:ascii="Arial" w:eastAsia="Arial" w:hAnsi="Arial" w:cs="Arial"/>
          <w:sz w:val="14"/>
          <w:szCs w:val="14"/>
        </w:rPr>
        <w:t xml:space="preserve">     </w:t>
      </w:r>
      <w:r>
        <w:rPr>
          <w:rFonts w:ascii="Arial" w:eastAsia="Arial" w:hAnsi="Arial"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w:t>
      </w:r>
      <w:r w:rsidR="00E42740">
        <w:rPr>
          <w:rFonts w:ascii="Arial" w:eastAsia="Arial" w:hAnsi="Arial" w:cs="Arial"/>
          <w:sz w:val="20"/>
          <w:szCs w:val="20"/>
        </w:rPr>
        <w:t>EIS</w:t>
      </w:r>
      <w:r>
        <w:rPr>
          <w:rFonts w:ascii="Arial" w:eastAsia="Arial" w:hAnsi="Arial" w:cs="Arial"/>
          <w:sz w:val="20"/>
          <w:szCs w:val="20"/>
        </w:rPr>
        <w:t xml:space="preserve">) e no Cadastro Nacional de </w:t>
      </w:r>
      <w:r>
        <w:rPr>
          <w:rFonts w:ascii="Arial" w:eastAsia="Arial" w:hAnsi="Arial" w:cs="Arial"/>
          <w:sz w:val="20"/>
          <w:szCs w:val="20"/>
        </w:rPr>
        <w:lastRenderedPageBreak/>
        <w:t>Empresas Punidas (C</w:t>
      </w:r>
      <w:r w:rsidR="00E42740">
        <w:rPr>
          <w:rFonts w:ascii="Arial" w:eastAsia="Arial" w:hAnsi="Arial" w:cs="Arial"/>
          <w:sz w:val="20"/>
          <w:szCs w:val="20"/>
        </w:rPr>
        <w:t>NEP</w:t>
      </w:r>
      <w:r>
        <w:rPr>
          <w:rFonts w:ascii="Arial" w:eastAsia="Arial" w:hAnsi="Arial" w:cs="Arial"/>
          <w:sz w:val="20"/>
          <w:szCs w:val="20"/>
        </w:rPr>
        <w:t>), instituídos no âmbito do Poder Executivo Federal. (</w:t>
      </w:r>
      <w:hyperlink r:id="rId63" w:anchor="art161">
        <w:r>
          <w:rPr>
            <w:rFonts w:ascii="Arial" w:eastAsia="Arial" w:hAnsi="Arial" w:cs="Arial"/>
            <w:color w:val="1155CC"/>
            <w:sz w:val="20"/>
            <w:szCs w:val="20"/>
            <w:u w:val="single"/>
          </w:rPr>
          <w:t>Art. 161, da Lei nº 14.133, de 2021</w:t>
        </w:r>
      </w:hyperlink>
      <w:r>
        <w:rPr>
          <w:rFonts w:ascii="Arial" w:eastAsia="Arial" w:hAnsi="Arial" w:cs="Arial"/>
          <w:sz w:val="20"/>
          <w:szCs w:val="20"/>
        </w:rPr>
        <w:t>).</w:t>
      </w:r>
    </w:p>
    <w:p w:rsidR="007F0E71" w:rsidRDefault="00B351FF">
      <w:pPr>
        <w:spacing w:before="120" w:line="276" w:lineRule="auto"/>
        <w:jc w:val="both"/>
        <w:rPr>
          <w:rFonts w:ascii="Arial" w:eastAsia="Arial" w:hAnsi="Arial" w:cs="Arial"/>
          <w:sz w:val="20"/>
          <w:szCs w:val="20"/>
        </w:rPr>
      </w:pPr>
      <w:r>
        <w:rPr>
          <w:rFonts w:ascii="Arial" w:eastAsia="Arial" w:hAnsi="Arial" w:cs="Arial"/>
          <w:sz w:val="20"/>
          <w:szCs w:val="20"/>
        </w:rPr>
        <w:t>14.12.</w:t>
      </w:r>
      <w:r>
        <w:rPr>
          <w:rFonts w:ascii="Arial" w:eastAsia="Arial" w:hAnsi="Arial" w:cs="Arial"/>
          <w:sz w:val="14"/>
          <w:szCs w:val="14"/>
        </w:rPr>
        <w:t xml:space="preserve">     </w:t>
      </w:r>
      <w:r>
        <w:rPr>
          <w:rFonts w:ascii="Arial" w:eastAsia="Arial" w:hAnsi="Arial" w:cs="Arial"/>
          <w:sz w:val="20"/>
          <w:szCs w:val="20"/>
        </w:rPr>
        <w:t>As sanções de impedimento de licitar e contratar e declaração de inidoneidade para licitar ou contratar são passíveis de reabilitação na forma do</w:t>
      </w:r>
      <w:hyperlink r:id="rId64" w:anchor="163">
        <w:r>
          <w:rPr>
            <w:rFonts w:ascii="Arial" w:eastAsia="Arial" w:hAnsi="Arial" w:cs="Arial"/>
            <w:sz w:val="20"/>
            <w:szCs w:val="20"/>
          </w:rPr>
          <w:t xml:space="preserve"> </w:t>
        </w:r>
      </w:hyperlink>
      <w:hyperlink r:id="rId65" w:anchor="163">
        <w:r>
          <w:rPr>
            <w:rFonts w:ascii="Arial" w:eastAsia="Arial" w:hAnsi="Arial" w:cs="Arial"/>
            <w:color w:val="1155CC"/>
            <w:sz w:val="20"/>
            <w:szCs w:val="20"/>
            <w:u w:val="single"/>
          </w:rPr>
          <w:t>art. 163 da Lei nº 14.133/21</w:t>
        </w:r>
      </w:hyperlink>
      <w:r>
        <w:rPr>
          <w:rFonts w:ascii="Arial" w:eastAsia="Arial" w:hAnsi="Arial" w:cs="Arial"/>
          <w:sz w:val="20"/>
          <w:szCs w:val="20"/>
        </w:rPr>
        <w:t>.</w:t>
      </w:r>
    </w:p>
    <w:p w:rsidR="007F0E71" w:rsidRDefault="00B351FF" w:rsidP="00E42740">
      <w:pPr>
        <w:tabs>
          <w:tab w:val="left" w:pos="709"/>
        </w:tabs>
        <w:spacing w:before="120" w:line="276" w:lineRule="auto"/>
        <w:jc w:val="both"/>
        <w:rPr>
          <w:rFonts w:ascii="Arial" w:eastAsia="Arial" w:hAnsi="Arial" w:cs="Arial"/>
          <w:sz w:val="20"/>
          <w:szCs w:val="20"/>
        </w:rPr>
      </w:pPr>
      <w:r>
        <w:rPr>
          <w:rFonts w:ascii="Arial" w:eastAsia="Arial" w:hAnsi="Arial" w:cs="Arial"/>
          <w:sz w:val="20"/>
          <w:szCs w:val="20"/>
        </w:rPr>
        <w:t xml:space="preserve">14.13. </w:t>
      </w:r>
      <w:r>
        <w:rPr>
          <w:rFonts w:ascii="Arial" w:eastAsia="Arial" w:hAnsi="Arial" w:cs="Arial"/>
          <w:sz w:val="14"/>
          <w:szCs w:val="14"/>
        </w:rPr>
        <w:t xml:space="preserve"> </w:t>
      </w:r>
      <w:r>
        <w:rPr>
          <w:rFonts w:ascii="Arial" w:eastAsia="Arial" w:hAnsi="Arial" w:cs="Arial"/>
          <w:sz w:val="20"/>
          <w:szCs w:val="20"/>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w:t>
      </w:r>
      <w:hyperlink r:id="rId66">
        <w:r>
          <w:rPr>
            <w:rFonts w:ascii="Arial" w:eastAsia="Arial" w:hAnsi="Arial" w:cs="Arial"/>
            <w:sz w:val="20"/>
            <w:szCs w:val="20"/>
          </w:rPr>
          <w:t xml:space="preserve"> </w:t>
        </w:r>
      </w:hyperlink>
      <w:hyperlink r:id="rId67">
        <w:r>
          <w:rPr>
            <w:rFonts w:ascii="Arial" w:eastAsia="Arial" w:hAnsi="Arial" w:cs="Arial"/>
            <w:color w:val="1155CC"/>
            <w:sz w:val="20"/>
            <w:szCs w:val="20"/>
            <w:u w:val="single"/>
          </w:rPr>
          <w:t>Normativa SEGES/ME nº 26, de 13 de abril de 2022</w:t>
        </w:r>
      </w:hyperlink>
      <w:r>
        <w:rPr>
          <w:rFonts w:ascii="Arial" w:eastAsia="Arial" w:hAnsi="Arial" w:cs="Arial"/>
          <w:sz w:val="20"/>
          <w:szCs w:val="20"/>
        </w:rPr>
        <w:t xml:space="preserve">. </w:t>
      </w:r>
    </w:p>
    <w:p w:rsidR="007F0E71" w:rsidRDefault="007F0E71">
      <w:pPr>
        <w:spacing w:before="120" w:line="276" w:lineRule="auto"/>
        <w:jc w:val="both"/>
        <w:rPr>
          <w:rFonts w:ascii="Arial" w:eastAsia="Arial" w:hAnsi="Arial" w:cs="Arial"/>
          <w:color w:val="000000"/>
          <w:sz w:val="20"/>
          <w:szCs w:val="20"/>
        </w:rPr>
      </w:pPr>
    </w:p>
    <w:p w:rsidR="007F0E71" w:rsidRDefault="00B351FF">
      <w:pPr>
        <w:widowControl/>
        <w:tabs>
          <w:tab w:val="left" w:pos="0"/>
        </w:tabs>
        <w:spacing w:before="20" w:after="20" w:line="276" w:lineRule="auto"/>
        <w:ind w:right="-60"/>
        <w:jc w:val="both"/>
        <w:rPr>
          <w:rFonts w:ascii="Arial" w:eastAsia="Arial" w:hAnsi="Arial" w:cs="Arial"/>
          <w:b/>
          <w:sz w:val="22"/>
          <w:szCs w:val="22"/>
          <w:highlight w:val="white"/>
        </w:rPr>
      </w:pPr>
      <w:r>
        <w:rPr>
          <w:rFonts w:ascii="Arial" w:eastAsia="Arial" w:hAnsi="Arial" w:cs="Arial"/>
          <w:b/>
          <w:sz w:val="22"/>
          <w:szCs w:val="22"/>
          <w:highlight w:val="white"/>
        </w:rPr>
        <w:t>15. DA PROTEÇÃO DE DADOS PESSOAIS - Lei nº 13.709/2018 - LGPD</w:t>
      </w:r>
    </w:p>
    <w:p w:rsidR="007F0E71" w:rsidRDefault="00B351FF">
      <w:pPr>
        <w:widowControl/>
        <w:tabs>
          <w:tab w:val="left" w:pos="0"/>
        </w:tabs>
        <w:spacing w:before="24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15.1 Em observação às determinações constantes da</w:t>
      </w:r>
      <w:hyperlink r:id="rId68">
        <w:r>
          <w:rPr>
            <w:rFonts w:ascii="Arial" w:eastAsia="Arial" w:hAnsi="Arial" w:cs="Arial"/>
            <w:sz w:val="20"/>
            <w:szCs w:val="20"/>
            <w:highlight w:val="white"/>
          </w:rPr>
          <w:t xml:space="preserve"> </w:t>
        </w:r>
      </w:hyperlink>
      <w:hyperlink r:id="rId69">
        <w:r>
          <w:rPr>
            <w:rFonts w:ascii="Arial" w:eastAsia="Arial" w:hAnsi="Arial" w:cs="Arial"/>
            <w:sz w:val="20"/>
            <w:szCs w:val="20"/>
            <w:highlight w:val="white"/>
            <w:u w:val="single"/>
          </w:rPr>
          <w:t>Lei nº 13.709, de 14 de agosto de 2018 – LEI GERAL DE PROTEÇÃO DE DADOS (LGPD),</w:t>
        </w:r>
      </w:hyperlink>
      <w:r>
        <w:rPr>
          <w:rFonts w:ascii="Arial" w:eastAsia="Arial" w:hAnsi="Arial" w:cs="Arial"/>
          <w:sz w:val="20"/>
          <w:szCs w:val="20"/>
          <w:highlight w:val="white"/>
          <w:u w:val="single"/>
        </w:rPr>
        <w:t xml:space="preserve"> </w:t>
      </w:r>
      <w:r>
        <w:rPr>
          <w:rFonts w:ascii="Arial" w:eastAsia="Arial" w:hAnsi="Arial" w:cs="Arial"/>
          <w:sz w:val="20"/>
          <w:szCs w:val="20"/>
          <w:highlight w:val="white"/>
        </w:rPr>
        <w:t>o CONTRATANTE e a CONTRATADA se comprometem a proteger os direitos fundamentais de liberdade e de privacidade e o livre desenvolvimento da personalidade da pessoa natural, relativos ao tratamento de dados pessoais, inclusive nos meios digitais, garantindo que:</w:t>
      </w:r>
    </w:p>
    <w:p w:rsidR="007F0E71" w:rsidRDefault="00B351FF">
      <w:pPr>
        <w:widowControl/>
        <w:tabs>
          <w:tab w:val="left" w:pos="0"/>
        </w:tabs>
        <w:spacing w:after="120" w:line="276" w:lineRule="auto"/>
        <w:jc w:val="both"/>
        <w:rPr>
          <w:rFonts w:ascii="Arial" w:eastAsia="Arial" w:hAnsi="Arial" w:cs="Arial"/>
          <w:sz w:val="20"/>
          <w:szCs w:val="20"/>
          <w:highlight w:val="white"/>
        </w:rPr>
      </w:pPr>
      <w:r>
        <w:rPr>
          <w:rFonts w:ascii="Arial" w:eastAsia="Arial" w:hAnsi="Arial" w:cs="Arial"/>
          <w:sz w:val="20"/>
          <w:szCs w:val="20"/>
        </w:rPr>
        <w:t xml:space="preserve">a. </w:t>
      </w:r>
      <w:r>
        <w:rPr>
          <w:rFonts w:ascii="Arial" w:eastAsia="Arial" w:hAnsi="Arial" w:cs="Arial"/>
          <w:sz w:val="20"/>
          <w:szCs w:val="20"/>
          <w:highlight w:val="white"/>
        </w:rPr>
        <w:t xml:space="preserve">O tratamento de dados pessoais dar-se-á de acordo com as bases legais previstas nas hipóteses dos </w:t>
      </w:r>
      <w:proofErr w:type="spellStart"/>
      <w:r>
        <w:rPr>
          <w:rFonts w:ascii="Arial" w:eastAsia="Arial" w:hAnsi="Arial" w:cs="Arial"/>
          <w:sz w:val="20"/>
          <w:szCs w:val="20"/>
          <w:highlight w:val="white"/>
        </w:rPr>
        <w:t>Arts</w:t>
      </w:r>
      <w:proofErr w:type="spellEnd"/>
      <w:r>
        <w:rPr>
          <w:rFonts w:ascii="Arial" w:eastAsia="Arial" w:hAnsi="Arial" w:cs="Arial"/>
          <w:sz w:val="20"/>
          <w:szCs w:val="20"/>
          <w:highlight w:val="white"/>
        </w:rPr>
        <w:t>. 7º e/ou 11 da Lei 13.709/2018 às quais se submeterão os serviços, e para propósitos legítimos, específicos, explícitos e informados ao titular;</w:t>
      </w:r>
    </w:p>
    <w:p w:rsidR="007F0E71" w:rsidRDefault="00B351FF">
      <w:pPr>
        <w:widowControl/>
        <w:tabs>
          <w:tab w:val="left" w:pos="0"/>
        </w:tabs>
        <w:spacing w:after="120" w:line="276" w:lineRule="auto"/>
        <w:jc w:val="both"/>
        <w:rPr>
          <w:rFonts w:ascii="Arial" w:eastAsia="Arial" w:hAnsi="Arial" w:cs="Arial"/>
          <w:sz w:val="20"/>
          <w:szCs w:val="20"/>
          <w:highlight w:val="white"/>
        </w:rPr>
      </w:pPr>
      <w:r>
        <w:rPr>
          <w:rFonts w:ascii="Arial" w:eastAsia="Arial" w:hAnsi="Arial" w:cs="Arial"/>
          <w:sz w:val="20"/>
          <w:szCs w:val="20"/>
        </w:rPr>
        <w:t xml:space="preserve">b. </w:t>
      </w:r>
      <w:r>
        <w:rPr>
          <w:rFonts w:ascii="Arial" w:eastAsia="Arial" w:hAnsi="Arial" w:cs="Arial"/>
          <w:sz w:val="20"/>
          <w:szCs w:val="20"/>
          <w:highlight w:val="white"/>
        </w:rPr>
        <w:t>O tratamento seja limitado às atividades necessárias ao atingimento das finalidades de execução do objeto do contrato, utilizando-os, quando seja o caso, em cumprimento de obrigação legal ou regulatória, no exercício regular de direito, por determinação judicial ou por requisição da Autoridade Nacional de Proteção de Dados (ANPD);</w:t>
      </w:r>
    </w:p>
    <w:p w:rsidR="007F0E71" w:rsidRDefault="00BA1647">
      <w:pPr>
        <w:widowControl/>
        <w:tabs>
          <w:tab w:val="left" w:pos="0"/>
        </w:tabs>
        <w:spacing w:after="120" w:line="276" w:lineRule="auto"/>
        <w:jc w:val="both"/>
        <w:rPr>
          <w:rFonts w:ascii="Arial" w:eastAsia="Arial" w:hAnsi="Arial" w:cs="Arial"/>
          <w:sz w:val="20"/>
          <w:szCs w:val="20"/>
          <w:highlight w:val="white"/>
        </w:rPr>
      </w:pPr>
      <w:r>
        <w:rPr>
          <w:rFonts w:ascii="Arial" w:eastAsia="Arial" w:hAnsi="Arial" w:cs="Arial"/>
          <w:sz w:val="20"/>
          <w:szCs w:val="20"/>
        </w:rPr>
        <w:t xml:space="preserve">c. </w:t>
      </w:r>
      <w:r w:rsidR="00B351FF">
        <w:rPr>
          <w:rFonts w:ascii="Arial" w:eastAsia="Arial" w:hAnsi="Arial" w:cs="Arial"/>
          <w:sz w:val="20"/>
          <w:szCs w:val="20"/>
          <w:highlight w:val="white"/>
        </w:rPr>
        <w:t>Em caso de necessidade de coleta de dados pessoais indispensáveis à própria prestação do serviço/aquisição de bens</w:t>
      </w:r>
      <w:r w:rsidR="00B351FF">
        <w:rPr>
          <w:rFonts w:ascii="Arial" w:eastAsia="Arial" w:hAnsi="Arial" w:cs="Arial"/>
          <w:color w:val="FF0000"/>
          <w:sz w:val="20"/>
          <w:szCs w:val="20"/>
          <w:highlight w:val="white"/>
        </w:rPr>
        <w:t>,</w:t>
      </w:r>
      <w:r w:rsidR="00B351FF">
        <w:rPr>
          <w:rFonts w:ascii="Arial" w:eastAsia="Arial" w:hAnsi="Arial" w:cs="Arial"/>
          <w:sz w:val="20"/>
          <w:szCs w:val="20"/>
          <w:highlight w:val="white"/>
        </w:rPr>
        <w:t xml:space="preserve"> esta será realizada mediante prévia aprovação da CONTRATANTE, responsabilizando-se a CONTRATADA por obter o consentimento dos titulares (salvo nos casos em que opere outra hipótese legal de tratamento). Os dados assim coletados só poderão ser utilizados na execução do objeto especificado neste contrato, e, em hipótese alguma, poderão ser compartilhados ou utilizados para outros fins;</w:t>
      </w:r>
    </w:p>
    <w:p w:rsidR="007F0E71" w:rsidRDefault="00BA1647">
      <w:pPr>
        <w:widowControl/>
        <w:tabs>
          <w:tab w:val="left" w:pos="0"/>
        </w:tabs>
        <w:spacing w:after="120" w:line="276" w:lineRule="auto"/>
        <w:jc w:val="both"/>
        <w:rPr>
          <w:rFonts w:ascii="Arial" w:eastAsia="Arial" w:hAnsi="Arial" w:cs="Arial"/>
          <w:sz w:val="20"/>
          <w:szCs w:val="20"/>
          <w:highlight w:val="white"/>
        </w:rPr>
      </w:pPr>
      <w:r>
        <w:rPr>
          <w:rFonts w:ascii="Arial" w:eastAsia="Arial" w:hAnsi="Arial" w:cs="Arial"/>
          <w:sz w:val="20"/>
          <w:szCs w:val="20"/>
        </w:rPr>
        <w:t xml:space="preserve">d. </w:t>
      </w:r>
      <w:r w:rsidR="00B351FF">
        <w:rPr>
          <w:rFonts w:ascii="Arial" w:eastAsia="Arial" w:hAnsi="Arial" w:cs="Arial"/>
          <w:sz w:val="20"/>
          <w:szCs w:val="20"/>
          <w:highlight w:val="white"/>
        </w:rPr>
        <w:t xml:space="preserve">Eventualmente, as partes podem ajustar que a CONTRATADA será responsável por obter o consentimento dos titulares, observadas as demais condicionantes do item </w:t>
      </w:r>
      <w:r w:rsidR="00B351FF">
        <w:rPr>
          <w:rFonts w:ascii="Arial" w:eastAsia="Arial" w:hAnsi="Arial" w:cs="Arial"/>
          <w:i/>
          <w:sz w:val="20"/>
          <w:szCs w:val="20"/>
          <w:highlight w:val="white"/>
        </w:rPr>
        <w:t>C</w:t>
      </w:r>
      <w:r w:rsidR="00B351FF">
        <w:rPr>
          <w:rFonts w:ascii="Arial" w:eastAsia="Arial" w:hAnsi="Arial" w:cs="Arial"/>
          <w:sz w:val="20"/>
          <w:szCs w:val="20"/>
          <w:highlight w:val="white"/>
        </w:rPr>
        <w:t xml:space="preserve"> acima;</w:t>
      </w:r>
    </w:p>
    <w:p w:rsidR="007F0E71" w:rsidRDefault="00BA1647">
      <w:pPr>
        <w:widowControl/>
        <w:tabs>
          <w:tab w:val="left" w:pos="0"/>
        </w:tabs>
        <w:spacing w:after="120" w:line="276" w:lineRule="auto"/>
        <w:jc w:val="both"/>
        <w:rPr>
          <w:rFonts w:ascii="Arial" w:eastAsia="Arial" w:hAnsi="Arial" w:cs="Arial"/>
          <w:sz w:val="20"/>
          <w:szCs w:val="20"/>
          <w:highlight w:val="white"/>
        </w:rPr>
      </w:pPr>
      <w:r>
        <w:rPr>
          <w:rFonts w:ascii="Arial" w:eastAsia="Arial" w:hAnsi="Arial" w:cs="Arial"/>
          <w:sz w:val="20"/>
          <w:szCs w:val="20"/>
        </w:rPr>
        <w:t xml:space="preserve">e. </w:t>
      </w:r>
      <w:r w:rsidR="00B351FF">
        <w:rPr>
          <w:rFonts w:ascii="Arial" w:eastAsia="Arial" w:hAnsi="Arial" w:cs="Arial"/>
          <w:sz w:val="20"/>
          <w:szCs w:val="20"/>
          <w:highlight w:val="white"/>
        </w:rPr>
        <w:t>Os dados obtidos em razão desse contrato serão armazenados em um banco de dados seguro, com garantia de registro das transações realizadas na aplicação de acesso (log) e adequado controle de acesso baseado em função (</w:t>
      </w:r>
      <w:r w:rsidR="00B351FF">
        <w:rPr>
          <w:rFonts w:ascii="Arial" w:eastAsia="Arial" w:hAnsi="Arial" w:cs="Arial"/>
          <w:i/>
          <w:sz w:val="20"/>
          <w:szCs w:val="20"/>
          <w:highlight w:val="white"/>
        </w:rPr>
        <w:t xml:space="preserve">role </w:t>
      </w:r>
      <w:proofErr w:type="spellStart"/>
      <w:r w:rsidR="00B351FF">
        <w:rPr>
          <w:rFonts w:ascii="Arial" w:eastAsia="Arial" w:hAnsi="Arial" w:cs="Arial"/>
          <w:i/>
          <w:sz w:val="20"/>
          <w:szCs w:val="20"/>
          <w:highlight w:val="white"/>
        </w:rPr>
        <w:t>based</w:t>
      </w:r>
      <w:proofErr w:type="spellEnd"/>
      <w:r w:rsidR="00B351FF">
        <w:rPr>
          <w:rFonts w:ascii="Arial" w:eastAsia="Arial" w:hAnsi="Arial" w:cs="Arial"/>
          <w:i/>
          <w:sz w:val="20"/>
          <w:szCs w:val="20"/>
          <w:highlight w:val="white"/>
        </w:rPr>
        <w:t xml:space="preserve"> </w:t>
      </w:r>
      <w:proofErr w:type="spellStart"/>
      <w:r w:rsidR="00B351FF">
        <w:rPr>
          <w:rFonts w:ascii="Arial" w:eastAsia="Arial" w:hAnsi="Arial" w:cs="Arial"/>
          <w:i/>
          <w:sz w:val="20"/>
          <w:szCs w:val="20"/>
          <w:highlight w:val="white"/>
        </w:rPr>
        <w:t>access</w:t>
      </w:r>
      <w:proofErr w:type="spellEnd"/>
      <w:r w:rsidR="00B351FF">
        <w:rPr>
          <w:rFonts w:ascii="Arial" w:eastAsia="Arial" w:hAnsi="Arial" w:cs="Arial"/>
          <w:i/>
          <w:sz w:val="20"/>
          <w:szCs w:val="20"/>
          <w:highlight w:val="white"/>
        </w:rPr>
        <w:t xml:space="preserve"> </w:t>
      </w:r>
      <w:proofErr w:type="spellStart"/>
      <w:r w:rsidR="00B351FF">
        <w:rPr>
          <w:rFonts w:ascii="Arial" w:eastAsia="Arial" w:hAnsi="Arial" w:cs="Arial"/>
          <w:i/>
          <w:sz w:val="20"/>
          <w:szCs w:val="20"/>
          <w:highlight w:val="white"/>
        </w:rPr>
        <w:t>control</w:t>
      </w:r>
      <w:proofErr w:type="spellEnd"/>
      <w:r w:rsidR="00B351FF">
        <w:rPr>
          <w:rFonts w:ascii="Arial" w:eastAsia="Arial" w:hAnsi="Arial" w:cs="Arial"/>
          <w:sz w:val="20"/>
          <w:szCs w:val="20"/>
          <w:highlight w:val="white"/>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F0E71" w:rsidRDefault="00B351FF">
      <w:pPr>
        <w:widowControl/>
        <w:tabs>
          <w:tab w:val="left" w:pos="0"/>
        </w:tabs>
        <w:spacing w:after="120" w:line="276" w:lineRule="auto"/>
        <w:jc w:val="both"/>
        <w:rPr>
          <w:rFonts w:ascii="Arial" w:eastAsia="Arial" w:hAnsi="Arial" w:cs="Arial"/>
          <w:sz w:val="20"/>
          <w:szCs w:val="20"/>
          <w:highlight w:val="white"/>
        </w:rPr>
      </w:pPr>
      <w:r>
        <w:rPr>
          <w:rFonts w:ascii="Arial" w:eastAsia="Arial" w:hAnsi="Arial" w:cs="Arial"/>
          <w:sz w:val="20"/>
          <w:szCs w:val="20"/>
        </w:rPr>
        <w:t xml:space="preserve">f. </w:t>
      </w:r>
      <w:r>
        <w:rPr>
          <w:rFonts w:ascii="Arial" w:eastAsia="Arial" w:hAnsi="Arial" w:cs="Arial"/>
          <w:sz w:val="20"/>
          <w:szCs w:val="20"/>
          <w:highlight w:val="white"/>
        </w:rPr>
        <w:t>Encerrada a vigência do contrato ou não havendo mais necessidade de utilização dos dados pessoais, sejam eles sensíveis ou não, a CONTRATADA interromperá o tratamento dos Dados Pessoais disponibilizados pela CONTRATANTE e, em no máximo (30) dias, sob instruções e na medida do determinado pela CONTRATANTE, eliminará completamente os Dados Pessoais e todas as cópias porventura existentes (seja em formato digital ou físico), salvo quando a CONTRATADA tenha que manter os dados para cumprimento de obrigação legal ou outra hipótese da LGPD.</w:t>
      </w:r>
    </w:p>
    <w:p w:rsidR="007F0E71" w:rsidRDefault="00B351FF">
      <w:pPr>
        <w:widowControl/>
        <w:tabs>
          <w:tab w:val="left" w:pos="0"/>
        </w:tabs>
        <w:spacing w:before="240" w:after="120" w:line="276" w:lineRule="auto"/>
        <w:jc w:val="both"/>
        <w:rPr>
          <w:rFonts w:ascii="Arial" w:eastAsia="Arial" w:hAnsi="Arial" w:cs="Arial"/>
          <w:sz w:val="20"/>
          <w:szCs w:val="20"/>
          <w:highlight w:val="white"/>
        </w:rPr>
      </w:pPr>
      <w:r>
        <w:rPr>
          <w:rFonts w:ascii="Arial" w:eastAsia="Arial" w:hAnsi="Arial" w:cs="Arial"/>
          <w:sz w:val="20"/>
          <w:szCs w:val="20"/>
          <w:highlight w:val="white"/>
        </w:rPr>
        <w:lastRenderedPageBreak/>
        <w:t>15.2 A C</w:t>
      </w:r>
      <w:r w:rsidR="00BA1647">
        <w:rPr>
          <w:rFonts w:ascii="Arial" w:eastAsia="Arial" w:hAnsi="Arial" w:cs="Arial"/>
          <w:sz w:val="20"/>
          <w:szCs w:val="20"/>
          <w:highlight w:val="white"/>
        </w:rPr>
        <w:t>ontratada</w:t>
      </w:r>
      <w:r>
        <w:rPr>
          <w:rFonts w:ascii="Arial" w:eastAsia="Arial" w:hAnsi="Arial" w:cs="Arial"/>
          <w:sz w:val="20"/>
          <w:szCs w:val="20"/>
          <w:highlight w:val="white"/>
        </w:rPr>
        <w:t xml:space="preserve"> dará conhecimento formal aos seus empregados das obrigações e condições acordadas nesta cláusula, inclusive no tocante à Política de Privacidade da CONTRATANTE, cujos princípios deverão ser aplicados à coleta e tratamento dos dados pessoais de que trata a presente cláusula.</w:t>
      </w:r>
    </w:p>
    <w:p w:rsidR="007F0E71" w:rsidRDefault="00B351FF">
      <w:pPr>
        <w:widowControl/>
        <w:tabs>
          <w:tab w:val="left" w:pos="0"/>
        </w:tabs>
        <w:spacing w:before="24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15.3 O eventual acesso, pela CONTRATADA, às bases de dados que contenham ou possam conter dados pessoais implicará para a CONTRATADA e para seus prepostos - devida e formalmente instruídos nesse sentido - o mais absoluto dever de sigilo, no curso do presente contrato.</w:t>
      </w:r>
    </w:p>
    <w:p w:rsidR="007F0E71" w:rsidRDefault="00B351FF">
      <w:pPr>
        <w:widowControl/>
        <w:tabs>
          <w:tab w:val="left" w:pos="0"/>
        </w:tabs>
        <w:spacing w:before="24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15.4 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rsidR="007F0E71" w:rsidRDefault="00B351FF">
      <w:pPr>
        <w:widowControl/>
        <w:tabs>
          <w:tab w:val="left" w:pos="0"/>
        </w:tabs>
        <w:spacing w:before="24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15.5 A CONTRATADA deverá informar imediatamente à CONTRATANTE quando receber uma solicitação de um Titular de Dados, a respeito dos seus Dados Pessoais e abster-se de responder qualquer solicitação em relação aos Dados Pessoais do solicitante, exceto nas instruções documentadas da CONTRATANTE ou conforme exigido pela LGPD e Leis e Regulamentos de Proteção de Dados em vigor.</w:t>
      </w:r>
    </w:p>
    <w:p w:rsidR="007F0E71" w:rsidRDefault="00B351FF">
      <w:pPr>
        <w:widowControl/>
        <w:tabs>
          <w:tab w:val="left" w:pos="0"/>
        </w:tabs>
        <w:spacing w:before="24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15.6 O “Encarregado” ou “DPO” da CONTRATADA manterá contato formal com o Encarregado da CONTRATANTE, no prazo de 24 (vinte e quatro) horas da ocorrência de qualquer incidente que implique violação ou risco de violação de dados pessoais, para que este possa adotar as providências devidas, na hipótese de questionamento das autoridades competentes.</w:t>
      </w:r>
    </w:p>
    <w:p w:rsidR="007F0E71" w:rsidRDefault="00B351FF">
      <w:pPr>
        <w:widowControl/>
        <w:tabs>
          <w:tab w:val="left" w:pos="0"/>
        </w:tabs>
        <w:spacing w:before="24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15.7 A critério do Encarregado de Dados da CONTRATANTE, a CONTRATADA poderá ser provocada a colaborar na elaboração do relatório de impacto (DPIA), conforme a sensibilidade e o risco inerente do</w:t>
      </w:r>
      <w:r>
        <w:rPr>
          <w:rFonts w:ascii="Arial" w:eastAsia="Arial" w:hAnsi="Arial" w:cs="Arial"/>
          <w:color w:val="FF0000"/>
          <w:sz w:val="20"/>
          <w:szCs w:val="20"/>
          <w:highlight w:val="white"/>
        </w:rPr>
        <w:t xml:space="preserve"> </w:t>
      </w:r>
      <w:r>
        <w:rPr>
          <w:rFonts w:ascii="Arial" w:eastAsia="Arial" w:hAnsi="Arial" w:cs="Arial"/>
          <w:sz w:val="20"/>
          <w:szCs w:val="20"/>
          <w:highlight w:val="white"/>
        </w:rPr>
        <w:t>objeto deste contrato, no tocante a dados pessoais.</w:t>
      </w:r>
    </w:p>
    <w:p w:rsidR="007F0E71" w:rsidRDefault="00B351FF" w:rsidP="00A54C25">
      <w:pPr>
        <w:widowControl/>
        <w:tabs>
          <w:tab w:val="left" w:pos="0"/>
        </w:tabs>
        <w:spacing w:line="276" w:lineRule="auto"/>
        <w:ind w:right="1"/>
        <w:jc w:val="both"/>
        <w:rPr>
          <w:rFonts w:ascii="Calibri" w:eastAsia="Calibri" w:hAnsi="Calibri" w:cs="Calibri"/>
          <w:sz w:val="22"/>
          <w:szCs w:val="22"/>
          <w:highlight w:val="white"/>
        </w:rPr>
      </w:pPr>
      <w:r>
        <w:rPr>
          <w:rFonts w:ascii="Arial" w:eastAsia="Arial" w:hAnsi="Arial" w:cs="Arial"/>
          <w:sz w:val="20"/>
          <w:szCs w:val="20"/>
          <w:highlight w:val="white"/>
        </w:rPr>
        <w:t>15.8 Eventuais responsabilidades das partes, serão apuradas conforme estabelecido neste contrato e também de acordo com o que dispõe a Seção III do Capítulo VI, bem como Capítulo VII e Seção I do capítulo VIII da LGPD</w:t>
      </w:r>
      <w:r>
        <w:rPr>
          <w:rFonts w:ascii="Calibri" w:eastAsia="Calibri" w:hAnsi="Calibri" w:cs="Calibri"/>
          <w:sz w:val="22"/>
          <w:szCs w:val="22"/>
          <w:highlight w:val="white"/>
        </w:rPr>
        <w:t>.</w:t>
      </w:r>
    </w:p>
    <w:p w:rsidR="00922A99" w:rsidRDefault="00922A99" w:rsidP="00922A99">
      <w:pPr>
        <w:widowControl/>
        <w:suppressAutoHyphens/>
        <w:autoSpaceDN w:val="0"/>
        <w:spacing w:line="276" w:lineRule="auto"/>
        <w:ind w:left="360"/>
        <w:jc w:val="both"/>
        <w:textAlignment w:val="baseline"/>
        <w:rPr>
          <w:rFonts w:ascii="Calibri" w:eastAsia="Calibri" w:hAnsi="Calibri" w:cs="Calibri"/>
          <w:color w:val="888888"/>
          <w:sz w:val="22"/>
          <w:szCs w:val="22"/>
          <w:highlight w:val="white"/>
        </w:rPr>
      </w:pPr>
    </w:p>
    <w:p w:rsidR="00A95D5E" w:rsidRPr="00A95D5E" w:rsidRDefault="00B351FF" w:rsidP="00A95D5E">
      <w:pPr>
        <w:pStyle w:val="PargrafodaLista"/>
        <w:widowControl/>
        <w:numPr>
          <w:ilvl w:val="0"/>
          <w:numId w:val="13"/>
        </w:numPr>
        <w:suppressAutoHyphens/>
        <w:autoSpaceDN w:val="0"/>
        <w:spacing w:line="276" w:lineRule="auto"/>
        <w:jc w:val="both"/>
        <w:textAlignment w:val="baseline"/>
        <w:rPr>
          <w:rFonts w:ascii="Arial" w:eastAsia="Arial" w:hAnsi="Arial" w:cs="Arial"/>
          <w:color w:val="000000"/>
          <w:sz w:val="20"/>
          <w:szCs w:val="20"/>
        </w:rPr>
      </w:pPr>
      <w:r w:rsidRPr="00A95D5E">
        <w:rPr>
          <w:rFonts w:ascii="Arial" w:eastAsia="Arial" w:hAnsi="Arial" w:cs="Arial"/>
          <w:b/>
          <w:sz w:val="20"/>
          <w:szCs w:val="20"/>
        </w:rPr>
        <w:t xml:space="preserve">VALOR ESTIMADO DA AQUISIÇÃO: </w:t>
      </w:r>
    </w:p>
    <w:p w:rsidR="00922A99" w:rsidRPr="00922A99" w:rsidRDefault="00B351FF" w:rsidP="00A95D5E">
      <w:pPr>
        <w:pStyle w:val="PargrafodaLista"/>
        <w:widowControl/>
        <w:suppressAutoHyphens/>
        <w:autoSpaceDN w:val="0"/>
        <w:spacing w:line="276" w:lineRule="auto"/>
        <w:ind w:left="435"/>
        <w:jc w:val="both"/>
        <w:textAlignment w:val="baseline"/>
        <w:rPr>
          <w:rFonts w:ascii="Arial" w:eastAsia="Arial" w:hAnsi="Arial" w:cs="Arial"/>
          <w:color w:val="000000"/>
          <w:sz w:val="20"/>
          <w:szCs w:val="20"/>
        </w:rPr>
      </w:pPr>
      <w:r w:rsidRPr="00922A99">
        <w:rPr>
          <w:rFonts w:ascii="Arial" w:eastAsia="Arial" w:hAnsi="Arial" w:cs="Arial"/>
          <w:color w:val="000000"/>
          <w:sz w:val="20"/>
          <w:szCs w:val="20"/>
        </w:rPr>
        <w:t xml:space="preserve">Conforme </w:t>
      </w:r>
      <w:r w:rsidR="00922A99" w:rsidRPr="00A95D5E">
        <w:rPr>
          <w:rFonts w:ascii="Arial" w:eastAsia="Arial" w:hAnsi="Arial" w:cs="Arial"/>
          <w:b/>
          <w:color w:val="000000"/>
          <w:sz w:val="20"/>
          <w:szCs w:val="20"/>
        </w:rPr>
        <w:t xml:space="preserve">ANEXO I – </w:t>
      </w:r>
      <w:r w:rsidR="00FD6D59" w:rsidRPr="00A95D5E">
        <w:rPr>
          <w:rFonts w:ascii="Arial" w:eastAsia="Arial" w:hAnsi="Arial" w:cs="Arial"/>
          <w:b/>
          <w:color w:val="000000"/>
          <w:sz w:val="20"/>
          <w:szCs w:val="20"/>
        </w:rPr>
        <w:t>PLANILHA ESTIMATIVA DE CUSTOS E FORMAÇÃO DE PREÇOS</w:t>
      </w:r>
      <w:r w:rsidR="00922A99" w:rsidRPr="00A95D5E">
        <w:rPr>
          <w:rFonts w:ascii="Arial" w:eastAsia="Arial" w:hAnsi="Arial" w:cs="Arial"/>
          <w:b/>
          <w:color w:val="000000"/>
          <w:sz w:val="20"/>
          <w:szCs w:val="20"/>
        </w:rPr>
        <w:t xml:space="preserve"> / VALOR ESTIMADO</w:t>
      </w:r>
      <w:r w:rsidR="00922A99" w:rsidRPr="00922A99">
        <w:rPr>
          <w:rFonts w:ascii="Arial" w:eastAsia="Arial" w:hAnsi="Arial" w:cs="Arial"/>
          <w:color w:val="000000"/>
          <w:sz w:val="20"/>
          <w:szCs w:val="20"/>
        </w:rPr>
        <w:t>.</w:t>
      </w:r>
    </w:p>
    <w:p w:rsidR="00922A99" w:rsidRDefault="00922A99" w:rsidP="00922A99">
      <w:pPr>
        <w:pStyle w:val="PargrafodaLista"/>
        <w:widowControl/>
        <w:suppressAutoHyphens/>
        <w:autoSpaceDN w:val="0"/>
        <w:spacing w:line="276" w:lineRule="auto"/>
        <w:ind w:left="435"/>
        <w:jc w:val="both"/>
        <w:textAlignment w:val="baseline"/>
      </w:pPr>
    </w:p>
    <w:p w:rsidR="007F0E71" w:rsidRDefault="00B351FF" w:rsidP="00A95D5E">
      <w:pPr>
        <w:widowControl/>
        <w:tabs>
          <w:tab w:val="left" w:pos="426"/>
        </w:tabs>
        <w:spacing w:line="276" w:lineRule="auto"/>
        <w:ind w:left="426" w:right="284"/>
        <w:jc w:val="both"/>
        <w:rPr>
          <w:rFonts w:ascii="Arial" w:eastAsia="Arial" w:hAnsi="Arial" w:cs="Arial"/>
          <w:color w:val="000000"/>
          <w:sz w:val="20"/>
          <w:szCs w:val="20"/>
        </w:rPr>
      </w:pPr>
      <w:r>
        <w:rPr>
          <w:rFonts w:ascii="Arial" w:eastAsia="Arial" w:hAnsi="Arial" w:cs="Arial"/>
          <w:color w:val="000000"/>
          <w:sz w:val="20"/>
          <w:szCs w:val="20"/>
        </w:rPr>
        <w:t>1</w:t>
      </w:r>
      <w:r w:rsidR="00A95D5E">
        <w:rPr>
          <w:rFonts w:ascii="Arial" w:eastAsia="Arial" w:hAnsi="Arial" w:cs="Arial"/>
          <w:color w:val="000000"/>
          <w:sz w:val="20"/>
          <w:szCs w:val="20"/>
        </w:rPr>
        <w:t>6</w:t>
      </w:r>
      <w:r>
        <w:rPr>
          <w:rFonts w:ascii="Arial" w:eastAsia="Arial" w:hAnsi="Arial" w:cs="Arial"/>
          <w:color w:val="000000"/>
          <w:sz w:val="20"/>
          <w:szCs w:val="20"/>
        </w:rPr>
        <w:t>.1. No preço ofertado deverão estar inclusas todas as despesas, bem como todos os tributos,</w:t>
      </w:r>
      <w:r w:rsidR="00A95D5E">
        <w:rPr>
          <w:rFonts w:ascii="Arial" w:eastAsia="Arial" w:hAnsi="Arial" w:cs="Arial"/>
          <w:color w:val="000000"/>
          <w:sz w:val="20"/>
          <w:szCs w:val="20"/>
        </w:rPr>
        <w:t xml:space="preserve"> f</w:t>
      </w:r>
      <w:r>
        <w:rPr>
          <w:rFonts w:ascii="Arial" w:eastAsia="Arial" w:hAnsi="Arial" w:cs="Arial"/>
          <w:color w:val="000000"/>
          <w:sz w:val="20"/>
          <w:szCs w:val="20"/>
        </w:rPr>
        <w:t>retes, seguros e demais encargos necessários à completa execução do objeto.</w:t>
      </w:r>
    </w:p>
    <w:p w:rsidR="007F0E71" w:rsidRDefault="007F0E71" w:rsidP="00A95D5E">
      <w:pPr>
        <w:widowControl/>
        <w:tabs>
          <w:tab w:val="left" w:pos="0"/>
        </w:tabs>
        <w:spacing w:line="276" w:lineRule="auto"/>
        <w:ind w:right="284"/>
        <w:jc w:val="both"/>
        <w:rPr>
          <w:rFonts w:ascii="Arial" w:eastAsia="Arial" w:hAnsi="Arial" w:cs="Arial"/>
          <w:b/>
          <w:color w:val="000000"/>
          <w:sz w:val="20"/>
          <w:szCs w:val="20"/>
        </w:rPr>
      </w:pPr>
    </w:p>
    <w:p w:rsidR="007F0E71" w:rsidRDefault="00A95D5E" w:rsidP="00A95D5E">
      <w:pPr>
        <w:widowControl/>
        <w:tabs>
          <w:tab w:val="left" w:pos="426"/>
        </w:tabs>
        <w:spacing w:line="276" w:lineRule="auto"/>
        <w:ind w:right="1"/>
        <w:jc w:val="both"/>
        <w:rPr>
          <w:rFonts w:ascii="Arial" w:eastAsia="Arial" w:hAnsi="Arial" w:cs="Arial"/>
          <w:color w:val="000000"/>
          <w:sz w:val="20"/>
          <w:szCs w:val="20"/>
        </w:rPr>
      </w:pPr>
      <w:r>
        <w:rPr>
          <w:rFonts w:ascii="Arial" w:eastAsia="Arial" w:hAnsi="Arial" w:cs="Arial"/>
          <w:color w:val="000000"/>
          <w:sz w:val="20"/>
          <w:szCs w:val="20"/>
        </w:rPr>
        <w:tab/>
      </w:r>
      <w:r w:rsidR="00B351FF">
        <w:rPr>
          <w:rFonts w:ascii="Arial" w:eastAsia="Arial" w:hAnsi="Arial" w:cs="Arial"/>
          <w:color w:val="000000"/>
          <w:sz w:val="20"/>
          <w:szCs w:val="20"/>
        </w:rPr>
        <w:t>1</w:t>
      </w:r>
      <w:r>
        <w:rPr>
          <w:rFonts w:ascii="Arial" w:eastAsia="Arial" w:hAnsi="Arial" w:cs="Arial"/>
          <w:color w:val="000000"/>
          <w:sz w:val="20"/>
          <w:szCs w:val="20"/>
        </w:rPr>
        <w:t>6</w:t>
      </w:r>
      <w:r w:rsidR="00B351FF">
        <w:rPr>
          <w:rFonts w:ascii="Arial" w:eastAsia="Arial" w:hAnsi="Arial" w:cs="Arial"/>
          <w:color w:val="000000"/>
          <w:sz w:val="20"/>
          <w:szCs w:val="20"/>
        </w:rPr>
        <w:t xml:space="preserve">.2. </w:t>
      </w:r>
      <w:r w:rsidR="00B351FF" w:rsidRPr="00BB6948">
        <w:rPr>
          <w:rFonts w:ascii="Arial" w:eastAsia="Arial" w:hAnsi="Arial" w:cs="Arial"/>
          <w:color w:val="000000"/>
          <w:sz w:val="20"/>
          <w:szCs w:val="20"/>
        </w:rPr>
        <w:t>CRITÉRIOS DE ACEITABILIDADE DE PREÇOS:</w:t>
      </w:r>
      <w:r w:rsidR="00B351FF">
        <w:rPr>
          <w:rFonts w:ascii="Arial" w:eastAsia="Arial" w:hAnsi="Arial" w:cs="Arial"/>
          <w:b/>
          <w:color w:val="000000"/>
          <w:sz w:val="20"/>
          <w:szCs w:val="20"/>
        </w:rPr>
        <w:t xml:space="preserve"> </w:t>
      </w:r>
      <w:r w:rsidR="00B351FF">
        <w:rPr>
          <w:rFonts w:ascii="Arial" w:eastAsia="Arial" w:hAnsi="Arial" w:cs="Arial"/>
          <w:color w:val="000000"/>
          <w:sz w:val="20"/>
          <w:szCs w:val="20"/>
        </w:rPr>
        <w:t xml:space="preserve">Os preços estimados, tanto unitário como </w:t>
      </w:r>
      <w:r>
        <w:rPr>
          <w:rFonts w:ascii="Arial" w:eastAsia="Arial" w:hAnsi="Arial" w:cs="Arial"/>
          <w:color w:val="000000"/>
          <w:sz w:val="20"/>
          <w:szCs w:val="20"/>
        </w:rPr>
        <w:tab/>
      </w:r>
      <w:r w:rsidR="00B351FF">
        <w:rPr>
          <w:rFonts w:ascii="Arial" w:eastAsia="Arial" w:hAnsi="Arial" w:cs="Arial"/>
          <w:color w:val="000000"/>
          <w:sz w:val="20"/>
          <w:szCs w:val="20"/>
        </w:rPr>
        <w:t xml:space="preserve">global, correspondem aos máximos que este Tribunal se dispõe a pagar, de forma que as propostas </w:t>
      </w:r>
      <w:r>
        <w:rPr>
          <w:rFonts w:ascii="Arial" w:eastAsia="Arial" w:hAnsi="Arial" w:cs="Arial"/>
          <w:color w:val="000000"/>
          <w:sz w:val="20"/>
          <w:szCs w:val="20"/>
        </w:rPr>
        <w:tab/>
      </w:r>
      <w:r w:rsidR="00B351FF">
        <w:rPr>
          <w:rFonts w:ascii="Arial" w:eastAsia="Arial" w:hAnsi="Arial" w:cs="Arial"/>
          <w:color w:val="000000"/>
          <w:sz w:val="20"/>
          <w:szCs w:val="20"/>
        </w:rPr>
        <w:t>com valores superiores serão desclassificadas.</w:t>
      </w:r>
    </w:p>
    <w:p w:rsidR="007F0E71" w:rsidRDefault="007F0E71">
      <w:pPr>
        <w:widowControl/>
        <w:tabs>
          <w:tab w:val="left" w:pos="0"/>
        </w:tabs>
        <w:spacing w:line="276" w:lineRule="auto"/>
        <w:ind w:right="284"/>
        <w:jc w:val="both"/>
        <w:rPr>
          <w:rFonts w:ascii="Arial" w:eastAsia="Arial" w:hAnsi="Arial" w:cs="Arial"/>
          <w:color w:val="000000"/>
          <w:sz w:val="20"/>
          <w:szCs w:val="20"/>
        </w:rPr>
      </w:pPr>
    </w:p>
    <w:p w:rsidR="00A95D5E" w:rsidRPr="00A95D5E" w:rsidRDefault="00B351FF" w:rsidP="00A95D5E">
      <w:pPr>
        <w:pStyle w:val="PargrafodaLista"/>
        <w:widowControl/>
        <w:numPr>
          <w:ilvl w:val="0"/>
          <w:numId w:val="2"/>
        </w:numPr>
        <w:tabs>
          <w:tab w:val="left" w:pos="0"/>
        </w:tabs>
        <w:spacing w:line="276" w:lineRule="auto"/>
        <w:ind w:right="284"/>
        <w:jc w:val="both"/>
        <w:rPr>
          <w:rFonts w:ascii="Arial" w:eastAsia="Arial" w:hAnsi="Arial" w:cs="Arial"/>
          <w:b/>
          <w:color w:val="000000"/>
          <w:sz w:val="20"/>
          <w:szCs w:val="20"/>
        </w:rPr>
      </w:pPr>
      <w:r w:rsidRPr="00A95D5E">
        <w:rPr>
          <w:rFonts w:ascii="Arial" w:eastAsia="Arial" w:hAnsi="Arial" w:cs="Arial"/>
          <w:b/>
          <w:color w:val="000000"/>
          <w:sz w:val="20"/>
          <w:szCs w:val="20"/>
        </w:rPr>
        <w:t xml:space="preserve">IMPACTO ORÇAMENTÁRIO NOS DOIS EXERCÍCIOS FINANCEIROS SUBSEQUENTES: </w:t>
      </w:r>
    </w:p>
    <w:p w:rsidR="007F0E71" w:rsidRPr="00A95D5E" w:rsidRDefault="00B351FF" w:rsidP="00A95D5E">
      <w:pPr>
        <w:pStyle w:val="PargrafodaLista"/>
        <w:widowControl/>
        <w:tabs>
          <w:tab w:val="left" w:pos="0"/>
        </w:tabs>
        <w:spacing w:line="276" w:lineRule="auto"/>
        <w:ind w:left="435" w:right="284"/>
        <w:jc w:val="both"/>
        <w:rPr>
          <w:rFonts w:ascii="Arial" w:eastAsia="Arial" w:hAnsi="Arial" w:cs="Arial"/>
          <w:color w:val="000000"/>
          <w:sz w:val="20"/>
          <w:szCs w:val="20"/>
        </w:rPr>
      </w:pPr>
      <w:r w:rsidRPr="00A95D5E">
        <w:rPr>
          <w:rFonts w:ascii="Arial" w:eastAsia="Arial" w:hAnsi="Arial" w:cs="Arial"/>
          <w:color w:val="000000"/>
          <w:sz w:val="20"/>
          <w:szCs w:val="20"/>
        </w:rPr>
        <w:t>Não haverá.</w:t>
      </w:r>
    </w:p>
    <w:p w:rsidR="00BB6948" w:rsidRDefault="00BB6948">
      <w:pPr>
        <w:widowControl/>
        <w:tabs>
          <w:tab w:val="left" w:pos="0"/>
        </w:tabs>
        <w:spacing w:line="276" w:lineRule="auto"/>
        <w:ind w:right="284"/>
        <w:jc w:val="both"/>
        <w:rPr>
          <w:rFonts w:ascii="Arial" w:eastAsia="Arial" w:hAnsi="Arial" w:cs="Arial"/>
          <w:b/>
          <w:color w:val="000000"/>
          <w:sz w:val="20"/>
          <w:szCs w:val="20"/>
        </w:rPr>
      </w:pPr>
    </w:p>
    <w:p w:rsidR="007F0E71" w:rsidRPr="00A95D5E" w:rsidRDefault="00B351FF" w:rsidP="00A95D5E">
      <w:pPr>
        <w:pStyle w:val="PargrafodaLista"/>
        <w:widowControl/>
        <w:numPr>
          <w:ilvl w:val="0"/>
          <w:numId w:val="2"/>
        </w:numPr>
        <w:tabs>
          <w:tab w:val="left" w:pos="0"/>
        </w:tabs>
        <w:spacing w:before="26" w:after="26" w:line="276" w:lineRule="auto"/>
        <w:ind w:right="-57"/>
        <w:jc w:val="both"/>
        <w:rPr>
          <w:rFonts w:ascii="Arial" w:eastAsia="Arial" w:hAnsi="Arial" w:cs="Arial"/>
          <w:b/>
          <w:sz w:val="20"/>
          <w:szCs w:val="20"/>
        </w:rPr>
      </w:pPr>
      <w:r w:rsidRPr="00A95D5E">
        <w:rPr>
          <w:rFonts w:ascii="Arial" w:eastAsia="Arial" w:hAnsi="Arial" w:cs="Arial"/>
          <w:b/>
          <w:sz w:val="20"/>
          <w:szCs w:val="20"/>
        </w:rPr>
        <w:t>REGIME DE EXECUÇÃO</w:t>
      </w:r>
    </w:p>
    <w:p w:rsidR="00A95D5E" w:rsidRPr="00A95D5E" w:rsidRDefault="00A95D5E" w:rsidP="00A95D5E">
      <w:pPr>
        <w:pStyle w:val="PargrafodaLista"/>
        <w:widowControl/>
        <w:tabs>
          <w:tab w:val="left" w:pos="0"/>
        </w:tabs>
        <w:spacing w:before="26" w:after="26" w:line="276" w:lineRule="auto"/>
        <w:ind w:left="435" w:right="-57"/>
        <w:jc w:val="both"/>
        <w:rPr>
          <w:rFonts w:ascii="Arial" w:eastAsia="Arial" w:hAnsi="Arial" w:cs="Arial"/>
          <w:b/>
          <w:sz w:val="20"/>
          <w:szCs w:val="20"/>
        </w:rPr>
      </w:pPr>
    </w:p>
    <w:p w:rsidR="007F0E71" w:rsidRDefault="00922A99">
      <w:pPr>
        <w:widowControl/>
        <w:tabs>
          <w:tab w:val="left" w:pos="0"/>
        </w:tabs>
        <w:spacing w:before="26" w:after="26" w:line="276" w:lineRule="auto"/>
        <w:ind w:right="-57"/>
        <w:jc w:val="both"/>
        <w:rPr>
          <w:rFonts w:ascii="Arial" w:eastAsia="Arial" w:hAnsi="Arial" w:cs="Arial"/>
          <w:sz w:val="20"/>
          <w:szCs w:val="20"/>
        </w:rPr>
      </w:pPr>
      <w:r>
        <w:rPr>
          <w:rFonts w:ascii="Arial" w:eastAsia="Arial" w:hAnsi="Arial" w:cs="Arial"/>
          <w:sz w:val="20"/>
          <w:szCs w:val="20"/>
        </w:rPr>
        <w:lastRenderedPageBreak/>
        <w:t xml:space="preserve">18.1. </w:t>
      </w:r>
      <w:r w:rsidR="00A5357C" w:rsidRPr="00A5357C">
        <w:rPr>
          <w:rFonts w:ascii="Arial" w:eastAsia="Arial" w:hAnsi="Arial" w:cs="Arial"/>
          <w:sz w:val="20"/>
          <w:szCs w:val="20"/>
        </w:rPr>
        <w:t xml:space="preserve">A presente contratação adotará como regime de execução </w:t>
      </w:r>
      <w:r w:rsidR="00006AE3">
        <w:rPr>
          <w:rFonts w:ascii="Arial" w:eastAsia="Arial" w:hAnsi="Arial" w:cs="Arial"/>
          <w:sz w:val="20"/>
          <w:szCs w:val="20"/>
        </w:rPr>
        <w:t xml:space="preserve">o de </w:t>
      </w:r>
      <w:r w:rsidR="00A5357C" w:rsidRPr="00A5357C">
        <w:rPr>
          <w:rFonts w:ascii="Arial" w:eastAsia="Arial" w:hAnsi="Arial" w:cs="Arial"/>
          <w:sz w:val="20"/>
          <w:szCs w:val="20"/>
        </w:rPr>
        <w:t xml:space="preserve">empreitada por preço global, nos termos do art. </w:t>
      </w:r>
      <w:r w:rsidR="00006AE3">
        <w:rPr>
          <w:rFonts w:ascii="Arial" w:eastAsia="Arial" w:hAnsi="Arial" w:cs="Arial"/>
          <w:sz w:val="20"/>
          <w:szCs w:val="20"/>
        </w:rPr>
        <w:t>4</w:t>
      </w:r>
      <w:r w:rsidR="00A5357C" w:rsidRPr="00A5357C">
        <w:rPr>
          <w:rFonts w:ascii="Arial" w:eastAsia="Arial" w:hAnsi="Arial" w:cs="Arial"/>
          <w:sz w:val="20"/>
          <w:szCs w:val="20"/>
        </w:rPr>
        <w:t>6</w:t>
      </w:r>
      <w:r w:rsidR="00006AE3">
        <w:rPr>
          <w:rFonts w:ascii="Arial" w:eastAsia="Arial" w:hAnsi="Arial" w:cs="Arial"/>
          <w:sz w:val="20"/>
          <w:szCs w:val="20"/>
        </w:rPr>
        <w:t>, alínea II</w:t>
      </w:r>
      <w:r w:rsidR="00A5357C">
        <w:rPr>
          <w:rFonts w:ascii="Arial" w:eastAsia="Arial" w:hAnsi="Arial" w:cs="Arial"/>
          <w:sz w:val="20"/>
          <w:szCs w:val="20"/>
        </w:rPr>
        <w:t xml:space="preserve"> </w:t>
      </w:r>
      <w:r w:rsidR="00A5357C" w:rsidRPr="00A5357C">
        <w:rPr>
          <w:rFonts w:ascii="Arial" w:eastAsia="Arial" w:hAnsi="Arial" w:cs="Arial"/>
          <w:sz w:val="20"/>
          <w:szCs w:val="20"/>
        </w:rPr>
        <w:t xml:space="preserve">da lei </w:t>
      </w:r>
      <w:r w:rsidR="00A5357C">
        <w:rPr>
          <w:rFonts w:ascii="Arial" w:eastAsia="Arial" w:hAnsi="Arial" w:cs="Arial"/>
          <w:sz w:val="20"/>
          <w:szCs w:val="20"/>
        </w:rPr>
        <w:t>14.133</w:t>
      </w:r>
      <w:r w:rsidR="00A5357C" w:rsidRPr="00A5357C">
        <w:rPr>
          <w:rFonts w:ascii="Arial" w:eastAsia="Arial" w:hAnsi="Arial" w:cs="Arial"/>
          <w:sz w:val="20"/>
          <w:szCs w:val="20"/>
        </w:rPr>
        <w:t>/</w:t>
      </w:r>
      <w:r w:rsidR="00A5357C">
        <w:rPr>
          <w:rFonts w:ascii="Arial" w:eastAsia="Arial" w:hAnsi="Arial" w:cs="Arial"/>
          <w:sz w:val="20"/>
          <w:szCs w:val="20"/>
        </w:rPr>
        <w:t>21</w:t>
      </w:r>
      <w:r w:rsidR="00006AE3">
        <w:rPr>
          <w:rFonts w:ascii="Arial" w:eastAsia="Arial" w:hAnsi="Arial" w:cs="Arial"/>
          <w:sz w:val="20"/>
          <w:szCs w:val="20"/>
        </w:rPr>
        <w:t xml:space="preserve">, com a </w:t>
      </w:r>
      <w:r w:rsidR="00006AE3" w:rsidRPr="00006AE3">
        <w:rPr>
          <w:rFonts w:ascii="Arial" w:eastAsia="Arial" w:hAnsi="Arial" w:cs="Arial"/>
          <w:sz w:val="20"/>
          <w:szCs w:val="20"/>
        </w:rPr>
        <w:t>sistemática de medição e pagamento associada à execução de etapas do cronograma físico-financeiro</w:t>
      </w:r>
      <w:r w:rsidR="00006AE3">
        <w:rPr>
          <w:rFonts w:ascii="Arial" w:eastAsia="Arial" w:hAnsi="Arial" w:cs="Arial"/>
          <w:sz w:val="20"/>
          <w:szCs w:val="20"/>
        </w:rPr>
        <w:t>,</w:t>
      </w:r>
      <w:r w:rsidR="00006AE3" w:rsidRPr="00006AE3">
        <w:rPr>
          <w:rFonts w:ascii="Arial" w:eastAsia="Arial" w:hAnsi="Arial" w:cs="Arial"/>
          <w:sz w:val="20"/>
          <w:szCs w:val="20"/>
        </w:rPr>
        <w:t xml:space="preserve"> vinculadas ao cumprimento de metas de resultad</w:t>
      </w:r>
      <w:r w:rsidR="00006AE3">
        <w:rPr>
          <w:rFonts w:ascii="Arial" w:eastAsia="Arial" w:hAnsi="Arial" w:cs="Arial"/>
          <w:sz w:val="20"/>
          <w:szCs w:val="20"/>
        </w:rPr>
        <w:t>o.</w:t>
      </w:r>
    </w:p>
    <w:p w:rsidR="009E40A9" w:rsidRPr="00D2466E" w:rsidRDefault="009E40A9">
      <w:pPr>
        <w:widowControl/>
        <w:tabs>
          <w:tab w:val="left" w:pos="0"/>
        </w:tabs>
        <w:spacing w:before="26" w:after="26" w:line="276" w:lineRule="auto"/>
        <w:ind w:right="-57"/>
        <w:jc w:val="both"/>
        <w:rPr>
          <w:rFonts w:ascii="Arial" w:eastAsia="Arial" w:hAnsi="Arial" w:cs="Arial"/>
          <w:sz w:val="20"/>
          <w:szCs w:val="20"/>
        </w:rPr>
      </w:pPr>
    </w:p>
    <w:p w:rsidR="009E40A9" w:rsidRPr="00D2466E" w:rsidRDefault="009E40A9" w:rsidP="009E40A9">
      <w:pPr>
        <w:pStyle w:val="PargrafodaLista"/>
        <w:widowControl/>
        <w:numPr>
          <w:ilvl w:val="0"/>
          <w:numId w:val="2"/>
        </w:numPr>
        <w:tabs>
          <w:tab w:val="left" w:pos="0"/>
        </w:tabs>
        <w:spacing w:before="26" w:after="26" w:line="276" w:lineRule="auto"/>
        <w:ind w:right="-57"/>
        <w:jc w:val="both"/>
        <w:rPr>
          <w:rFonts w:ascii="Arial" w:eastAsia="Arial" w:hAnsi="Arial" w:cs="Arial"/>
          <w:b/>
          <w:sz w:val="20"/>
          <w:szCs w:val="20"/>
        </w:rPr>
      </w:pPr>
      <w:r w:rsidRPr="00D2466E">
        <w:rPr>
          <w:rFonts w:ascii="Arial" w:eastAsia="Arial" w:hAnsi="Arial" w:cs="Arial"/>
          <w:b/>
          <w:sz w:val="20"/>
          <w:szCs w:val="20"/>
        </w:rPr>
        <w:t>ADEQUAÇÃO ORÇAMENTÁRIA</w:t>
      </w:r>
    </w:p>
    <w:p w:rsidR="009E40A9" w:rsidRPr="00D2466E" w:rsidRDefault="009E40A9" w:rsidP="009E40A9">
      <w:pPr>
        <w:pStyle w:val="PargrafodaLista"/>
        <w:widowControl/>
        <w:tabs>
          <w:tab w:val="left" w:pos="0"/>
        </w:tabs>
        <w:spacing w:before="26" w:after="26" w:line="276" w:lineRule="auto"/>
        <w:ind w:left="435" w:right="-57"/>
        <w:jc w:val="both"/>
        <w:rPr>
          <w:rFonts w:ascii="Arial" w:eastAsia="Arial" w:hAnsi="Arial" w:cs="Arial"/>
          <w:b/>
          <w:sz w:val="20"/>
          <w:szCs w:val="20"/>
        </w:rPr>
      </w:pPr>
    </w:p>
    <w:p w:rsidR="009E40A9" w:rsidRPr="00D2466E" w:rsidRDefault="009E40A9" w:rsidP="009E40A9">
      <w:pPr>
        <w:pStyle w:val="PargrafodaLista"/>
        <w:widowControl/>
        <w:tabs>
          <w:tab w:val="left" w:pos="0"/>
        </w:tabs>
        <w:spacing w:before="26" w:after="26" w:line="276" w:lineRule="auto"/>
        <w:ind w:left="0" w:right="-57"/>
        <w:jc w:val="both"/>
        <w:rPr>
          <w:rFonts w:ascii="Arial" w:eastAsia="Arial" w:hAnsi="Arial" w:cs="Arial"/>
          <w:sz w:val="20"/>
          <w:szCs w:val="20"/>
        </w:rPr>
      </w:pPr>
      <w:r w:rsidRPr="00D2466E">
        <w:rPr>
          <w:rFonts w:ascii="Arial" w:eastAsia="Arial" w:hAnsi="Arial" w:cs="Arial"/>
          <w:sz w:val="20"/>
          <w:szCs w:val="20"/>
        </w:rPr>
        <w:t xml:space="preserve">19.1. As despesas decorrentes da presente contratação correrão à conta de recursos específicos consignados no Orçamento Geral da União, conforme a seguir: </w:t>
      </w:r>
      <w:r w:rsidRPr="00D2466E">
        <w:rPr>
          <w:rFonts w:ascii="Arial" w:eastAsia="Arial" w:hAnsi="Arial" w:cs="Arial"/>
          <w:b/>
          <w:sz w:val="20"/>
          <w:szCs w:val="20"/>
        </w:rPr>
        <w:t>atividade 15.108.02.122.0033.4256.0023 – APRECIAÇÃO DE CAUSAS NA JUSTIÇA DO TRABALHO, fonte de recurso 1000000000, natureza de despesa 3390 39 – OUTROS SERVICOS DE TERCEIROS - PESSOA JURIDICA</w:t>
      </w:r>
      <w:r w:rsidRPr="00D2466E">
        <w:rPr>
          <w:rFonts w:ascii="Arial" w:eastAsia="Arial" w:hAnsi="Arial" w:cs="Arial"/>
          <w:sz w:val="20"/>
          <w:szCs w:val="20"/>
        </w:rPr>
        <w:t>.</w:t>
      </w:r>
    </w:p>
    <w:p w:rsidR="00922A99" w:rsidRDefault="00922A99">
      <w:pPr>
        <w:widowControl/>
        <w:tabs>
          <w:tab w:val="left" w:pos="0"/>
        </w:tabs>
        <w:spacing w:before="26" w:after="26" w:line="276" w:lineRule="auto"/>
        <w:ind w:right="-57"/>
        <w:jc w:val="both"/>
        <w:rPr>
          <w:rFonts w:ascii="Calibri" w:eastAsia="Calibri" w:hAnsi="Calibri" w:cs="Calibri"/>
          <w:sz w:val="22"/>
          <w:szCs w:val="22"/>
        </w:rPr>
      </w:pPr>
    </w:p>
    <w:p w:rsidR="00922A99" w:rsidRDefault="009E40A9">
      <w:pPr>
        <w:widowControl/>
        <w:tabs>
          <w:tab w:val="left" w:pos="0"/>
        </w:tabs>
        <w:spacing w:before="26" w:after="26" w:line="276" w:lineRule="auto"/>
        <w:ind w:right="-57"/>
        <w:jc w:val="both"/>
        <w:rPr>
          <w:rFonts w:ascii="Calibri" w:eastAsia="Calibri" w:hAnsi="Calibri" w:cs="Calibri"/>
          <w:color w:val="000000"/>
          <w:sz w:val="22"/>
          <w:szCs w:val="22"/>
        </w:rPr>
      </w:pPr>
      <w:r>
        <w:rPr>
          <w:rFonts w:ascii="Calibri" w:eastAsia="Calibri" w:hAnsi="Calibri" w:cs="Calibri"/>
          <w:sz w:val="22"/>
          <w:szCs w:val="22"/>
        </w:rPr>
        <w:t>20</w:t>
      </w:r>
      <w:r w:rsidR="00B351FF">
        <w:rPr>
          <w:rFonts w:ascii="Calibri" w:eastAsia="Calibri" w:hAnsi="Calibri" w:cs="Calibri"/>
          <w:color w:val="000000"/>
          <w:sz w:val="22"/>
          <w:szCs w:val="22"/>
        </w:rPr>
        <w:t xml:space="preserve"> – </w:t>
      </w:r>
      <w:r w:rsidR="000D02FF" w:rsidRPr="000D02FF">
        <w:rPr>
          <w:rFonts w:ascii="Calibri" w:eastAsia="Calibri" w:hAnsi="Calibri" w:cs="Calibri"/>
          <w:color w:val="000000"/>
          <w:sz w:val="22"/>
          <w:szCs w:val="22"/>
        </w:rPr>
        <w:t>Integram este Termo de Referência, para todos os fins e efeitos, os seguintes Anexos:</w:t>
      </w:r>
    </w:p>
    <w:p w:rsidR="00A95D5E" w:rsidRDefault="00A95D5E">
      <w:pPr>
        <w:widowControl/>
        <w:tabs>
          <w:tab w:val="left" w:pos="0"/>
        </w:tabs>
        <w:spacing w:before="26" w:after="26" w:line="276" w:lineRule="auto"/>
        <w:ind w:right="-57"/>
        <w:jc w:val="both"/>
        <w:rPr>
          <w:rFonts w:ascii="Calibri" w:eastAsia="Calibri" w:hAnsi="Calibri" w:cs="Calibri"/>
          <w:color w:val="000000"/>
          <w:sz w:val="22"/>
          <w:szCs w:val="22"/>
        </w:rPr>
      </w:pPr>
    </w:p>
    <w:p w:rsidR="007F0E71" w:rsidRPr="00A72E7F" w:rsidRDefault="00B351FF">
      <w:pPr>
        <w:widowControl/>
        <w:tabs>
          <w:tab w:val="left" w:pos="0"/>
        </w:tabs>
        <w:spacing w:before="26" w:after="26" w:line="276" w:lineRule="auto"/>
        <w:ind w:right="-57"/>
        <w:jc w:val="both"/>
        <w:rPr>
          <w:rFonts w:ascii="Calibri" w:eastAsia="Calibri" w:hAnsi="Calibri" w:cs="Calibri"/>
          <w:color w:val="FF0000"/>
          <w:sz w:val="22"/>
          <w:szCs w:val="22"/>
        </w:rPr>
      </w:pPr>
      <w:r w:rsidRPr="004B4339">
        <w:rPr>
          <w:rFonts w:ascii="Calibri" w:eastAsia="Calibri" w:hAnsi="Calibri" w:cs="Calibri"/>
          <w:color w:val="000000"/>
          <w:sz w:val="22"/>
          <w:szCs w:val="22"/>
        </w:rPr>
        <w:t>ANEXO I –</w:t>
      </w:r>
      <w:r w:rsidR="00FB3FF1" w:rsidRPr="004B4339">
        <w:rPr>
          <w:rFonts w:ascii="Calibri" w:eastAsia="Calibri" w:hAnsi="Calibri" w:cs="Calibri"/>
          <w:color w:val="000000"/>
          <w:sz w:val="22"/>
          <w:szCs w:val="22"/>
        </w:rPr>
        <w:t xml:space="preserve"> PLANILHA ESTIMATIVA DE CUSTOS E FORMAÇÃO DE PREÇOS</w:t>
      </w:r>
      <w:r w:rsidR="00A72E7F">
        <w:rPr>
          <w:rFonts w:ascii="Calibri" w:eastAsia="Calibri" w:hAnsi="Calibri" w:cs="Calibri"/>
          <w:color w:val="000000"/>
          <w:sz w:val="22"/>
          <w:szCs w:val="22"/>
        </w:rPr>
        <w:t xml:space="preserve"> </w:t>
      </w:r>
      <w:r w:rsidR="00A72E7F" w:rsidRPr="00A72E7F">
        <w:rPr>
          <w:rFonts w:ascii="Calibri" w:eastAsia="Calibri" w:hAnsi="Calibri" w:cs="Calibri"/>
          <w:color w:val="FF0000"/>
          <w:sz w:val="22"/>
          <w:szCs w:val="22"/>
        </w:rPr>
        <w:t>Revisão 01</w:t>
      </w:r>
    </w:p>
    <w:p w:rsidR="00FB3FF1" w:rsidRDefault="00FB3FF1">
      <w:pPr>
        <w:widowControl/>
        <w:tabs>
          <w:tab w:val="left" w:pos="0"/>
        </w:tabs>
        <w:spacing w:before="26" w:after="26" w:line="276" w:lineRule="auto"/>
        <w:ind w:right="-57"/>
        <w:jc w:val="both"/>
        <w:rPr>
          <w:rFonts w:ascii="Calibri" w:eastAsia="Calibri" w:hAnsi="Calibri" w:cs="Calibri"/>
          <w:color w:val="000000"/>
          <w:sz w:val="22"/>
          <w:szCs w:val="22"/>
        </w:rPr>
      </w:pPr>
      <w:r w:rsidRPr="004B4339">
        <w:rPr>
          <w:rFonts w:ascii="Calibri" w:eastAsia="Calibri" w:hAnsi="Calibri" w:cs="Calibri"/>
          <w:color w:val="000000"/>
          <w:sz w:val="22"/>
          <w:szCs w:val="22"/>
        </w:rPr>
        <w:t>ANEXO II – PLANILHA DE COMPOSIÇÃO DE BDI (Benefícios e Despesas Indiretas)</w:t>
      </w:r>
    </w:p>
    <w:p w:rsidR="00FB3FF1" w:rsidRDefault="00FB3FF1">
      <w:pPr>
        <w:widowControl/>
        <w:tabs>
          <w:tab w:val="left" w:pos="0"/>
        </w:tabs>
        <w:spacing w:before="26" w:after="26" w:line="276" w:lineRule="auto"/>
        <w:ind w:right="-57"/>
        <w:jc w:val="both"/>
        <w:rPr>
          <w:rFonts w:ascii="Calibri" w:eastAsia="Calibri" w:hAnsi="Calibri" w:cs="Calibri"/>
          <w:color w:val="000000"/>
          <w:sz w:val="22"/>
          <w:szCs w:val="22"/>
        </w:rPr>
      </w:pPr>
      <w:r w:rsidRPr="004B4339">
        <w:rPr>
          <w:rFonts w:ascii="Calibri" w:eastAsia="Calibri" w:hAnsi="Calibri" w:cs="Calibri"/>
          <w:color w:val="000000"/>
          <w:sz w:val="22"/>
          <w:szCs w:val="22"/>
        </w:rPr>
        <w:t xml:space="preserve">ANEXO </w:t>
      </w:r>
      <w:r w:rsidR="00DD682B" w:rsidRPr="004B4339">
        <w:rPr>
          <w:rFonts w:ascii="Calibri" w:eastAsia="Calibri" w:hAnsi="Calibri" w:cs="Calibri"/>
          <w:color w:val="000000"/>
          <w:sz w:val="22"/>
          <w:szCs w:val="22"/>
        </w:rPr>
        <w:t>II</w:t>
      </w:r>
      <w:r w:rsidRPr="004B4339">
        <w:rPr>
          <w:rFonts w:ascii="Calibri" w:eastAsia="Calibri" w:hAnsi="Calibri" w:cs="Calibri"/>
          <w:color w:val="000000"/>
          <w:sz w:val="22"/>
          <w:szCs w:val="22"/>
        </w:rPr>
        <w:t>I – CRONOGRAMA FÍSICO-FINANCEIRO</w:t>
      </w:r>
      <w:r w:rsidR="00A72E7F">
        <w:rPr>
          <w:rFonts w:ascii="Calibri" w:eastAsia="Calibri" w:hAnsi="Calibri" w:cs="Calibri"/>
          <w:color w:val="000000"/>
          <w:sz w:val="22"/>
          <w:szCs w:val="22"/>
        </w:rPr>
        <w:t xml:space="preserve"> </w:t>
      </w:r>
      <w:r w:rsidR="00A72E7F" w:rsidRPr="00A72E7F">
        <w:rPr>
          <w:rFonts w:ascii="Calibri" w:eastAsia="Calibri" w:hAnsi="Calibri" w:cs="Calibri"/>
          <w:color w:val="FF0000"/>
          <w:sz w:val="22"/>
          <w:szCs w:val="22"/>
        </w:rPr>
        <w:t>Revisão 01</w:t>
      </w:r>
    </w:p>
    <w:p w:rsidR="00FB3FF1" w:rsidRDefault="000D02FF">
      <w:pPr>
        <w:widowControl/>
        <w:tabs>
          <w:tab w:val="left" w:pos="0"/>
        </w:tabs>
        <w:spacing w:before="26" w:after="26" w:line="276" w:lineRule="auto"/>
        <w:ind w:right="-57"/>
        <w:jc w:val="both"/>
        <w:rPr>
          <w:rFonts w:ascii="Calibri" w:eastAsia="Calibri" w:hAnsi="Calibri" w:cs="Calibri"/>
          <w:color w:val="000000"/>
          <w:sz w:val="22"/>
          <w:szCs w:val="22"/>
        </w:rPr>
      </w:pPr>
      <w:r w:rsidRPr="004B4339">
        <w:rPr>
          <w:rFonts w:ascii="Calibri" w:eastAsia="Calibri" w:hAnsi="Calibri" w:cs="Calibri"/>
          <w:color w:val="000000"/>
          <w:sz w:val="22"/>
          <w:szCs w:val="22"/>
        </w:rPr>
        <w:t xml:space="preserve">ANEXO </w:t>
      </w:r>
      <w:r w:rsidR="00DD682B" w:rsidRPr="004B4339">
        <w:rPr>
          <w:rFonts w:ascii="Calibri" w:eastAsia="Calibri" w:hAnsi="Calibri" w:cs="Calibri"/>
          <w:color w:val="000000"/>
          <w:sz w:val="22"/>
          <w:szCs w:val="22"/>
        </w:rPr>
        <w:t>I</w:t>
      </w:r>
      <w:r w:rsidRPr="004B4339">
        <w:rPr>
          <w:rFonts w:ascii="Calibri" w:eastAsia="Calibri" w:hAnsi="Calibri" w:cs="Calibri"/>
          <w:color w:val="000000"/>
          <w:sz w:val="22"/>
          <w:szCs w:val="22"/>
        </w:rPr>
        <w:t>V – PLANILHA DE COMPOSIÇÃO DE PREÇOS</w:t>
      </w:r>
      <w:r w:rsidR="00A72E7F">
        <w:rPr>
          <w:rFonts w:ascii="Calibri" w:eastAsia="Calibri" w:hAnsi="Calibri" w:cs="Calibri"/>
          <w:color w:val="000000"/>
          <w:sz w:val="22"/>
          <w:szCs w:val="22"/>
        </w:rPr>
        <w:t xml:space="preserve"> </w:t>
      </w:r>
      <w:r w:rsidR="00A72E7F" w:rsidRPr="00A72E7F">
        <w:rPr>
          <w:rFonts w:ascii="Calibri" w:eastAsia="Calibri" w:hAnsi="Calibri" w:cs="Calibri"/>
          <w:color w:val="FF0000"/>
          <w:sz w:val="22"/>
          <w:szCs w:val="22"/>
        </w:rPr>
        <w:t>Revisão 01</w:t>
      </w:r>
    </w:p>
    <w:p w:rsidR="000D02FF" w:rsidRDefault="000D02FF">
      <w:pPr>
        <w:widowControl/>
        <w:tabs>
          <w:tab w:val="left" w:pos="0"/>
        </w:tabs>
        <w:spacing w:before="26" w:after="26" w:line="276" w:lineRule="auto"/>
        <w:ind w:right="-57"/>
        <w:jc w:val="both"/>
        <w:rPr>
          <w:rFonts w:ascii="Calibri" w:eastAsia="Calibri" w:hAnsi="Calibri" w:cs="Calibri"/>
          <w:color w:val="000000"/>
          <w:sz w:val="22"/>
          <w:szCs w:val="22"/>
        </w:rPr>
      </w:pPr>
      <w:r w:rsidRPr="004B4339">
        <w:rPr>
          <w:rFonts w:ascii="Calibri" w:eastAsia="Calibri" w:hAnsi="Calibri" w:cs="Calibri"/>
          <w:color w:val="000000"/>
          <w:sz w:val="22"/>
          <w:szCs w:val="22"/>
        </w:rPr>
        <w:t>ANEXO V – ESPECIFICAÇÕES TÉCNICAS</w:t>
      </w:r>
      <w:r w:rsidR="005C6CA8">
        <w:rPr>
          <w:rFonts w:ascii="Calibri" w:eastAsia="Calibri" w:hAnsi="Calibri" w:cs="Calibri"/>
          <w:color w:val="000000"/>
          <w:sz w:val="22"/>
          <w:szCs w:val="22"/>
        </w:rPr>
        <w:t xml:space="preserve"> </w:t>
      </w:r>
      <w:r w:rsidR="005C6CA8" w:rsidRPr="005C6CA8">
        <w:rPr>
          <w:rFonts w:ascii="Calibri" w:eastAsia="Calibri" w:hAnsi="Calibri" w:cs="Calibri"/>
          <w:color w:val="FF0000"/>
          <w:sz w:val="22"/>
          <w:szCs w:val="22"/>
        </w:rPr>
        <w:t>Revisão 01</w:t>
      </w:r>
    </w:p>
    <w:p w:rsidR="000D02FF" w:rsidRDefault="000D02FF">
      <w:pPr>
        <w:widowControl/>
        <w:tabs>
          <w:tab w:val="left" w:pos="0"/>
        </w:tabs>
        <w:spacing w:before="26" w:after="26" w:line="276" w:lineRule="auto"/>
        <w:ind w:right="-57"/>
        <w:jc w:val="both"/>
        <w:rPr>
          <w:rFonts w:ascii="Calibri" w:eastAsia="Calibri" w:hAnsi="Calibri" w:cs="Calibri"/>
          <w:color w:val="000000"/>
          <w:sz w:val="22"/>
          <w:szCs w:val="22"/>
        </w:rPr>
      </w:pPr>
      <w:r w:rsidRPr="004B4339">
        <w:rPr>
          <w:rFonts w:ascii="Calibri" w:eastAsia="Calibri" w:hAnsi="Calibri" w:cs="Calibri"/>
          <w:color w:val="000000"/>
          <w:sz w:val="22"/>
          <w:szCs w:val="22"/>
        </w:rPr>
        <w:t>ANEXO VI – MODELO DE PLANILHA DE COMPOSIÇÃO DE ENCARGOS SOCIAIS SOBRE MÃO DE OBRA HORISTA</w:t>
      </w:r>
    </w:p>
    <w:p w:rsidR="00A61C4B" w:rsidRPr="00A02423" w:rsidRDefault="00A61C4B">
      <w:pPr>
        <w:widowControl/>
        <w:tabs>
          <w:tab w:val="left" w:pos="0"/>
        </w:tabs>
        <w:spacing w:before="26" w:after="26" w:line="276" w:lineRule="auto"/>
        <w:ind w:right="-57"/>
        <w:jc w:val="both"/>
        <w:rPr>
          <w:rFonts w:ascii="Calibri" w:eastAsia="Calibri" w:hAnsi="Calibri" w:cs="Calibri"/>
          <w:color w:val="FF0000"/>
          <w:sz w:val="22"/>
          <w:szCs w:val="22"/>
        </w:rPr>
      </w:pPr>
      <w:r w:rsidRPr="004B4339">
        <w:rPr>
          <w:rFonts w:ascii="Calibri" w:eastAsia="Calibri" w:hAnsi="Calibri" w:cs="Calibri"/>
          <w:color w:val="000000"/>
          <w:sz w:val="22"/>
          <w:szCs w:val="22"/>
        </w:rPr>
        <w:t xml:space="preserve">ANEXO VII – </w:t>
      </w:r>
      <w:r w:rsidRPr="004B4339">
        <w:rPr>
          <w:rFonts w:ascii="Arial" w:eastAsia="Arial" w:hAnsi="Arial" w:cs="Arial"/>
          <w:color w:val="000000"/>
          <w:sz w:val="20"/>
          <w:szCs w:val="20"/>
        </w:rPr>
        <w:t>INSTRUMENTO DE MEDIÇÃO DE RESULTADO – IMR</w:t>
      </w:r>
      <w:r w:rsidR="00A02423">
        <w:rPr>
          <w:rFonts w:ascii="Arial" w:eastAsia="Arial" w:hAnsi="Arial" w:cs="Arial"/>
          <w:color w:val="000000"/>
          <w:sz w:val="20"/>
          <w:szCs w:val="20"/>
        </w:rPr>
        <w:t xml:space="preserve"> </w:t>
      </w:r>
      <w:r w:rsidR="00A02423" w:rsidRPr="00A02423">
        <w:rPr>
          <w:rFonts w:ascii="Calibri" w:eastAsia="Calibri" w:hAnsi="Calibri" w:cs="Calibri"/>
          <w:color w:val="FF0000"/>
          <w:sz w:val="22"/>
          <w:szCs w:val="22"/>
        </w:rPr>
        <w:t>Revisão 01</w:t>
      </w:r>
    </w:p>
    <w:p w:rsidR="000D02FF" w:rsidRDefault="000D02FF">
      <w:pPr>
        <w:widowControl/>
        <w:tabs>
          <w:tab w:val="left" w:pos="0"/>
        </w:tabs>
        <w:spacing w:before="26" w:after="26" w:line="276" w:lineRule="auto"/>
        <w:ind w:right="-57"/>
        <w:jc w:val="both"/>
        <w:rPr>
          <w:rFonts w:ascii="Calibri" w:eastAsia="Calibri" w:hAnsi="Calibri" w:cs="Calibri"/>
          <w:color w:val="000000"/>
          <w:sz w:val="22"/>
          <w:szCs w:val="22"/>
        </w:rPr>
      </w:pPr>
      <w:r w:rsidRPr="000D02FF">
        <w:rPr>
          <w:rFonts w:ascii="Calibri" w:eastAsia="Calibri" w:hAnsi="Calibri" w:cs="Calibri"/>
          <w:color w:val="000000"/>
          <w:sz w:val="22"/>
          <w:szCs w:val="22"/>
        </w:rPr>
        <w:t>ANEXO VII</w:t>
      </w:r>
      <w:r w:rsidR="00A61C4B">
        <w:rPr>
          <w:rFonts w:ascii="Calibri" w:eastAsia="Calibri" w:hAnsi="Calibri" w:cs="Calibri"/>
          <w:color w:val="000000"/>
          <w:sz w:val="22"/>
          <w:szCs w:val="22"/>
        </w:rPr>
        <w:t>I</w:t>
      </w:r>
      <w:r w:rsidRPr="000D02FF">
        <w:rPr>
          <w:rFonts w:ascii="Calibri" w:eastAsia="Calibri" w:hAnsi="Calibri" w:cs="Calibri"/>
          <w:color w:val="000000"/>
          <w:sz w:val="22"/>
          <w:szCs w:val="22"/>
        </w:rPr>
        <w:t xml:space="preserve"> – CONTRATO Nº 05/2024 – PROAD Nº 3479/2022 - Serviços de Implantação de Novo Sistema de Ar Condicionado, substituição do Forro Existente e Atualização Luminotécnica nos Prédios Anexo I e Anexo II do Complexo Sede Aldeota</w:t>
      </w:r>
    </w:p>
    <w:p w:rsidR="000D02FF" w:rsidRDefault="000D02FF">
      <w:pPr>
        <w:widowControl/>
        <w:tabs>
          <w:tab w:val="left" w:pos="0"/>
        </w:tabs>
        <w:spacing w:before="26" w:after="26" w:line="276" w:lineRule="auto"/>
        <w:ind w:right="-57"/>
        <w:jc w:val="both"/>
        <w:rPr>
          <w:rFonts w:ascii="Calibri" w:eastAsia="Calibri" w:hAnsi="Calibri" w:cs="Calibri"/>
          <w:color w:val="000000"/>
          <w:sz w:val="22"/>
          <w:szCs w:val="22"/>
        </w:rPr>
      </w:pPr>
      <w:r w:rsidRPr="000D02FF">
        <w:rPr>
          <w:rFonts w:ascii="Calibri" w:eastAsia="Calibri" w:hAnsi="Calibri" w:cs="Calibri"/>
          <w:color w:val="000000"/>
          <w:sz w:val="22"/>
          <w:szCs w:val="22"/>
        </w:rPr>
        <w:t xml:space="preserve">ANEXO </w:t>
      </w:r>
      <w:r w:rsidR="00A61C4B">
        <w:rPr>
          <w:rFonts w:ascii="Calibri" w:eastAsia="Calibri" w:hAnsi="Calibri" w:cs="Calibri"/>
          <w:color w:val="000000"/>
          <w:sz w:val="22"/>
          <w:szCs w:val="22"/>
        </w:rPr>
        <w:t>IX</w:t>
      </w:r>
      <w:r w:rsidRPr="000D02FF">
        <w:rPr>
          <w:rFonts w:ascii="Calibri" w:eastAsia="Calibri" w:hAnsi="Calibri" w:cs="Calibri"/>
          <w:color w:val="000000"/>
          <w:sz w:val="22"/>
          <w:szCs w:val="22"/>
        </w:rPr>
        <w:t xml:space="preserve"> - MODELOS DAS DECLARAÇÕES</w:t>
      </w:r>
    </w:p>
    <w:p w:rsidR="00B9768F" w:rsidRDefault="00B9768F">
      <w:pPr>
        <w:widowControl/>
        <w:tabs>
          <w:tab w:val="left" w:pos="0"/>
        </w:tabs>
        <w:spacing w:before="26" w:after="26" w:line="276" w:lineRule="auto"/>
        <w:ind w:right="-57"/>
        <w:jc w:val="both"/>
        <w:rPr>
          <w:rFonts w:ascii="Calibri" w:eastAsia="Calibri" w:hAnsi="Calibri" w:cs="Calibri"/>
          <w:color w:val="000000"/>
          <w:sz w:val="22"/>
          <w:szCs w:val="22"/>
        </w:rPr>
      </w:pPr>
      <w:r>
        <w:rPr>
          <w:rFonts w:ascii="Calibri" w:eastAsia="Calibri" w:hAnsi="Calibri" w:cs="Calibri"/>
          <w:color w:val="000000"/>
          <w:sz w:val="22"/>
          <w:szCs w:val="22"/>
        </w:rPr>
        <w:t xml:space="preserve">ANEXO X – Projetos de Implantação </w:t>
      </w:r>
      <w:r w:rsidRPr="000D02FF">
        <w:rPr>
          <w:rFonts w:ascii="Calibri" w:eastAsia="Calibri" w:hAnsi="Calibri" w:cs="Calibri"/>
          <w:color w:val="000000"/>
          <w:sz w:val="22"/>
          <w:szCs w:val="22"/>
        </w:rPr>
        <w:t>d</w:t>
      </w:r>
      <w:r>
        <w:rPr>
          <w:rFonts w:ascii="Calibri" w:eastAsia="Calibri" w:hAnsi="Calibri" w:cs="Calibri"/>
          <w:color w:val="000000"/>
          <w:sz w:val="22"/>
          <w:szCs w:val="22"/>
        </w:rPr>
        <w:t>o</w:t>
      </w:r>
      <w:r w:rsidRPr="000D02FF">
        <w:rPr>
          <w:rFonts w:ascii="Calibri" w:eastAsia="Calibri" w:hAnsi="Calibri" w:cs="Calibri"/>
          <w:color w:val="000000"/>
          <w:sz w:val="22"/>
          <w:szCs w:val="22"/>
        </w:rPr>
        <w:t xml:space="preserve"> Novo Sistema de Ar Condicionado</w:t>
      </w:r>
      <w:r>
        <w:rPr>
          <w:rFonts w:ascii="Calibri" w:eastAsia="Calibri" w:hAnsi="Calibri" w:cs="Calibri"/>
          <w:color w:val="000000"/>
          <w:sz w:val="22"/>
          <w:szCs w:val="22"/>
        </w:rPr>
        <w:t xml:space="preserve"> </w:t>
      </w:r>
      <w:r w:rsidRPr="000D02FF">
        <w:rPr>
          <w:rFonts w:ascii="Calibri" w:eastAsia="Calibri" w:hAnsi="Calibri" w:cs="Calibri"/>
          <w:color w:val="000000"/>
          <w:sz w:val="22"/>
          <w:szCs w:val="22"/>
        </w:rPr>
        <w:t>nos Prédios Anexo I e Anexo II do Complexo Sede Aldeota</w:t>
      </w:r>
      <w:r w:rsidR="00A61C4B">
        <w:rPr>
          <w:rFonts w:ascii="Calibri" w:eastAsia="Calibri" w:hAnsi="Calibri" w:cs="Calibri"/>
          <w:color w:val="000000"/>
          <w:sz w:val="22"/>
          <w:szCs w:val="22"/>
        </w:rPr>
        <w:t xml:space="preserve"> - </w:t>
      </w:r>
      <w:r w:rsidR="00A61C4B" w:rsidRPr="000D02FF">
        <w:rPr>
          <w:rFonts w:ascii="Calibri" w:eastAsia="Calibri" w:hAnsi="Calibri" w:cs="Calibri"/>
          <w:color w:val="000000"/>
          <w:sz w:val="22"/>
          <w:szCs w:val="22"/>
        </w:rPr>
        <w:t>CONTRATO Nº 05/2024 – PROAD Nº 3479/2022</w:t>
      </w:r>
      <w:r w:rsidR="00A95D5E">
        <w:rPr>
          <w:rFonts w:ascii="Calibri" w:eastAsia="Calibri" w:hAnsi="Calibri" w:cs="Calibri"/>
          <w:color w:val="000000"/>
          <w:sz w:val="22"/>
          <w:szCs w:val="22"/>
        </w:rPr>
        <w:t xml:space="preserve"> (Parte I e II)</w:t>
      </w:r>
    </w:p>
    <w:p w:rsidR="00A61C4B" w:rsidRPr="000D02FF" w:rsidRDefault="00A61C4B">
      <w:pPr>
        <w:widowControl/>
        <w:tabs>
          <w:tab w:val="left" w:pos="0"/>
        </w:tabs>
        <w:spacing w:before="26" w:after="26" w:line="276" w:lineRule="auto"/>
        <w:ind w:right="-57"/>
        <w:jc w:val="both"/>
        <w:rPr>
          <w:rFonts w:ascii="Calibri" w:eastAsia="Calibri" w:hAnsi="Calibri" w:cs="Calibri"/>
          <w:color w:val="000000"/>
          <w:sz w:val="22"/>
          <w:szCs w:val="22"/>
        </w:rPr>
      </w:pPr>
      <w:r>
        <w:rPr>
          <w:rFonts w:ascii="Calibri" w:eastAsia="Calibri" w:hAnsi="Calibri" w:cs="Calibri"/>
          <w:color w:val="000000"/>
          <w:sz w:val="22"/>
          <w:szCs w:val="22"/>
        </w:rPr>
        <w:t xml:space="preserve">ANEXO XI – Especificações Técnicas do </w:t>
      </w:r>
      <w:r w:rsidRPr="000D02FF">
        <w:rPr>
          <w:rFonts w:ascii="Calibri" w:eastAsia="Calibri" w:hAnsi="Calibri" w:cs="Calibri"/>
          <w:color w:val="000000"/>
          <w:sz w:val="22"/>
          <w:szCs w:val="22"/>
        </w:rPr>
        <w:t>CONTRATO Nº 05/2024 – PROAD Nº 3479/2022</w:t>
      </w:r>
    </w:p>
    <w:p w:rsidR="007F0E71" w:rsidRDefault="00B351FF">
      <w:pPr>
        <w:widowControl/>
        <w:tabs>
          <w:tab w:val="left" w:pos="0"/>
        </w:tabs>
        <w:spacing w:line="276" w:lineRule="auto"/>
        <w:ind w:right="284"/>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7F0E71" w:rsidRDefault="00B351FF">
      <w:pPr>
        <w:widowControl/>
        <w:tabs>
          <w:tab w:val="left" w:pos="0"/>
        </w:tabs>
        <w:ind w:right="284"/>
        <w:jc w:val="both"/>
        <w:rPr>
          <w:color w:val="000000"/>
          <w:sz w:val="20"/>
          <w:szCs w:val="20"/>
        </w:rPr>
      </w:pPr>
      <w:r>
        <w:rPr>
          <w:rFonts w:ascii="Calibri" w:eastAsia="Calibri" w:hAnsi="Calibri" w:cs="Calibri"/>
          <w:color w:val="000000"/>
          <w:sz w:val="22"/>
          <w:szCs w:val="22"/>
        </w:rPr>
        <w:t>Fortaleza (CE),</w:t>
      </w:r>
      <w:r w:rsidR="00922A99">
        <w:rPr>
          <w:rFonts w:ascii="Calibri" w:eastAsia="Calibri" w:hAnsi="Calibri" w:cs="Calibri"/>
          <w:color w:val="000000"/>
          <w:sz w:val="22"/>
          <w:szCs w:val="22"/>
        </w:rPr>
        <w:t xml:space="preserve"> </w:t>
      </w:r>
      <w:r w:rsidR="00D2466E">
        <w:rPr>
          <w:rFonts w:ascii="Calibri" w:eastAsia="Calibri" w:hAnsi="Calibri" w:cs="Calibri"/>
          <w:color w:val="000000"/>
          <w:sz w:val="22"/>
          <w:szCs w:val="22"/>
        </w:rPr>
        <w:t>2</w:t>
      </w:r>
      <w:r w:rsidR="00E72B3B">
        <w:rPr>
          <w:rFonts w:ascii="Calibri" w:eastAsia="Calibri" w:hAnsi="Calibri" w:cs="Calibri"/>
          <w:color w:val="000000"/>
          <w:sz w:val="22"/>
          <w:szCs w:val="22"/>
        </w:rPr>
        <w:t>5</w:t>
      </w:r>
      <w:bookmarkStart w:id="5" w:name="_GoBack"/>
      <w:bookmarkEnd w:id="5"/>
      <w:r>
        <w:rPr>
          <w:rFonts w:ascii="Calibri" w:eastAsia="Calibri" w:hAnsi="Calibri" w:cs="Calibri"/>
          <w:color w:val="000000"/>
          <w:sz w:val="22"/>
          <w:szCs w:val="22"/>
        </w:rPr>
        <w:t xml:space="preserve"> de </w:t>
      </w:r>
      <w:r w:rsidR="00BA407C">
        <w:rPr>
          <w:rFonts w:ascii="Calibri" w:eastAsia="Calibri" w:hAnsi="Calibri" w:cs="Calibri"/>
          <w:color w:val="000000"/>
          <w:sz w:val="22"/>
          <w:szCs w:val="22"/>
        </w:rPr>
        <w:t>abril</w:t>
      </w:r>
      <w:r>
        <w:rPr>
          <w:rFonts w:ascii="Calibri" w:eastAsia="Calibri" w:hAnsi="Calibri" w:cs="Calibri"/>
          <w:color w:val="000000"/>
          <w:sz w:val="22"/>
          <w:szCs w:val="22"/>
        </w:rPr>
        <w:t xml:space="preserve"> de 202</w:t>
      </w:r>
      <w:r w:rsidR="00922A99">
        <w:rPr>
          <w:rFonts w:ascii="Calibri" w:eastAsia="Calibri" w:hAnsi="Calibri" w:cs="Calibri"/>
          <w:color w:val="000000"/>
          <w:sz w:val="22"/>
          <w:szCs w:val="22"/>
        </w:rPr>
        <w:t>4</w:t>
      </w:r>
      <w:r>
        <w:rPr>
          <w:rFonts w:ascii="Calibri" w:eastAsia="Calibri" w:hAnsi="Calibri" w:cs="Calibri"/>
          <w:color w:val="000000"/>
          <w:sz w:val="22"/>
          <w:szCs w:val="22"/>
        </w:rPr>
        <w:t>.</w:t>
      </w:r>
    </w:p>
    <w:p w:rsidR="007F0E71" w:rsidRDefault="007F0E71">
      <w:pPr>
        <w:widowControl/>
        <w:tabs>
          <w:tab w:val="left" w:pos="0"/>
        </w:tabs>
        <w:spacing w:after="240"/>
        <w:ind w:right="284"/>
        <w:rPr>
          <w:rFonts w:ascii="Calibri" w:eastAsia="Calibri" w:hAnsi="Calibri" w:cs="Calibri"/>
          <w:color w:val="000000"/>
          <w:sz w:val="22"/>
          <w:szCs w:val="22"/>
        </w:rPr>
      </w:pPr>
    </w:p>
    <w:p w:rsidR="00922A99" w:rsidRPr="004B3D44" w:rsidRDefault="00922A99" w:rsidP="00922A99">
      <w:pPr>
        <w:jc w:val="both"/>
        <w:rPr>
          <w:rFonts w:ascii="Calibri" w:hAnsi="Calibri" w:cs="Calibri"/>
          <w:b/>
          <w:sz w:val="22"/>
          <w:szCs w:val="22"/>
        </w:rPr>
      </w:pPr>
      <w:r w:rsidRPr="004B3D44">
        <w:rPr>
          <w:rFonts w:ascii="Calibri" w:hAnsi="Calibri" w:cs="Calibri"/>
          <w:b/>
          <w:sz w:val="22"/>
          <w:szCs w:val="22"/>
        </w:rPr>
        <w:t>Paulo Brasileiro Pires Freire</w:t>
      </w:r>
    </w:p>
    <w:p w:rsidR="00922A99" w:rsidRPr="00C556B7" w:rsidRDefault="00922A99" w:rsidP="00922A99">
      <w:pPr>
        <w:jc w:val="both"/>
        <w:rPr>
          <w:rFonts w:ascii="Calibri" w:hAnsi="Calibri" w:cs="Calibri"/>
          <w:sz w:val="22"/>
          <w:szCs w:val="22"/>
        </w:rPr>
      </w:pPr>
      <w:r w:rsidRPr="00C556B7">
        <w:rPr>
          <w:rFonts w:ascii="Calibri" w:hAnsi="Calibri" w:cs="Calibri"/>
          <w:sz w:val="22"/>
          <w:szCs w:val="22"/>
        </w:rPr>
        <w:t>Analista Judiciário – Eng. Civil</w:t>
      </w:r>
    </w:p>
    <w:p w:rsidR="00922A99" w:rsidRDefault="00922A99" w:rsidP="00922A99">
      <w:pPr>
        <w:spacing w:line="200" w:lineRule="atLeast"/>
        <w:ind w:right="-426"/>
        <w:jc w:val="center"/>
        <w:rPr>
          <w:rFonts w:ascii="Calibri" w:hAnsi="Calibri" w:cs="Calibri"/>
          <w:b/>
          <w:sz w:val="22"/>
          <w:szCs w:val="22"/>
        </w:rPr>
      </w:pPr>
    </w:p>
    <w:p w:rsidR="00922A99" w:rsidRDefault="00922A99" w:rsidP="00922A99">
      <w:pPr>
        <w:shd w:val="clear" w:color="auto" w:fill="FFFFFF"/>
        <w:rPr>
          <w:rFonts w:ascii="Calibri" w:hAnsi="Calibri" w:cs="Calibri"/>
          <w:b/>
          <w:color w:val="000000"/>
          <w:sz w:val="22"/>
          <w:szCs w:val="22"/>
        </w:rPr>
      </w:pPr>
    </w:p>
    <w:p w:rsidR="00922A99" w:rsidRDefault="00D2466E" w:rsidP="00922A99">
      <w:pPr>
        <w:shd w:val="clear" w:color="auto" w:fill="FFFFFF"/>
        <w:rPr>
          <w:rFonts w:ascii="Calibri" w:hAnsi="Calibri" w:cs="Calibri"/>
          <w:b/>
          <w:color w:val="000000"/>
          <w:sz w:val="22"/>
          <w:szCs w:val="22"/>
        </w:rPr>
      </w:pPr>
      <w:r>
        <w:rPr>
          <w:rFonts w:ascii="Calibri" w:hAnsi="Calibri" w:cs="Calibri"/>
          <w:b/>
          <w:color w:val="000000"/>
          <w:sz w:val="22"/>
          <w:szCs w:val="22"/>
        </w:rPr>
        <w:t>Gustavo Daniel Gesteira Monteiro</w:t>
      </w:r>
    </w:p>
    <w:p w:rsidR="00922A99" w:rsidRDefault="00922A99" w:rsidP="0030276C">
      <w:pPr>
        <w:shd w:val="clear" w:color="auto" w:fill="FFFFFF"/>
        <w:rPr>
          <w:rFonts w:ascii="Calibri" w:eastAsia="Calibri" w:hAnsi="Calibri" w:cs="Calibri"/>
          <w:color w:val="000000"/>
          <w:sz w:val="22"/>
          <w:szCs w:val="22"/>
        </w:rPr>
      </w:pPr>
      <w:r>
        <w:rPr>
          <w:rFonts w:ascii="Calibri" w:hAnsi="Calibri" w:cs="Arial"/>
          <w:sz w:val="22"/>
          <w:szCs w:val="22"/>
        </w:rPr>
        <w:t>Diretor da Coordenadoria de Manutenção e Projetos</w:t>
      </w:r>
    </w:p>
    <w:p w:rsidR="00922A99" w:rsidRDefault="00922A99">
      <w:pPr>
        <w:widowControl/>
        <w:tabs>
          <w:tab w:val="left" w:pos="0"/>
        </w:tabs>
        <w:spacing w:after="240"/>
        <w:ind w:right="284"/>
        <w:rPr>
          <w:rFonts w:ascii="Calibri" w:eastAsia="Calibri" w:hAnsi="Calibri" w:cs="Calibri"/>
          <w:color w:val="000000"/>
          <w:sz w:val="22"/>
          <w:szCs w:val="22"/>
        </w:rPr>
      </w:pPr>
    </w:p>
    <w:sectPr w:rsidR="00922A99">
      <w:headerReference w:type="default" r:id="rId70"/>
      <w:pgSz w:w="11906" w:h="16838"/>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0B" w:rsidRDefault="00B9590B">
      <w:r>
        <w:separator/>
      </w:r>
    </w:p>
  </w:endnote>
  <w:endnote w:type="continuationSeparator" w:id="0">
    <w:p w:rsidR="00B9590B" w:rsidRDefault="00B9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0B" w:rsidRDefault="00B9590B">
      <w:r>
        <w:separator/>
      </w:r>
    </w:p>
  </w:footnote>
  <w:footnote w:type="continuationSeparator" w:id="0">
    <w:p w:rsidR="00B9590B" w:rsidRDefault="00B9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0B" w:rsidRDefault="00B9590B">
    <w:pPr>
      <w:pStyle w:val="Cabealho"/>
    </w:pPr>
    <w:r w:rsidRPr="009C210A">
      <w:rPr>
        <w:noProof/>
      </w:rPr>
      <w:drawing>
        <wp:anchor distT="0" distB="0" distL="114300" distR="114300" simplePos="0" relativeHeight="251658240" behindDoc="0" locked="0" layoutInCell="1" allowOverlap="1" wp14:anchorId="36B7E27C" wp14:editId="47787BA0">
          <wp:simplePos x="0" y="0"/>
          <wp:positionH relativeFrom="column">
            <wp:posOffset>1381760</wp:posOffset>
          </wp:positionH>
          <wp:positionV relativeFrom="paragraph">
            <wp:posOffset>127000</wp:posOffset>
          </wp:positionV>
          <wp:extent cx="2685600" cy="766800"/>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extLst>
                      <a:ext uri="{28A0092B-C50C-407E-A947-70E740481C1C}">
                        <a14:useLocalDpi xmlns:a14="http://schemas.microsoft.com/office/drawing/2010/main" val="0"/>
                      </a:ext>
                    </a:extLst>
                  </a:blip>
                  <a:srcRect l="9152" t="13049" r="54582" b="68672"/>
                  <a:stretch>
                    <a:fillRect/>
                  </a:stretch>
                </pic:blipFill>
                <pic:spPr bwMode="auto">
                  <a:xfrm>
                    <a:off x="0" y="0"/>
                    <a:ext cx="2685600" cy="7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90B" w:rsidRDefault="00B9590B" w:rsidP="00B351FF">
    <w:pPr>
      <w:ind w:right="49"/>
      <w:jc w:val="center"/>
      <w:rPr>
        <w:noProof/>
      </w:rPr>
    </w:pPr>
  </w:p>
  <w:p w:rsidR="00B9590B" w:rsidRDefault="00B9590B" w:rsidP="000E5CCC">
    <w:pPr>
      <w:pStyle w:val="Ttulo1"/>
      <w:tabs>
        <w:tab w:val="left" w:pos="1418"/>
      </w:tabs>
      <w:ind w:firstLine="0"/>
      <w:jc w:val="center"/>
      <w:rPr>
        <w:rFonts w:ascii="Arial" w:hAnsi="Arial" w:cs="Arial"/>
        <w:sz w:val="22"/>
        <w:szCs w:val="22"/>
      </w:rPr>
    </w:pPr>
  </w:p>
  <w:p w:rsidR="00B9590B" w:rsidRDefault="00B9590B" w:rsidP="000E5CCC">
    <w:pPr>
      <w:pStyle w:val="Ttulo1"/>
      <w:tabs>
        <w:tab w:val="left" w:pos="1418"/>
      </w:tabs>
      <w:ind w:firstLine="0"/>
      <w:jc w:val="center"/>
      <w:rPr>
        <w:rFonts w:ascii="Arial" w:hAnsi="Arial" w:cs="Arial"/>
        <w:sz w:val="22"/>
        <w:szCs w:val="22"/>
      </w:rPr>
    </w:pPr>
  </w:p>
  <w:p w:rsidR="00B9590B" w:rsidRDefault="00B9590B" w:rsidP="000E5CCC">
    <w:pPr>
      <w:pStyle w:val="Ttulo1"/>
      <w:tabs>
        <w:tab w:val="left" w:pos="1418"/>
      </w:tabs>
      <w:ind w:firstLine="0"/>
      <w:jc w:val="center"/>
      <w:rPr>
        <w:rFonts w:ascii="Arial" w:hAnsi="Arial" w:cs="Arial"/>
        <w:sz w:val="22"/>
        <w:szCs w:val="22"/>
      </w:rPr>
    </w:pPr>
  </w:p>
  <w:p w:rsidR="00B9590B" w:rsidRDefault="00B9590B" w:rsidP="000E5CCC">
    <w:pPr>
      <w:pStyle w:val="Ttulo1"/>
      <w:tabs>
        <w:tab w:val="left" w:pos="1418"/>
      </w:tabs>
      <w:ind w:firstLine="0"/>
      <w:jc w:val="center"/>
      <w:rPr>
        <w:rFonts w:ascii="Arial" w:hAnsi="Arial" w:cs="Arial"/>
        <w:sz w:val="22"/>
        <w:szCs w:val="22"/>
      </w:rPr>
    </w:pPr>
  </w:p>
  <w:p w:rsidR="00B9590B" w:rsidRDefault="00B9590B" w:rsidP="000E5CCC">
    <w:pPr>
      <w:pStyle w:val="Ttulo1"/>
      <w:tabs>
        <w:tab w:val="left" w:pos="1418"/>
      </w:tabs>
      <w:ind w:firstLine="0"/>
      <w:jc w:val="center"/>
      <w:rPr>
        <w:rFonts w:ascii="Arial" w:hAnsi="Arial" w:cs="Arial"/>
        <w:sz w:val="22"/>
        <w:szCs w:val="22"/>
      </w:rPr>
    </w:pPr>
    <w:r>
      <w:rPr>
        <w:rFonts w:ascii="Arial" w:hAnsi="Arial" w:cs="Arial"/>
        <w:sz w:val="22"/>
        <w:szCs w:val="22"/>
      </w:rPr>
      <w:t>PODER JUDICIÁRIO FEDERAL</w:t>
    </w:r>
  </w:p>
  <w:p w:rsidR="00B9590B" w:rsidRDefault="00B9590B" w:rsidP="000E5CCC">
    <w:pPr>
      <w:pStyle w:val="Ttulo1"/>
      <w:tabs>
        <w:tab w:val="left" w:pos="1418"/>
      </w:tabs>
      <w:ind w:firstLine="0"/>
      <w:jc w:val="center"/>
      <w:rPr>
        <w:rFonts w:ascii="Arial" w:hAnsi="Arial" w:cs="Arial"/>
        <w:sz w:val="22"/>
        <w:szCs w:val="22"/>
      </w:rPr>
    </w:pPr>
    <w:r w:rsidRPr="007166A6">
      <w:rPr>
        <w:rFonts w:ascii="Arial" w:hAnsi="Arial" w:cs="Arial"/>
        <w:sz w:val="22"/>
        <w:szCs w:val="22"/>
      </w:rPr>
      <w:t>TRIBUNAL REGIONAL DO TRABALHO DA 7ª REGIÃO</w:t>
    </w:r>
  </w:p>
  <w:p w:rsidR="00B9590B" w:rsidRPr="007166A6" w:rsidRDefault="00B9590B" w:rsidP="00B351FF">
    <w:pPr>
      <w:jc w:val="center"/>
      <w:rPr>
        <w:rFonts w:ascii="Arial" w:hAnsi="Arial" w:cs="Arial"/>
        <w:b/>
        <w:sz w:val="22"/>
        <w:szCs w:val="22"/>
      </w:rPr>
    </w:pPr>
    <w:r>
      <w:rPr>
        <w:rFonts w:ascii="Arial" w:hAnsi="Arial" w:cs="Arial"/>
        <w:b/>
        <w:sz w:val="22"/>
        <w:szCs w:val="22"/>
      </w:rPr>
      <w:t>TERMO DE REFERÊNCIA – SERVIÇO DE ENGENHARIA</w:t>
    </w:r>
  </w:p>
  <w:p w:rsidR="00B9590B" w:rsidRDefault="00B959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297"/>
    <w:multiLevelType w:val="multilevel"/>
    <w:tmpl w:val="D9808A5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60F051C"/>
    <w:multiLevelType w:val="multilevel"/>
    <w:tmpl w:val="4CA6D948"/>
    <w:lvl w:ilvl="0">
      <w:start w:val="8"/>
      <w:numFmt w:val="decimal"/>
      <w:lvlText w:val="%1."/>
      <w:lvlJc w:val="left"/>
      <w:pPr>
        <w:ind w:left="444" w:hanging="444"/>
      </w:pPr>
    </w:lvl>
    <w:lvl w:ilvl="1">
      <w:start w:val="13"/>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4895BED"/>
    <w:multiLevelType w:val="multilevel"/>
    <w:tmpl w:val="9BE2D2A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7D38B8"/>
    <w:multiLevelType w:val="multilevel"/>
    <w:tmpl w:val="7234C80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403039C1"/>
    <w:multiLevelType w:val="multilevel"/>
    <w:tmpl w:val="A6269F42"/>
    <w:lvl w:ilvl="0">
      <w:start w:val="7"/>
      <w:numFmt w:val="decimal"/>
      <w:lvlText w:val="%1."/>
      <w:lvlJc w:val="left"/>
      <w:pPr>
        <w:ind w:left="360" w:hanging="360"/>
      </w:pPr>
    </w:lvl>
    <w:lvl w:ilvl="1">
      <w:start w:val="4"/>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5">
    <w:nsid w:val="42742DB5"/>
    <w:multiLevelType w:val="multilevel"/>
    <w:tmpl w:val="70EED198"/>
    <w:lvl w:ilvl="0">
      <w:numFmt w:val="bullet"/>
      <w:lvlText w:val=""/>
      <w:lvlJc w:val="left"/>
      <w:pPr>
        <w:ind w:left="720" w:hanging="360"/>
      </w:pPr>
      <w:rPr>
        <w:rFonts w:ascii="Wingdings" w:hAnsi="Wingdings"/>
      </w:r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A155529"/>
    <w:multiLevelType w:val="multilevel"/>
    <w:tmpl w:val="875A0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4F6E40"/>
    <w:multiLevelType w:val="hybridMultilevel"/>
    <w:tmpl w:val="EB0E3058"/>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8">
    <w:nsid w:val="4CE06E6B"/>
    <w:multiLevelType w:val="multilevel"/>
    <w:tmpl w:val="A724C1F8"/>
    <w:lvl w:ilvl="0">
      <w:start w:val="1"/>
      <w:numFmt w:val="decimal"/>
      <w:lvlText w:val="%1"/>
      <w:lvlJc w:val="left"/>
      <w:pPr>
        <w:ind w:left="360" w:hanging="360"/>
      </w:pPr>
      <w:rPr>
        <w:rFonts w:ascii="Calibri" w:hAnsi="Calibri"/>
        <w:b/>
        <w:color w:val="auto"/>
        <w:sz w:val="22"/>
        <w:szCs w:val="22"/>
      </w:rPr>
    </w:lvl>
    <w:lvl w:ilvl="1">
      <w:start w:val="1"/>
      <w:numFmt w:val="decimal"/>
      <w:lvlText w:val="%1.%2"/>
      <w:lvlJc w:val="left"/>
      <w:pPr>
        <w:ind w:left="360" w:hanging="360"/>
      </w:pPr>
      <w:rPr>
        <w:rFonts w:ascii="Calibri" w:hAnsi="Calibri"/>
        <w:b/>
        <w:i w:val="0"/>
        <w:color w:val="auto"/>
        <w:sz w:val="22"/>
        <w:szCs w:val="22"/>
      </w:rPr>
    </w:lvl>
    <w:lvl w:ilvl="2">
      <w:start w:val="1"/>
      <w:numFmt w:val="decimal"/>
      <w:lvlText w:val="%1.%2.%3"/>
      <w:lvlJc w:val="left"/>
      <w:pPr>
        <w:ind w:left="720" w:hanging="720"/>
      </w:pPr>
      <w:rPr>
        <w:rFonts w:ascii="Calibri" w:hAnsi="Calibri"/>
        <w:b/>
        <w:color w:val="auto"/>
        <w:sz w:val="22"/>
        <w:szCs w:val="22"/>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9">
    <w:nsid w:val="58AE5A27"/>
    <w:multiLevelType w:val="multilevel"/>
    <w:tmpl w:val="952E96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CE514A0"/>
    <w:multiLevelType w:val="multilevel"/>
    <w:tmpl w:val="DA42B556"/>
    <w:lvl w:ilvl="0">
      <w:start w:val="13"/>
      <w:numFmt w:val="decimal"/>
      <w:lvlText w:val="%1."/>
      <w:lvlJc w:val="left"/>
      <w:pPr>
        <w:ind w:left="435" w:hanging="435"/>
      </w:pPr>
      <w:rPr>
        <w:b/>
      </w:rPr>
    </w:lvl>
    <w:lvl w:ilvl="1">
      <w:start w:val="8"/>
      <w:numFmt w:val="decimal"/>
      <w:pStyle w:val="Nivel2"/>
      <w:lvlText w:val="%1.%2."/>
      <w:lvlJc w:val="left"/>
      <w:pPr>
        <w:ind w:left="435" w:hanging="435"/>
      </w:pPr>
    </w:lvl>
    <w:lvl w:ilvl="2">
      <w:start w:val="1"/>
      <w:numFmt w:val="decimal"/>
      <w:pStyle w:val="Nivel3"/>
      <w:lvlText w:val="%1.%2.%3."/>
      <w:lvlJc w:val="left"/>
      <w:pPr>
        <w:ind w:left="720" w:hanging="720"/>
      </w:pPr>
    </w:lvl>
    <w:lvl w:ilvl="3">
      <w:start w:val="1"/>
      <w:numFmt w:val="decimal"/>
      <w:pStyle w:val="Nivel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9B63F83"/>
    <w:multiLevelType w:val="multilevel"/>
    <w:tmpl w:val="69C660D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0"/>
  </w:num>
  <w:num w:numId="3">
    <w:abstractNumId w:val="3"/>
  </w:num>
  <w:num w:numId="4">
    <w:abstractNumId w:val="11"/>
  </w:num>
  <w:num w:numId="5">
    <w:abstractNumId w:val="4"/>
  </w:num>
  <w:num w:numId="6">
    <w:abstractNumId w:val="1"/>
  </w:num>
  <w:num w:numId="7">
    <w:abstractNumId w:val="8"/>
  </w:num>
  <w:num w:numId="8">
    <w:abstractNumId w:val="6"/>
  </w:num>
  <w:num w:numId="9">
    <w:abstractNumId w:val="2"/>
  </w:num>
  <w:num w:numId="10">
    <w:abstractNumId w:val="7"/>
  </w:num>
  <w:num w:numId="11">
    <w:abstractNumId w:val="9"/>
  </w:num>
  <w:num w:numId="12">
    <w:abstractNumId w:val="5"/>
  </w:num>
  <w:num w:numId="13">
    <w:abstractNumId w:val="10"/>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71"/>
    <w:rsid w:val="00006AE3"/>
    <w:rsid w:val="00007498"/>
    <w:rsid w:val="00017CDB"/>
    <w:rsid w:val="0003048F"/>
    <w:rsid w:val="00041BE5"/>
    <w:rsid w:val="00062686"/>
    <w:rsid w:val="0008307A"/>
    <w:rsid w:val="000B09C5"/>
    <w:rsid w:val="000D02FF"/>
    <w:rsid w:val="000E5CCC"/>
    <w:rsid w:val="000E7E65"/>
    <w:rsid w:val="000F2BA2"/>
    <w:rsid w:val="000F455D"/>
    <w:rsid w:val="00131FA3"/>
    <w:rsid w:val="001506B2"/>
    <w:rsid w:val="00154433"/>
    <w:rsid w:val="001908C4"/>
    <w:rsid w:val="00191829"/>
    <w:rsid w:val="00192C07"/>
    <w:rsid w:val="00195FD6"/>
    <w:rsid w:val="001C1E45"/>
    <w:rsid w:val="001C37DF"/>
    <w:rsid w:val="001D2339"/>
    <w:rsid w:val="001E7B05"/>
    <w:rsid w:val="00220E1A"/>
    <w:rsid w:val="00230A8F"/>
    <w:rsid w:val="0025004F"/>
    <w:rsid w:val="0027452A"/>
    <w:rsid w:val="002A39E1"/>
    <w:rsid w:val="002C01B4"/>
    <w:rsid w:val="002F0DAD"/>
    <w:rsid w:val="002F4A34"/>
    <w:rsid w:val="0030276C"/>
    <w:rsid w:val="003114E8"/>
    <w:rsid w:val="003200C4"/>
    <w:rsid w:val="0032488E"/>
    <w:rsid w:val="00330CD6"/>
    <w:rsid w:val="003367A8"/>
    <w:rsid w:val="00341D96"/>
    <w:rsid w:val="00343AE6"/>
    <w:rsid w:val="00353AB7"/>
    <w:rsid w:val="00381F5A"/>
    <w:rsid w:val="003911AA"/>
    <w:rsid w:val="003B70F6"/>
    <w:rsid w:val="003E03B0"/>
    <w:rsid w:val="003F5F80"/>
    <w:rsid w:val="00403157"/>
    <w:rsid w:val="00415459"/>
    <w:rsid w:val="00440623"/>
    <w:rsid w:val="00472A4A"/>
    <w:rsid w:val="004A768F"/>
    <w:rsid w:val="004B4339"/>
    <w:rsid w:val="004B77BF"/>
    <w:rsid w:val="004D5B30"/>
    <w:rsid w:val="00547FB5"/>
    <w:rsid w:val="00574800"/>
    <w:rsid w:val="005B3DE1"/>
    <w:rsid w:val="005C6C4A"/>
    <w:rsid w:val="005C6CA8"/>
    <w:rsid w:val="005F217E"/>
    <w:rsid w:val="0062429A"/>
    <w:rsid w:val="00685095"/>
    <w:rsid w:val="006A6E14"/>
    <w:rsid w:val="006C034E"/>
    <w:rsid w:val="00724CCF"/>
    <w:rsid w:val="00752668"/>
    <w:rsid w:val="00774BE8"/>
    <w:rsid w:val="00795700"/>
    <w:rsid w:val="007B0419"/>
    <w:rsid w:val="007F0E71"/>
    <w:rsid w:val="00800ECE"/>
    <w:rsid w:val="00812178"/>
    <w:rsid w:val="008121F9"/>
    <w:rsid w:val="008548B3"/>
    <w:rsid w:val="008A582B"/>
    <w:rsid w:val="008C24BA"/>
    <w:rsid w:val="008F380E"/>
    <w:rsid w:val="009203B7"/>
    <w:rsid w:val="00922A99"/>
    <w:rsid w:val="00935D84"/>
    <w:rsid w:val="00935ED3"/>
    <w:rsid w:val="00960C3E"/>
    <w:rsid w:val="009630A5"/>
    <w:rsid w:val="00967F97"/>
    <w:rsid w:val="00974FC8"/>
    <w:rsid w:val="00990DD3"/>
    <w:rsid w:val="009A6E02"/>
    <w:rsid w:val="009B3F58"/>
    <w:rsid w:val="009D4C34"/>
    <w:rsid w:val="009E40A9"/>
    <w:rsid w:val="009F18D4"/>
    <w:rsid w:val="009F2881"/>
    <w:rsid w:val="009F7FAB"/>
    <w:rsid w:val="00A00A15"/>
    <w:rsid w:val="00A02423"/>
    <w:rsid w:val="00A4399D"/>
    <w:rsid w:val="00A5357C"/>
    <w:rsid w:val="00A54C25"/>
    <w:rsid w:val="00A61C4B"/>
    <w:rsid w:val="00A7138F"/>
    <w:rsid w:val="00A72E7F"/>
    <w:rsid w:val="00A87AF3"/>
    <w:rsid w:val="00A95D5E"/>
    <w:rsid w:val="00AA2229"/>
    <w:rsid w:val="00AB3455"/>
    <w:rsid w:val="00AD2A73"/>
    <w:rsid w:val="00B21DFD"/>
    <w:rsid w:val="00B24049"/>
    <w:rsid w:val="00B351FF"/>
    <w:rsid w:val="00B678F4"/>
    <w:rsid w:val="00B74B4B"/>
    <w:rsid w:val="00B93978"/>
    <w:rsid w:val="00B9590B"/>
    <w:rsid w:val="00B9768F"/>
    <w:rsid w:val="00BA03B9"/>
    <w:rsid w:val="00BA1647"/>
    <w:rsid w:val="00BA407C"/>
    <w:rsid w:val="00BB6948"/>
    <w:rsid w:val="00BC3EE8"/>
    <w:rsid w:val="00BD331B"/>
    <w:rsid w:val="00BF4CB9"/>
    <w:rsid w:val="00C14B37"/>
    <w:rsid w:val="00C2327F"/>
    <w:rsid w:val="00C34A7A"/>
    <w:rsid w:val="00CA75B3"/>
    <w:rsid w:val="00CB0826"/>
    <w:rsid w:val="00CC4149"/>
    <w:rsid w:val="00CE17DB"/>
    <w:rsid w:val="00D026A2"/>
    <w:rsid w:val="00D2466E"/>
    <w:rsid w:val="00D26D90"/>
    <w:rsid w:val="00D37BC5"/>
    <w:rsid w:val="00D44BD3"/>
    <w:rsid w:val="00D62015"/>
    <w:rsid w:val="00DB34C0"/>
    <w:rsid w:val="00DC2D74"/>
    <w:rsid w:val="00DD682B"/>
    <w:rsid w:val="00DE2C65"/>
    <w:rsid w:val="00E3105B"/>
    <w:rsid w:val="00E31A86"/>
    <w:rsid w:val="00E3693F"/>
    <w:rsid w:val="00E42740"/>
    <w:rsid w:val="00E45069"/>
    <w:rsid w:val="00E46096"/>
    <w:rsid w:val="00E646EC"/>
    <w:rsid w:val="00E72B3B"/>
    <w:rsid w:val="00E80BB9"/>
    <w:rsid w:val="00EA3558"/>
    <w:rsid w:val="00EC47BC"/>
    <w:rsid w:val="00EC4BF3"/>
    <w:rsid w:val="00F02015"/>
    <w:rsid w:val="00F116BC"/>
    <w:rsid w:val="00F336CC"/>
    <w:rsid w:val="00F83D93"/>
    <w:rsid w:val="00FA7474"/>
    <w:rsid w:val="00FB3FF1"/>
    <w:rsid w:val="00FD056B"/>
    <w:rsid w:val="00FD2F7B"/>
    <w:rsid w:val="00FD6372"/>
    <w:rsid w:val="00FD6D59"/>
    <w:rsid w:val="00FF7B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9781B60-5848-4060-B4D5-FDD61BE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51"/>
  </w:style>
  <w:style w:type="paragraph" w:styleId="Ttulo1">
    <w:name w:val="heading 1"/>
    <w:basedOn w:val="Normal1"/>
    <w:next w:val="Normal1"/>
    <w:link w:val="Ttulo1Char"/>
    <w:uiPriority w:val="99"/>
    <w:qFormat/>
    <w:rsid w:val="00253151"/>
    <w:pPr>
      <w:keepNext/>
      <w:widowControl/>
      <w:tabs>
        <w:tab w:val="left" w:pos="-432"/>
        <w:tab w:val="left" w:pos="10728"/>
      </w:tabs>
      <w:ind w:right="49" w:firstLine="2552"/>
      <w:jc w:val="both"/>
      <w:outlineLvl w:val="0"/>
    </w:pPr>
    <w:rPr>
      <w:rFonts w:ascii="CG Times" w:hAnsi="CG Times" w:cs="CG Times"/>
      <w:b/>
      <w:bCs/>
      <w:color w:val="000000"/>
    </w:rPr>
  </w:style>
  <w:style w:type="paragraph" w:styleId="Ttulo2">
    <w:name w:val="heading 2"/>
    <w:basedOn w:val="Normal1"/>
    <w:next w:val="Normal1"/>
    <w:link w:val="Ttulo2Char"/>
    <w:uiPriority w:val="99"/>
    <w:qFormat/>
    <w:rsid w:val="00253151"/>
    <w:pPr>
      <w:keepNext/>
      <w:widowControl/>
      <w:jc w:val="center"/>
      <w:outlineLvl w:val="1"/>
    </w:pPr>
    <w:rPr>
      <w:b/>
      <w:bCs/>
      <w:color w:val="000000"/>
    </w:rPr>
  </w:style>
  <w:style w:type="paragraph" w:styleId="Ttulo3">
    <w:name w:val="heading 3"/>
    <w:basedOn w:val="Normal1"/>
    <w:next w:val="Normal1"/>
    <w:link w:val="Ttulo3Char"/>
    <w:uiPriority w:val="99"/>
    <w:qFormat/>
    <w:rsid w:val="00253151"/>
    <w:pPr>
      <w:keepNext/>
      <w:keepLines/>
      <w:spacing w:before="280" w:after="80"/>
      <w:outlineLvl w:val="2"/>
    </w:pPr>
    <w:rPr>
      <w:b/>
      <w:bCs/>
      <w:sz w:val="28"/>
      <w:szCs w:val="28"/>
    </w:rPr>
  </w:style>
  <w:style w:type="paragraph" w:styleId="Ttulo4">
    <w:name w:val="heading 4"/>
    <w:basedOn w:val="Normal1"/>
    <w:next w:val="Normal1"/>
    <w:link w:val="Ttulo4Char"/>
    <w:uiPriority w:val="99"/>
    <w:qFormat/>
    <w:rsid w:val="00253151"/>
    <w:pPr>
      <w:keepNext/>
      <w:keepLines/>
      <w:spacing w:before="240" w:after="40"/>
      <w:outlineLvl w:val="3"/>
    </w:pPr>
    <w:rPr>
      <w:b/>
      <w:bCs/>
    </w:rPr>
  </w:style>
  <w:style w:type="paragraph" w:styleId="Ttulo5">
    <w:name w:val="heading 5"/>
    <w:basedOn w:val="Normal1"/>
    <w:next w:val="Normal1"/>
    <w:link w:val="Ttulo5Char"/>
    <w:uiPriority w:val="99"/>
    <w:qFormat/>
    <w:rsid w:val="00253151"/>
    <w:pPr>
      <w:keepNext/>
      <w:keepLines/>
      <w:spacing w:before="220" w:after="40"/>
      <w:outlineLvl w:val="4"/>
    </w:pPr>
    <w:rPr>
      <w:b/>
      <w:bCs/>
      <w:sz w:val="22"/>
      <w:szCs w:val="22"/>
    </w:rPr>
  </w:style>
  <w:style w:type="paragraph" w:styleId="Ttulo6">
    <w:name w:val="heading 6"/>
    <w:basedOn w:val="Normal1"/>
    <w:next w:val="Normal1"/>
    <w:link w:val="Ttulo6Char"/>
    <w:uiPriority w:val="99"/>
    <w:qFormat/>
    <w:rsid w:val="00253151"/>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har"/>
    <w:uiPriority w:val="99"/>
    <w:qFormat/>
    <w:rsid w:val="00253151"/>
    <w:pPr>
      <w:keepNext/>
      <w:spacing w:before="240" w:after="120"/>
    </w:pPr>
    <w:rPr>
      <w:rFonts w:ascii="Arial" w:hAnsi="Arial" w:cs="Arial"/>
      <w:sz w:val="28"/>
      <w:szCs w:val="28"/>
    </w:rPr>
  </w:style>
  <w:style w:type="character" w:customStyle="1" w:styleId="Ttulo1Char">
    <w:name w:val="Título 1 Char"/>
    <w:basedOn w:val="Fontepargpadro"/>
    <w:link w:val="Ttulo1"/>
    <w:uiPriority w:val="99"/>
    <w:locked/>
    <w:rsid w:val="00253151"/>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253151"/>
    <w:rPr>
      <w:rFonts w:ascii="Cambria" w:hAnsi="Cambria" w:cs="Cambria"/>
      <w:b/>
      <w:bCs/>
      <w:i/>
      <w:iCs/>
      <w:sz w:val="28"/>
      <w:szCs w:val="28"/>
    </w:rPr>
  </w:style>
  <w:style w:type="character" w:customStyle="1" w:styleId="Ttulo3Char">
    <w:name w:val="Título 3 Char"/>
    <w:basedOn w:val="Fontepargpadro"/>
    <w:link w:val="Ttulo3"/>
    <w:uiPriority w:val="99"/>
    <w:semiHidden/>
    <w:locked/>
    <w:rsid w:val="00253151"/>
    <w:rPr>
      <w:rFonts w:ascii="Cambria" w:hAnsi="Cambria" w:cs="Cambria"/>
      <w:b/>
      <w:bCs/>
      <w:sz w:val="26"/>
      <w:szCs w:val="26"/>
    </w:rPr>
  </w:style>
  <w:style w:type="character" w:customStyle="1" w:styleId="Ttulo4Char">
    <w:name w:val="Título 4 Char"/>
    <w:basedOn w:val="Fontepargpadro"/>
    <w:link w:val="Ttulo4"/>
    <w:uiPriority w:val="99"/>
    <w:semiHidden/>
    <w:locked/>
    <w:rsid w:val="00253151"/>
    <w:rPr>
      <w:rFonts w:ascii="Calibri" w:hAnsi="Calibri" w:cs="Calibri"/>
      <w:b/>
      <w:bCs/>
      <w:sz w:val="28"/>
      <w:szCs w:val="28"/>
    </w:rPr>
  </w:style>
  <w:style w:type="character" w:customStyle="1" w:styleId="Ttulo5Char">
    <w:name w:val="Título 5 Char"/>
    <w:basedOn w:val="Fontepargpadro"/>
    <w:link w:val="Ttulo5"/>
    <w:uiPriority w:val="99"/>
    <w:semiHidden/>
    <w:locked/>
    <w:rsid w:val="00253151"/>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253151"/>
    <w:rPr>
      <w:rFonts w:ascii="Calibri" w:hAnsi="Calibri" w:cs="Calibri"/>
      <w:b/>
      <w:bCs/>
    </w:rPr>
  </w:style>
  <w:style w:type="paragraph" w:customStyle="1" w:styleId="Normal10">
    <w:name w:val="Normal1"/>
    <w:uiPriority w:val="99"/>
    <w:rsid w:val="00CC0D66"/>
  </w:style>
  <w:style w:type="character" w:customStyle="1" w:styleId="TtuloChar">
    <w:name w:val="Título Char"/>
    <w:basedOn w:val="Fontepargpadro"/>
    <w:link w:val="Ttulo"/>
    <w:uiPriority w:val="99"/>
    <w:locked/>
    <w:rsid w:val="00253151"/>
    <w:rPr>
      <w:rFonts w:ascii="Cambria" w:hAnsi="Cambria" w:cs="Cambria"/>
      <w:b/>
      <w:bCs/>
      <w:kern w:val="28"/>
      <w:sz w:val="32"/>
      <w:szCs w:val="32"/>
    </w:rPr>
  </w:style>
  <w:style w:type="table" w:customStyle="1" w:styleId="TableNormal1">
    <w:name w:val="Table Normal1"/>
    <w:uiPriority w:val="99"/>
    <w:rsid w:val="00CC0D66"/>
    <w:tblPr>
      <w:tblCellMar>
        <w:top w:w="0" w:type="dxa"/>
        <w:left w:w="0" w:type="dxa"/>
        <w:bottom w:w="0" w:type="dxa"/>
        <w:right w:w="0" w:type="dxa"/>
      </w:tblCellMar>
    </w:tblPr>
  </w:style>
  <w:style w:type="paragraph" w:customStyle="1" w:styleId="Normal1">
    <w:name w:val="Normal1"/>
    <w:uiPriority w:val="99"/>
    <w:rsid w:val="00253151"/>
  </w:style>
  <w:style w:type="paragraph" w:styleId="Subttulo">
    <w:name w:val="Subtitle"/>
    <w:basedOn w:val="Normal"/>
    <w:next w:val="Normal"/>
    <w:link w:val="SubttuloChar"/>
    <w:pPr>
      <w:keepNext/>
      <w:spacing w:before="240" w:after="120"/>
      <w:jc w:val="center"/>
    </w:pPr>
    <w:rPr>
      <w:rFonts w:ascii="Arial" w:eastAsia="Arial" w:hAnsi="Arial" w:cs="Arial"/>
      <w:i/>
      <w:color w:val="000000"/>
      <w:sz w:val="28"/>
      <w:szCs w:val="28"/>
    </w:rPr>
  </w:style>
  <w:style w:type="character" w:customStyle="1" w:styleId="SubttuloChar">
    <w:name w:val="Subtítulo Char"/>
    <w:basedOn w:val="Fontepargpadro"/>
    <w:link w:val="Subttulo"/>
    <w:uiPriority w:val="99"/>
    <w:locked/>
    <w:rsid w:val="00253151"/>
    <w:rPr>
      <w:rFonts w:ascii="Cambria" w:hAnsi="Cambria" w:cs="Cambria"/>
      <w:sz w:val="24"/>
      <w:szCs w:val="24"/>
    </w:rPr>
  </w:style>
  <w:style w:type="table" w:customStyle="1" w:styleId="Estilo">
    <w:name w:val="Estilo"/>
    <w:uiPriority w:val="99"/>
    <w:rsid w:val="00253151"/>
    <w:rPr>
      <w:sz w:val="20"/>
      <w:szCs w:val="20"/>
    </w:rPr>
    <w:tblPr>
      <w:tblStyleRowBandSize w:val="1"/>
      <w:tblStyleColBandSize w:val="1"/>
      <w:tblCellMar>
        <w:top w:w="55" w:type="dxa"/>
        <w:left w:w="44" w:type="dxa"/>
        <w:bottom w:w="55" w:type="dxa"/>
        <w:right w:w="55" w:type="dxa"/>
      </w:tblCellMar>
    </w:tblPr>
  </w:style>
  <w:style w:type="table" w:customStyle="1" w:styleId="Estilo2">
    <w:name w:val="Estilo2"/>
    <w:uiPriority w:val="99"/>
    <w:rsid w:val="00253151"/>
    <w:rPr>
      <w:sz w:val="20"/>
      <w:szCs w:val="20"/>
    </w:rPr>
    <w:tblPr>
      <w:tblStyleRowBandSize w:val="1"/>
      <w:tblStyleColBandSize w:val="1"/>
      <w:tblCellMar>
        <w:top w:w="55" w:type="dxa"/>
        <w:left w:w="44" w:type="dxa"/>
        <w:bottom w:w="55" w:type="dxa"/>
        <w:right w:w="55" w:type="dxa"/>
      </w:tblCellMar>
    </w:tblPr>
  </w:style>
  <w:style w:type="table" w:customStyle="1" w:styleId="Estilo1">
    <w:name w:val="Estilo1"/>
    <w:uiPriority w:val="99"/>
    <w:rsid w:val="00253151"/>
    <w:rPr>
      <w:sz w:val="20"/>
      <w:szCs w:val="20"/>
    </w:rPr>
    <w:tblPr>
      <w:tblStyleRowBandSize w:val="1"/>
      <w:tblStyleColBandSize w:val="1"/>
      <w:tblCellMar>
        <w:top w:w="28" w:type="dxa"/>
        <w:left w:w="18" w:type="dxa"/>
        <w:bottom w:w="28" w:type="dxa"/>
        <w:right w:w="28" w:type="dxa"/>
      </w:tblCellMar>
    </w:tblPr>
  </w:style>
  <w:style w:type="paragraph" w:styleId="Textodebalo">
    <w:name w:val="Balloon Text"/>
    <w:basedOn w:val="Normal"/>
    <w:link w:val="TextodebaloChar"/>
    <w:uiPriority w:val="99"/>
    <w:semiHidden/>
    <w:rsid w:val="00253151"/>
    <w:rPr>
      <w:rFonts w:ascii="Tahoma" w:hAnsi="Tahoma" w:cs="Tahoma"/>
      <w:sz w:val="16"/>
      <w:szCs w:val="16"/>
    </w:rPr>
  </w:style>
  <w:style w:type="character" w:customStyle="1" w:styleId="TextodebaloChar">
    <w:name w:val="Texto de balão Char"/>
    <w:basedOn w:val="Fontepargpadro"/>
    <w:link w:val="Textodebalo"/>
    <w:uiPriority w:val="99"/>
    <w:semiHidden/>
    <w:locked/>
    <w:rsid w:val="00CC0D66"/>
    <w:rPr>
      <w:sz w:val="2"/>
      <w:szCs w:val="2"/>
    </w:rPr>
  </w:style>
  <w:style w:type="character" w:styleId="Refdecomentrio">
    <w:name w:val="annotation reference"/>
    <w:basedOn w:val="Fontepargpadro"/>
    <w:uiPriority w:val="99"/>
    <w:semiHidden/>
    <w:rsid w:val="00253151"/>
    <w:rPr>
      <w:sz w:val="16"/>
      <w:szCs w:val="16"/>
    </w:rPr>
  </w:style>
  <w:style w:type="paragraph" w:styleId="Textodecomentrio">
    <w:name w:val="annotation text"/>
    <w:basedOn w:val="Normal"/>
    <w:link w:val="TextodecomentrioChar"/>
    <w:uiPriority w:val="99"/>
    <w:semiHidden/>
    <w:rsid w:val="00253151"/>
    <w:pPr>
      <w:widowControl/>
    </w:pPr>
    <w:rPr>
      <w:rFonts w:ascii="Ecofont_Spranq_eco_Sans" w:eastAsia="MS Mincho" w:hAnsi="Ecofont_Spranq_eco_Sans" w:cs="Ecofont_Spranq_eco_Sans"/>
      <w:sz w:val="20"/>
      <w:szCs w:val="20"/>
    </w:rPr>
  </w:style>
  <w:style w:type="character" w:customStyle="1" w:styleId="TextodecomentrioChar">
    <w:name w:val="Texto de comentário Char"/>
    <w:basedOn w:val="Fontepargpadro"/>
    <w:link w:val="Textodecomentrio"/>
    <w:uiPriority w:val="99"/>
    <w:locked/>
    <w:rsid w:val="00253151"/>
    <w:rPr>
      <w:rFonts w:ascii="Ecofont_Spranq_eco_Sans" w:eastAsia="MS Mincho" w:hAnsi="Ecofont_Spranq_eco_Sans" w:cs="Ecofont_Spranq_eco_Sans"/>
      <w:lang w:val="pt-BR" w:eastAsia="pt-BR"/>
    </w:rPr>
  </w:style>
  <w:style w:type="paragraph" w:customStyle="1" w:styleId="Nivel2">
    <w:name w:val="Nivel 2"/>
    <w:basedOn w:val="Normal"/>
    <w:link w:val="Nivel2Char"/>
    <w:uiPriority w:val="99"/>
    <w:rsid w:val="00253151"/>
    <w:pPr>
      <w:widowControl/>
      <w:numPr>
        <w:ilvl w:val="1"/>
        <w:numId w:val="2"/>
      </w:numPr>
      <w:spacing w:before="120" w:after="120" w:line="276" w:lineRule="auto"/>
      <w:jc w:val="both"/>
    </w:pPr>
    <w:rPr>
      <w:rFonts w:ascii="Arial" w:eastAsia="MS Mincho" w:hAnsi="Arial" w:cs="Arial"/>
      <w:color w:val="000000"/>
      <w:sz w:val="20"/>
      <w:szCs w:val="20"/>
    </w:rPr>
  </w:style>
  <w:style w:type="character" w:customStyle="1" w:styleId="Nivel2Char">
    <w:name w:val="Nivel 2 Char"/>
    <w:basedOn w:val="Fontepargpadro"/>
    <w:link w:val="Nivel2"/>
    <w:uiPriority w:val="99"/>
    <w:locked/>
    <w:rsid w:val="00253151"/>
    <w:rPr>
      <w:rFonts w:ascii="Arial" w:eastAsia="MS Mincho" w:hAnsi="Arial" w:cs="Arial"/>
      <w:color w:val="000000"/>
      <w:lang w:val="pt-BR" w:eastAsia="pt-BR"/>
    </w:rPr>
  </w:style>
  <w:style w:type="paragraph" w:customStyle="1" w:styleId="Nivel3">
    <w:name w:val="Nivel 3"/>
    <w:basedOn w:val="Normal"/>
    <w:link w:val="Nivel3Char"/>
    <w:uiPriority w:val="99"/>
    <w:rsid w:val="00253151"/>
    <w:pPr>
      <w:widowControl/>
      <w:numPr>
        <w:ilvl w:val="2"/>
        <w:numId w:val="2"/>
      </w:numPr>
      <w:spacing w:before="120" w:after="120" w:line="276" w:lineRule="auto"/>
      <w:ind w:left="425"/>
      <w:jc w:val="both"/>
    </w:pPr>
    <w:rPr>
      <w:rFonts w:ascii="Arial" w:eastAsia="MS Mincho" w:hAnsi="Arial" w:cs="Arial"/>
      <w:color w:val="000000"/>
      <w:sz w:val="20"/>
      <w:szCs w:val="20"/>
    </w:rPr>
  </w:style>
  <w:style w:type="character" w:customStyle="1" w:styleId="Nivel3Char">
    <w:name w:val="Nivel 3 Char"/>
    <w:basedOn w:val="Fontepargpadro"/>
    <w:link w:val="Nivel3"/>
    <w:uiPriority w:val="99"/>
    <w:locked/>
    <w:rsid w:val="00253151"/>
    <w:rPr>
      <w:rFonts w:ascii="Arial" w:eastAsia="MS Mincho" w:hAnsi="Arial" w:cs="Arial"/>
      <w:color w:val="000000"/>
      <w:lang w:val="pt-BR" w:eastAsia="pt-BR"/>
    </w:rPr>
  </w:style>
  <w:style w:type="paragraph" w:customStyle="1" w:styleId="Nvel3-R">
    <w:name w:val="Nível 3-R"/>
    <w:basedOn w:val="Nivel3"/>
    <w:link w:val="Nvel3-RChar"/>
    <w:uiPriority w:val="99"/>
    <w:rsid w:val="00253151"/>
    <w:rPr>
      <w:i/>
      <w:iCs/>
      <w:color w:val="FF0000"/>
    </w:rPr>
  </w:style>
  <w:style w:type="character" w:customStyle="1" w:styleId="Nvel3-RChar">
    <w:name w:val="Nível 3-R Char"/>
    <w:basedOn w:val="Nivel3Char"/>
    <w:link w:val="Nvel3-R"/>
    <w:uiPriority w:val="99"/>
    <w:locked/>
    <w:rsid w:val="00253151"/>
    <w:rPr>
      <w:rFonts w:ascii="Arial" w:eastAsia="MS Mincho" w:hAnsi="Arial" w:cs="Arial"/>
      <w:i/>
      <w:iCs/>
      <w:color w:val="FF0000"/>
      <w:lang w:val="pt-BR" w:eastAsia="pt-BR"/>
    </w:rPr>
  </w:style>
  <w:style w:type="table" w:styleId="Tabelacomgrade">
    <w:name w:val="Table Grid"/>
    <w:basedOn w:val="Tabelanormal"/>
    <w:uiPriority w:val="99"/>
    <w:locked/>
    <w:rsid w:val="002531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uiPriority w:val="99"/>
    <w:rsid w:val="00253151"/>
    <w:rPr>
      <w:rFonts w:ascii="Arial" w:hAnsi="Arial" w:cs="Arial"/>
      <w:sz w:val="24"/>
      <w:szCs w:val="24"/>
      <w:u w:val="none"/>
      <w:effect w:val="none"/>
    </w:rPr>
  </w:style>
  <w:style w:type="character" w:styleId="Hyperlink">
    <w:name w:val="Hyperlink"/>
    <w:basedOn w:val="Fontepargpadro"/>
    <w:uiPriority w:val="99"/>
    <w:rsid w:val="00253151"/>
    <w:rPr>
      <w:color w:val="000080"/>
      <w:u w:val="single"/>
    </w:rPr>
  </w:style>
  <w:style w:type="paragraph" w:customStyle="1" w:styleId="ou">
    <w:name w:val="ou"/>
    <w:basedOn w:val="Normal"/>
    <w:link w:val="ouChar"/>
    <w:uiPriority w:val="99"/>
    <w:rsid w:val="00253151"/>
    <w:pPr>
      <w:widowControl/>
      <w:spacing w:before="60" w:after="60" w:line="259" w:lineRule="auto"/>
      <w:jc w:val="center"/>
    </w:pPr>
    <w:rPr>
      <w:rFonts w:ascii="Arial" w:hAnsi="Arial" w:cs="Arial"/>
      <w:b/>
      <w:bCs/>
      <w:i/>
      <w:iCs/>
      <w:color w:val="FF0000"/>
      <w:u w:val="single"/>
    </w:rPr>
  </w:style>
  <w:style w:type="character" w:customStyle="1" w:styleId="ouChar">
    <w:name w:val="ou Char"/>
    <w:basedOn w:val="Fontepargpadro"/>
    <w:link w:val="ou"/>
    <w:uiPriority w:val="99"/>
    <w:locked/>
    <w:rsid w:val="00253151"/>
    <w:rPr>
      <w:rFonts w:ascii="Arial" w:hAnsi="Arial" w:cs="Arial"/>
      <w:b/>
      <w:bCs/>
      <w:i/>
      <w:iCs/>
      <w:color w:val="FF0000"/>
      <w:sz w:val="24"/>
      <w:szCs w:val="24"/>
      <w:u w:val="single"/>
      <w:lang w:val="pt-BR" w:eastAsia="pt-BR"/>
    </w:rPr>
  </w:style>
  <w:style w:type="paragraph" w:customStyle="1" w:styleId="Nvel2-Red">
    <w:name w:val="Nível 2 -Red"/>
    <w:basedOn w:val="Nivel2"/>
    <w:link w:val="Nvel2-RedChar"/>
    <w:uiPriority w:val="99"/>
    <w:rsid w:val="00253151"/>
    <w:rPr>
      <w:i/>
      <w:iCs/>
      <w:color w:val="FF0000"/>
    </w:rPr>
  </w:style>
  <w:style w:type="character" w:customStyle="1" w:styleId="Nvel2-RedChar">
    <w:name w:val="Nível 2 -Red Char"/>
    <w:basedOn w:val="Nivel2Char"/>
    <w:link w:val="Nvel2-Red"/>
    <w:uiPriority w:val="99"/>
    <w:locked/>
    <w:rsid w:val="00253151"/>
    <w:rPr>
      <w:rFonts w:ascii="Arial" w:eastAsia="MS Mincho" w:hAnsi="Arial" w:cs="Arial"/>
      <w:i/>
      <w:iCs/>
      <w:color w:val="FF0000"/>
      <w:lang w:val="pt-BR" w:eastAsia="pt-BR"/>
    </w:rPr>
  </w:style>
  <w:style w:type="paragraph" w:customStyle="1" w:styleId="Nvel1-SemNum">
    <w:name w:val="Nível 1-Sem Num"/>
    <w:basedOn w:val="Normal"/>
    <w:link w:val="Nvel1-SemNumChar"/>
    <w:uiPriority w:val="99"/>
    <w:rsid w:val="00253151"/>
    <w:pPr>
      <w:keepNext/>
      <w:keepLines/>
      <w:widowControl/>
      <w:tabs>
        <w:tab w:val="left" w:pos="567"/>
      </w:tabs>
      <w:spacing w:before="240"/>
      <w:ind w:left="357"/>
      <w:jc w:val="both"/>
      <w:outlineLvl w:val="1"/>
    </w:pPr>
    <w:rPr>
      <w:rFonts w:ascii="Arial" w:eastAsia="MS Gothic" w:hAnsi="Arial" w:cs="Arial"/>
      <w:b/>
      <w:bCs/>
      <w:color w:val="FF0000"/>
      <w:sz w:val="20"/>
      <w:szCs w:val="20"/>
    </w:rPr>
  </w:style>
  <w:style w:type="character" w:customStyle="1" w:styleId="Nvel1-SemNumChar">
    <w:name w:val="Nível 1-Sem Num Char"/>
    <w:basedOn w:val="Fontepargpadro"/>
    <w:link w:val="Nvel1-SemNum"/>
    <w:uiPriority w:val="99"/>
    <w:locked/>
    <w:rsid w:val="00253151"/>
    <w:rPr>
      <w:rFonts w:ascii="Arial" w:eastAsia="MS Gothic" w:hAnsi="Arial" w:cs="Arial"/>
      <w:b/>
      <w:bCs/>
      <w:color w:val="FF0000"/>
      <w:lang w:val="pt-BR" w:eastAsia="pt-BR"/>
    </w:rPr>
  </w:style>
  <w:style w:type="paragraph" w:customStyle="1" w:styleId="Nivel4">
    <w:name w:val="Nivel 4"/>
    <w:basedOn w:val="Nivel3"/>
    <w:link w:val="Nivel4Char"/>
    <w:uiPriority w:val="99"/>
    <w:rsid w:val="00253151"/>
    <w:pPr>
      <w:numPr>
        <w:ilvl w:val="3"/>
      </w:numPr>
      <w:ind w:left="851" w:firstLine="0"/>
    </w:pPr>
    <w:rPr>
      <w:color w:val="auto"/>
    </w:rPr>
  </w:style>
  <w:style w:type="character" w:customStyle="1" w:styleId="Nivel4Char">
    <w:name w:val="Nivel 4 Char"/>
    <w:basedOn w:val="Fontepargpadro"/>
    <w:link w:val="Nivel4"/>
    <w:uiPriority w:val="99"/>
    <w:locked/>
    <w:rsid w:val="00253151"/>
    <w:rPr>
      <w:rFonts w:ascii="Arial" w:eastAsia="MS Mincho" w:hAnsi="Arial" w:cs="Arial"/>
      <w:lang w:val="pt-BR" w:eastAsia="pt-BR"/>
    </w:rPr>
  </w:style>
  <w:style w:type="table" w:customStyle="1" w:styleId="Estilo43">
    <w:name w:val="Estilo43"/>
    <w:uiPriority w:val="99"/>
    <w:rsid w:val="00CC0D66"/>
    <w:rPr>
      <w:sz w:val="20"/>
      <w:szCs w:val="20"/>
    </w:rPr>
    <w:tblPr>
      <w:tblStyleRowBandSize w:val="1"/>
      <w:tblStyleColBandSize w:val="1"/>
      <w:tblCellMar>
        <w:top w:w="55" w:type="dxa"/>
        <w:left w:w="44" w:type="dxa"/>
        <w:bottom w:w="55" w:type="dxa"/>
        <w:right w:w="55" w:type="dxa"/>
      </w:tblCellMar>
    </w:tblPr>
  </w:style>
  <w:style w:type="table" w:customStyle="1" w:styleId="Estilo42">
    <w:name w:val="Estilo42"/>
    <w:uiPriority w:val="99"/>
    <w:rsid w:val="00CC0D66"/>
    <w:rPr>
      <w:sz w:val="20"/>
      <w:szCs w:val="20"/>
    </w:rPr>
    <w:tblPr>
      <w:tblStyleRowBandSize w:val="1"/>
      <w:tblStyleColBandSize w:val="1"/>
      <w:tblCellMar>
        <w:top w:w="55" w:type="dxa"/>
        <w:left w:w="44" w:type="dxa"/>
        <w:bottom w:w="55" w:type="dxa"/>
        <w:right w:w="55" w:type="dxa"/>
      </w:tblCellMar>
    </w:tblPr>
  </w:style>
  <w:style w:type="table" w:customStyle="1" w:styleId="Estilo41">
    <w:name w:val="Estilo41"/>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40">
    <w:name w:val="Estilo40"/>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9">
    <w:name w:val="Estilo39"/>
    <w:uiPriority w:val="99"/>
    <w:rsid w:val="00CC0D66"/>
    <w:rPr>
      <w:sz w:val="20"/>
      <w:szCs w:val="20"/>
    </w:rPr>
    <w:tblPr>
      <w:tblStyleRowBandSize w:val="1"/>
      <w:tblStyleColBandSize w:val="1"/>
      <w:tblCellMar>
        <w:top w:w="28" w:type="dxa"/>
        <w:left w:w="18" w:type="dxa"/>
        <w:bottom w:w="28" w:type="dxa"/>
        <w:right w:w="28" w:type="dxa"/>
      </w:tblCellMar>
    </w:tblPr>
  </w:style>
  <w:style w:type="table" w:customStyle="1" w:styleId="Estilo38">
    <w:name w:val="Estilo38"/>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7">
    <w:name w:val="Estilo37"/>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6">
    <w:name w:val="Estilo36"/>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5">
    <w:name w:val="Estilo35"/>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4">
    <w:name w:val="Estilo34"/>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3">
    <w:name w:val="Estilo33"/>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2">
    <w:name w:val="Estilo32"/>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1">
    <w:name w:val="Estilo31"/>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30">
    <w:name w:val="Estilo30"/>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29">
    <w:name w:val="Estilo29"/>
    <w:uiPriority w:val="99"/>
    <w:rsid w:val="00CC0D66"/>
    <w:rPr>
      <w:sz w:val="20"/>
      <w:szCs w:val="20"/>
    </w:rPr>
    <w:tblPr>
      <w:tblStyleRowBandSize w:val="1"/>
      <w:tblStyleColBandSize w:val="1"/>
      <w:tblCellMar>
        <w:top w:w="0" w:type="dxa"/>
        <w:left w:w="108" w:type="dxa"/>
        <w:bottom w:w="0" w:type="dxa"/>
        <w:right w:w="108" w:type="dxa"/>
      </w:tblCellMar>
    </w:tblPr>
  </w:style>
  <w:style w:type="table" w:customStyle="1" w:styleId="Estilo28">
    <w:name w:val="Estilo28"/>
    <w:uiPriority w:val="99"/>
    <w:rsid w:val="00CC0D66"/>
    <w:rPr>
      <w:sz w:val="20"/>
      <w:szCs w:val="20"/>
    </w:rPr>
    <w:tblPr>
      <w:tblStyleRowBandSize w:val="1"/>
      <w:tblStyleColBandSize w:val="1"/>
      <w:tblCellMar>
        <w:top w:w="0" w:type="dxa"/>
        <w:left w:w="108" w:type="dxa"/>
        <w:bottom w:w="0" w:type="dxa"/>
        <w:right w:w="108" w:type="dxa"/>
      </w:tblCellMar>
    </w:tblPr>
  </w:style>
  <w:style w:type="table" w:customStyle="1" w:styleId="Estilo27">
    <w:name w:val="Estilo27"/>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26">
    <w:name w:val="Estilo26"/>
    <w:uiPriority w:val="99"/>
    <w:rsid w:val="00CC0D66"/>
    <w:rPr>
      <w:sz w:val="20"/>
      <w:szCs w:val="20"/>
    </w:rPr>
    <w:tblPr>
      <w:tblStyleRowBandSize w:val="1"/>
      <w:tblStyleColBandSize w:val="1"/>
      <w:tblCellMar>
        <w:top w:w="0" w:type="dxa"/>
        <w:left w:w="108" w:type="dxa"/>
        <w:bottom w:w="0" w:type="dxa"/>
        <w:right w:w="108" w:type="dxa"/>
      </w:tblCellMar>
    </w:tblPr>
  </w:style>
  <w:style w:type="table" w:customStyle="1" w:styleId="Estilo25">
    <w:name w:val="Estilo25"/>
    <w:uiPriority w:val="99"/>
    <w:rsid w:val="00CC0D66"/>
    <w:rPr>
      <w:sz w:val="20"/>
      <w:szCs w:val="20"/>
    </w:rPr>
    <w:tblPr>
      <w:tblStyleRowBandSize w:val="1"/>
      <w:tblStyleColBandSize w:val="1"/>
      <w:tblCellMar>
        <w:top w:w="0" w:type="dxa"/>
        <w:left w:w="108" w:type="dxa"/>
        <w:bottom w:w="0" w:type="dxa"/>
        <w:right w:w="108" w:type="dxa"/>
      </w:tblCellMar>
    </w:tblPr>
  </w:style>
  <w:style w:type="table" w:customStyle="1" w:styleId="Estilo24">
    <w:name w:val="Estilo24"/>
    <w:uiPriority w:val="99"/>
    <w:rsid w:val="00CC0D66"/>
    <w:rPr>
      <w:sz w:val="20"/>
      <w:szCs w:val="20"/>
    </w:rPr>
    <w:tblPr>
      <w:tblStyleRowBandSize w:val="1"/>
      <w:tblStyleColBandSize w:val="1"/>
      <w:tblCellMar>
        <w:top w:w="0" w:type="dxa"/>
        <w:left w:w="108" w:type="dxa"/>
        <w:bottom w:w="0" w:type="dxa"/>
        <w:right w:w="108" w:type="dxa"/>
      </w:tblCellMar>
    </w:tblPr>
  </w:style>
  <w:style w:type="table" w:customStyle="1" w:styleId="Estilo23">
    <w:name w:val="Estilo23"/>
    <w:uiPriority w:val="99"/>
    <w:rsid w:val="00CC0D66"/>
    <w:rPr>
      <w:sz w:val="20"/>
      <w:szCs w:val="20"/>
    </w:rPr>
    <w:tblPr>
      <w:tblStyleRowBandSize w:val="1"/>
      <w:tblStyleColBandSize w:val="1"/>
      <w:tblCellMar>
        <w:top w:w="0" w:type="dxa"/>
        <w:left w:w="115" w:type="dxa"/>
        <w:bottom w:w="0" w:type="dxa"/>
        <w:right w:w="115" w:type="dxa"/>
      </w:tblCellMar>
    </w:tblPr>
  </w:style>
  <w:style w:type="table" w:customStyle="1" w:styleId="Estilo22">
    <w:name w:val="Estilo22"/>
    <w:uiPriority w:val="99"/>
    <w:rsid w:val="00CC0D66"/>
    <w:rPr>
      <w:sz w:val="20"/>
      <w:szCs w:val="20"/>
    </w:rPr>
    <w:tblPr>
      <w:tblStyleRowBandSize w:val="1"/>
      <w:tblStyleColBandSize w:val="1"/>
      <w:tblCellMar>
        <w:top w:w="0" w:type="dxa"/>
        <w:left w:w="108" w:type="dxa"/>
        <w:bottom w:w="0" w:type="dxa"/>
        <w:right w:w="108" w:type="dxa"/>
      </w:tblCellMar>
    </w:tblPr>
  </w:style>
  <w:style w:type="table" w:customStyle="1" w:styleId="Estilo21">
    <w:name w:val="Estilo21"/>
    <w:uiPriority w:val="99"/>
    <w:rsid w:val="00CC0D66"/>
    <w:rPr>
      <w:sz w:val="20"/>
      <w:szCs w:val="20"/>
    </w:rPr>
    <w:tblPr>
      <w:tblStyleRowBandSize w:val="1"/>
      <w:tblStyleColBandSize w:val="1"/>
      <w:tblCellMar>
        <w:top w:w="0" w:type="dxa"/>
        <w:left w:w="108" w:type="dxa"/>
        <w:bottom w:w="0" w:type="dxa"/>
        <w:right w:w="108" w:type="dxa"/>
      </w:tblCellMar>
    </w:tblPr>
  </w:style>
  <w:style w:type="table" w:customStyle="1" w:styleId="Estilo20">
    <w:name w:val="Estilo20"/>
    <w:uiPriority w:val="99"/>
    <w:rsid w:val="00CC0D66"/>
    <w:rPr>
      <w:sz w:val="20"/>
      <w:szCs w:val="20"/>
    </w:rPr>
    <w:tblPr>
      <w:tblStyleRowBandSize w:val="1"/>
      <w:tblStyleColBandSize w:val="1"/>
      <w:tblCellMar>
        <w:top w:w="0" w:type="dxa"/>
        <w:left w:w="108" w:type="dxa"/>
        <w:bottom w:w="0" w:type="dxa"/>
        <w:right w:w="108" w:type="dxa"/>
      </w:tblCellMar>
    </w:tblPr>
  </w:style>
  <w:style w:type="paragraph" w:customStyle="1" w:styleId="Nivel01">
    <w:name w:val="Nivel 01"/>
    <w:basedOn w:val="Ttulo1"/>
    <w:next w:val="Normal"/>
    <w:link w:val="Nivel01Char"/>
    <w:uiPriority w:val="99"/>
    <w:rsid w:val="00253151"/>
    <w:pPr>
      <w:keepLines/>
      <w:tabs>
        <w:tab w:val="clear" w:pos="-432"/>
        <w:tab w:val="clear" w:pos="10728"/>
        <w:tab w:val="num" w:pos="360"/>
        <w:tab w:val="left" w:pos="567"/>
      </w:tabs>
      <w:spacing w:before="240"/>
      <w:ind w:right="0" w:firstLine="0"/>
    </w:pPr>
    <w:rPr>
      <w:rFonts w:ascii="Arial" w:hAnsi="Arial" w:cs="Arial"/>
      <w:color w:val="auto"/>
      <w:sz w:val="20"/>
      <w:szCs w:val="20"/>
    </w:rPr>
  </w:style>
  <w:style w:type="paragraph" w:customStyle="1" w:styleId="Nivel5">
    <w:name w:val="Nivel 5"/>
    <w:basedOn w:val="Nivel4"/>
    <w:uiPriority w:val="99"/>
    <w:rsid w:val="00253151"/>
    <w:pPr>
      <w:numPr>
        <w:ilvl w:val="0"/>
        <w:numId w:val="0"/>
      </w:numPr>
      <w:ind w:left="1276"/>
    </w:pPr>
    <w:rPr>
      <w:rFonts w:eastAsia="Times New Roman"/>
    </w:rPr>
  </w:style>
  <w:style w:type="paragraph" w:styleId="PargrafodaLista">
    <w:name w:val="List Paragraph"/>
    <w:basedOn w:val="Normal"/>
    <w:link w:val="PargrafodaListaChar"/>
    <w:uiPriority w:val="99"/>
    <w:qFormat/>
    <w:rsid w:val="00253151"/>
    <w:pPr>
      <w:ind w:left="720"/>
    </w:pPr>
  </w:style>
  <w:style w:type="paragraph" w:styleId="NormalWeb">
    <w:name w:val="Normal (Web)"/>
    <w:basedOn w:val="Normal"/>
    <w:uiPriority w:val="99"/>
    <w:rsid w:val="00253151"/>
    <w:pPr>
      <w:widowControl/>
      <w:spacing w:before="100" w:beforeAutospacing="1" w:after="100" w:afterAutospacing="1"/>
    </w:pPr>
  </w:style>
  <w:style w:type="table" w:customStyle="1" w:styleId="Estilo19">
    <w:name w:val="Estilo19"/>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8">
    <w:name w:val="Estilo18"/>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7">
    <w:name w:val="Estilo17"/>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6">
    <w:name w:val="Estilo16"/>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5">
    <w:name w:val="Estilo15"/>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4">
    <w:name w:val="Estilo14"/>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3">
    <w:name w:val="Estilo13"/>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2">
    <w:name w:val="Estilo12"/>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1">
    <w:name w:val="Estilo11"/>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10">
    <w:name w:val="Estilo10"/>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9">
    <w:name w:val="Estilo9"/>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8">
    <w:name w:val="Estilo8"/>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7">
    <w:name w:val="Estilo7"/>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6">
    <w:name w:val="Estilo6"/>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5">
    <w:name w:val="Estilo5"/>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4">
    <w:name w:val="Estilo4"/>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table" w:customStyle="1" w:styleId="Estilo3">
    <w:name w:val="Estilo3"/>
    <w:basedOn w:val="TableNormal1"/>
    <w:uiPriority w:val="99"/>
    <w:rsid w:val="00CC0D66"/>
    <w:rPr>
      <w:sz w:val="20"/>
      <w:szCs w:val="20"/>
    </w:rPr>
    <w:tblPr>
      <w:tblStyleRowBandSize w:val="1"/>
      <w:tblStyleColBandSize w:val="1"/>
      <w:tblCellMar>
        <w:top w:w="28" w:type="dxa"/>
        <w:left w:w="115" w:type="dxa"/>
        <w:bottom w:w="28" w:type="dxa"/>
        <w:right w:w="115" w:type="dxa"/>
      </w:tblCellMar>
    </w:tblPr>
  </w:style>
  <w:style w:type="paragraph" w:styleId="Assuntodocomentrio">
    <w:name w:val="annotation subject"/>
    <w:basedOn w:val="Textodecomentrio"/>
    <w:next w:val="Textodecomentrio"/>
    <w:link w:val="AssuntodocomentrioChar"/>
    <w:uiPriority w:val="99"/>
    <w:semiHidden/>
    <w:rsid w:val="00E05E01"/>
    <w:rPr>
      <w:b/>
      <w:bCs/>
    </w:rPr>
  </w:style>
  <w:style w:type="character" w:customStyle="1" w:styleId="AssuntodocomentrioChar">
    <w:name w:val="Assunto do comentário Char"/>
    <w:basedOn w:val="TextodecomentrioChar"/>
    <w:link w:val="Assuntodocomentrio"/>
    <w:uiPriority w:val="99"/>
    <w:semiHidden/>
    <w:locked/>
    <w:rsid w:val="00E05E01"/>
    <w:rPr>
      <w:rFonts w:ascii="Ecofont_Spranq_eco_Sans" w:eastAsia="MS Mincho" w:hAnsi="Ecofont_Spranq_eco_Sans" w:cs="Ecofont_Spranq_eco_Sans"/>
      <w:b/>
      <w:bCs/>
      <w:lang w:val="pt-BR" w:eastAsia="pt-BR"/>
    </w:rPr>
  </w:style>
  <w:style w:type="character" w:customStyle="1" w:styleId="Nivel01Char">
    <w:name w:val="Nivel 01 Char"/>
    <w:basedOn w:val="TtuloChar"/>
    <w:link w:val="Nivel01"/>
    <w:uiPriority w:val="99"/>
    <w:locked/>
    <w:rsid w:val="001313B5"/>
    <w:rPr>
      <w:rFonts w:ascii="Arial" w:hAnsi="Arial" w:cs="Arial"/>
      <w:b/>
      <w:bCs/>
      <w:kern w:val="28"/>
      <w:sz w:val="32"/>
      <w:szCs w:val="32"/>
      <w:lang w:val="pt-BR" w:eastAsia="pt-BR"/>
    </w:rPr>
  </w:style>
  <w:style w:type="paragraph" w:customStyle="1" w:styleId="western">
    <w:name w:val="western"/>
    <w:basedOn w:val="Normal"/>
    <w:uiPriority w:val="99"/>
    <w:rsid w:val="00D75D6C"/>
    <w:pPr>
      <w:widowControl/>
      <w:spacing w:before="100" w:beforeAutospacing="1" w:after="119"/>
    </w:pPr>
  </w:style>
  <w:style w:type="character" w:customStyle="1" w:styleId="PargrafodaListaChar">
    <w:name w:val="Parágrafo da Lista Char"/>
    <w:basedOn w:val="Fontepargpadro"/>
    <w:link w:val="PargrafodaLista"/>
    <w:uiPriority w:val="99"/>
    <w:locked/>
    <w:rsid w:val="00997BA4"/>
    <w:rPr>
      <w:sz w:val="24"/>
      <w:szCs w:val="24"/>
      <w:lang w:val="pt-BR" w:eastAsia="pt-BR"/>
    </w:rPr>
  </w:style>
  <w:style w:type="table" w:customStyle="1" w:styleId="a">
    <w:basedOn w:val="Tabelanormal"/>
    <w:tblPr>
      <w:tblStyleRowBandSize w:val="1"/>
      <w:tblStyleColBandSize w:val="1"/>
      <w:tblInd w:w="0" w:type="dxa"/>
      <w:tblCellMar>
        <w:top w:w="28" w:type="dxa"/>
        <w:left w:w="115" w:type="dxa"/>
        <w:bottom w:w="28" w:type="dxa"/>
        <w:right w:w="115" w:type="dxa"/>
      </w:tblCellMar>
    </w:tblPr>
  </w:style>
  <w:style w:type="table" w:customStyle="1" w:styleId="a0">
    <w:basedOn w:val="Tabelanormal"/>
    <w:tblPr>
      <w:tblStyleRowBandSize w:val="1"/>
      <w:tblStyleColBandSize w:val="1"/>
      <w:tblInd w:w="0" w:type="dxa"/>
      <w:tblCellMar>
        <w:top w:w="0" w:type="dxa"/>
        <w:left w:w="115" w:type="dxa"/>
        <w:bottom w:w="0" w:type="dxa"/>
        <w:right w:w="115" w:type="dxa"/>
      </w:tblCellMar>
    </w:tblPr>
  </w:style>
  <w:style w:type="table" w:customStyle="1" w:styleId="a1">
    <w:basedOn w:val="Tabelanormal"/>
    <w:tblPr>
      <w:tblStyleRowBandSize w:val="1"/>
      <w:tblStyleColBandSize w:val="1"/>
      <w:tblInd w:w="0" w:type="dxa"/>
      <w:tblCellMar>
        <w:top w:w="28" w:type="dxa"/>
        <w:left w:w="115" w:type="dxa"/>
        <w:bottom w:w="28" w:type="dxa"/>
        <w:right w:w="115" w:type="dxa"/>
      </w:tblCellMar>
    </w:tblPr>
  </w:style>
  <w:style w:type="table" w:customStyle="1" w:styleId="a2">
    <w:basedOn w:val="Tabelanormal"/>
    <w:tblPr>
      <w:tblStyleRowBandSize w:val="1"/>
      <w:tblStyleColBandSize w:val="1"/>
      <w:tblInd w:w="0" w:type="dxa"/>
      <w:tblCellMar>
        <w:top w:w="28" w:type="dxa"/>
        <w:left w:w="115" w:type="dxa"/>
        <w:bottom w:w="28" w:type="dxa"/>
        <w:right w:w="115" w:type="dxa"/>
      </w:tblCellMar>
    </w:tblPr>
  </w:style>
  <w:style w:type="table" w:customStyle="1" w:styleId="a3">
    <w:basedOn w:val="Tabelanormal"/>
    <w:tblPr>
      <w:tblStyleRowBandSize w:val="1"/>
      <w:tblStyleColBandSize w:val="1"/>
      <w:tblInd w:w="0" w:type="dxa"/>
      <w:tblCellMar>
        <w:top w:w="28" w:type="dxa"/>
        <w:left w:w="115" w:type="dxa"/>
        <w:bottom w:w="28" w:type="dxa"/>
        <w:right w:w="115" w:type="dxa"/>
      </w:tblCellMar>
    </w:tblPr>
  </w:style>
  <w:style w:type="table" w:customStyle="1" w:styleId="a4">
    <w:basedOn w:val="Tabelanormal"/>
    <w:tblPr>
      <w:tblStyleRowBandSize w:val="1"/>
      <w:tblStyleColBandSize w:val="1"/>
      <w:tblInd w:w="0" w:type="dxa"/>
      <w:tblCellMar>
        <w:top w:w="0" w:type="dxa"/>
        <w:left w:w="115" w:type="dxa"/>
        <w:bottom w:w="0" w:type="dxa"/>
        <w:right w:w="115" w:type="dxa"/>
      </w:tblCellMar>
    </w:tblPr>
  </w:style>
  <w:style w:type="table" w:customStyle="1" w:styleId="a5">
    <w:basedOn w:val="Tabelanormal"/>
    <w:tblPr>
      <w:tblStyleRowBandSize w:val="1"/>
      <w:tblStyleColBandSize w:val="1"/>
      <w:tblInd w:w="0" w:type="dxa"/>
      <w:tblCellMar>
        <w:top w:w="0" w:type="dxa"/>
        <w:left w:w="115" w:type="dxa"/>
        <w:bottom w:w="0" w:type="dxa"/>
        <w:right w:w="115" w:type="dxa"/>
      </w:tblCellMar>
    </w:tblPr>
  </w:style>
  <w:style w:type="table" w:customStyle="1" w:styleId="a6">
    <w:basedOn w:val="Tabelanormal"/>
    <w:tblPr>
      <w:tblStyleRowBandSize w:val="1"/>
      <w:tblStyleColBandSize w:val="1"/>
      <w:tblInd w:w="0" w:type="dxa"/>
      <w:tblCellMar>
        <w:top w:w="0" w:type="dxa"/>
        <w:left w:w="115" w:type="dxa"/>
        <w:bottom w:w="0" w:type="dxa"/>
        <w:right w:w="115" w:type="dxa"/>
      </w:tblCellMar>
    </w:tblPr>
  </w:style>
  <w:style w:type="table" w:customStyle="1" w:styleId="a7">
    <w:basedOn w:val="Tabelanormal"/>
    <w:tblPr>
      <w:tblStyleRowBandSize w:val="1"/>
      <w:tblStyleColBandSize w:val="1"/>
      <w:tblInd w:w="0" w:type="dxa"/>
      <w:tblCellMar>
        <w:top w:w="0" w:type="dxa"/>
        <w:left w:w="115" w:type="dxa"/>
        <w:bottom w:w="0" w:type="dxa"/>
        <w:right w:w="115" w:type="dxa"/>
      </w:tblCellMar>
    </w:tblPr>
  </w:style>
  <w:style w:type="table" w:customStyle="1" w:styleId="a8">
    <w:basedOn w:val="Tabelanormal"/>
    <w:tblPr>
      <w:tblStyleRowBandSize w:val="1"/>
      <w:tblStyleColBandSize w:val="1"/>
      <w:tblInd w:w="0" w:type="dxa"/>
      <w:tblCellMar>
        <w:top w:w="0" w:type="dxa"/>
        <w:left w:w="115" w:type="dxa"/>
        <w:bottom w:w="0" w:type="dxa"/>
        <w:right w:w="115" w:type="dxa"/>
      </w:tblCellMar>
    </w:tblPr>
  </w:style>
  <w:style w:type="table" w:customStyle="1" w:styleId="a9">
    <w:basedOn w:val="Tabelanormal"/>
    <w:tblPr>
      <w:tblStyleRowBandSize w:val="1"/>
      <w:tblStyleColBandSize w:val="1"/>
      <w:tblInd w:w="0" w:type="dxa"/>
      <w:tblCellMar>
        <w:top w:w="28" w:type="dxa"/>
        <w:left w:w="115" w:type="dxa"/>
        <w:bottom w:w="28" w:type="dxa"/>
        <w:right w:w="115" w:type="dxa"/>
      </w:tblCellMar>
    </w:tblPr>
  </w:style>
  <w:style w:type="table" w:customStyle="1" w:styleId="aa">
    <w:basedOn w:val="Tabelanormal"/>
    <w:tblPr>
      <w:tblStyleRowBandSize w:val="1"/>
      <w:tblStyleColBandSize w:val="1"/>
      <w:tblInd w:w="0" w:type="dxa"/>
      <w:tblCellMar>
        <w:top w:w="28" w:type="dxa"/>
        <w:left w:w="115" w:type="dxa"/>
        <w:bottom w:w="28" w:type="dxa"/>
        <w:right w:w="115" w:type="dxa"/>
      </w:tblCellMar>
    </w:tblPr>
  </w:style>
  <w:style w:type="table" w:customStyle="1" w:styleId="ab">
    <w:basedOn w:val="Tabelanormal"/>
    <w:tblPr>
      <w:tblStyleRowBandSize w:val="1"/>
      <w:tblStyleColBandSize w:val="1"/>
      <w:tblInd w:w="0" w:type="dxa"/>
      <w:tblCellMar>
        <w:top w:w="28" w:type="dxa"/>
        <w:left w:w="115" w:type="dxa"/>
        <w:bottom w:w="28" w:type="dxa"/>
        <w:right w:w="115" w:type="dxa"/>
      </w:tblCellMar>
    </w:tblPr>
  </w:style>
  <w:style w:type="table" w:customStyle="1" w:styleId="ac">
    <w:basedOn w:val="Tabelanormal"/>
    <w:tblPr>
      <w:tblStyleRowBandSize w:val="1"/>
      <w:tblStyleColBandSize w:val="1"/>
      <w:tblInd w:w="0" w:type="dxa"/>
      <w:tblCellMar>
        <w:top w:w="28" w:type="dxa"/>
        <w:left w:w="115" w:type="dxa"/>
        <w:bottom w:w="28" w:type="dxa"/>
        <w:right w:w="115" w:type="dxa"/>
      </w:tblCellMar>
    </w:tblPr>
  </w:style>
  <w:style w:type="table" w:customStyle="1" w:styleId="ad">
    <w:basedOn w:val="Tabelanormal"/>
    <w:tblPr>
      <w:tblStyleRowBandSize w:val="1"/>
      <w:tblStyleColBandSize w:val="1"/>
      <w:tblInd w:w="0" w:type="dxa"/>
      <w:tblCellMar>
        <w:top w:w="28" w:type="dxa"/>
        <w:left w:w="115" w:type="dxa"/>
        <w:bottom w:w="28" w:type="dxa"/>
        <w:right w:w="115" w:type="dxa"/>
      </w:tblCellMar>
    </w:tblPr>
  </w:style>
  <w:style w:type="table" w:customStyle="1" w:styleId="ae">
    <w:basedOn w:val="Tabelanormal"/>
    <w:tblPr>
      <w:tblStyleRowBandSize w:val="1"/>
      <w:tblStyleColBandSize w:val="1"/>
      <w:tblInd w:w="0" w:type="dxa"/>
      <w:tblCellMar>
        <w:top w:w="28" w:type="dxa"/>
        <w:left w:w="115" w:type="dxa"/>
        <w:bottom w:w="28" w:type="dxa"/>
        <w:right w:w="115" w:type="dxa"/>
      </w:tblCellMar>
    </w:tblPr>
  </w:style>
  <w:style w:type="table" w:customStyle="1" w:styleId="af">
    <w:basedOn w:val="Tabela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0">
    <w:basedOn w:val="Tabela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1">
    <w:basedOn w:val="Tabelanormal"/>
    <w:tblPr>
      <w:tblStyleRowBandSize w:val="1"/>
      <w:tblStyleColBandSize w:val="1"/>
      <w:tblInd w:w="0" w:type="dxa"/>
      <w:tblCellMar>
        <w:top w:w="28" w:type="dxa"/>
        <w:left w:w="115" w:type="dxa"/>
        <w:bottom w:w="28" w:type="dxa"/>
        <w:right w:w="115" w:type="dxa"/>
      </w:tblCellMar>
    </w:tblPr>
  </w:style>
  <w:style w:type="table" w:customStyle="1" w:styleId="af2">
    <w:basedOn w:val="Tabela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3">
    <w:basedOn w:val="Tabelanormal"/>
    <w:tblPr>
      <w:tblStyleRowBandSize w:val="1"/>
      <w:tblStyleColBandSize w:val="1"/>
      <w:tblInd w:w="0" w:type="dxa"/>
      <w:tblCellMar>
        <w:top w:w="28" w:type="dxa"/>
        <w:left w:w="115" w:type="dxa"/>
        <w:bottom w:w="28" w:type="dxa"/>
        <w:right w:w="115" w:type="dxa"/>
      </w:tblCellMar>
    </w:tblPr>
  </w:style>
  <w:style w:type="table" w:customStyle="1" w:styleId="af4">
    <w:basedOn w:val="Tabela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f5">
    <w:basedOn w:val="Tabelanormal"/>
    <w:tblPr>
      <w:tblStyleRowBandSize w:val="1"/>
      <w:tblStyleColBandSize w:val="1"/>
      <w:tblInd w:w="0" w:type="dxa"/>
      <w:tblCellMar>
        <w:top w:w="0" w:type="dxa"/>
        <w:left w:w="115" w:type="dxa"/>
        <w:bottom w:w="0" w:type="dxa"/>
        <w:right w:w="115" w:type="dxa"/>
      </w:tblCellMar>
    </w:tblPr>
  </w:style>
  <w:style w:type="table" w:customStyle="1" w:styleId="af6">
    <w:basedOn w:val="Tabelanormal"/>
    <w:tblPr>
      <w:tblStyleRowBandSize w:val="1"/>
      <w:tblStyleColBandSize w:val="1"/>
      <w:tblInd w:w="0" w:type="dxa"/>
      <w:tblCellMar>
        <w:top w:w="0" w:type="dxa"/>
        <w:left w:w="115" w:type="dxa"/>
        <w:bottom w:w="0" w:type="dxa"/>
        <w:right w:w="115" w:type="dxa"/>
      </w:tblCellMar>
    </w:tblPr>
  </w:style>
  <w:style w:type="table" w:customStyle="1" w:styleId="af7">
    <w:basedOn w:val="Tabelanormal"/>
    <w:tblPr>
      <w:tblStyleRowBandSize w:val="1"/>
      <w:tblStyleColBandSize w:val="1"/>
      <w:tblInd w:w="0" w:type="dxa"/>
      <w:tblCellMar>
        <w:top w:w="0" w:type="dxa"/>
        <w:left w:w="115" w:type="dxa"/>
        <w:bottom w:w="0" w:type="dxa"/>
        <w:right w:w="115" w:type="dxa"/>
      </w:tblCellMar>
    </w:tblPr>
  </w:style>
  <w:style w:type="table" w:customStyle="1" w:styleId="af8">
    <w:basedOn w:val="Tabelanormal"/>
    <w:tblPr>
      <w:tblStyleRowBandSize w:val="1"/>
      <w:tblStyleColBandSize w:val="1"/>
      <w:tblInd w:w="0" w:type="dxa"/>
      <w:tblCellMar>
        <w:top w:w="0" w:type="dxa"/>
        <w:left w:w="115" w:type="dxa"/>
        <w:bottom w:w="0" w:type="dxa"/>
        <w:right w:w="115" w:type="dxa"/>
      </w:tblCellMar>
    </w:tblPr>
  </w:style>
  <w:style w:type="table" w:customStyle="1" w:styleId="af9">
    <w:basedOn w:val="Tabelanormal"/>
    <w:tblPr>
      <w:tblStyleRowBandSize w:val="1"/>
      <w:tblStyleColBandSize w:val="1"/>
      <w:tblInd w:w="0" w:type="dxa"/>
      <w:tblCellMar>
        <w:top w:w="0" w:type="dxa"/>
        <w:left w:w="115" w:type="dxa"/>
        <w:bottom w:w="0" w:type="dxa"/>
        <w:right w:w="115" w:type="dxa"/>
      </w:tblCellMar>
    </w:tblPr>
  </w:style>
  <w:style w:type="table" w:customStyle="1" w:styleId="afa">
    <w:basedOn w:val="Tabelanormal"/>
    <w:tblPr>
      <w:tblStyleRowBandSize w:val="1"/>
      <w:tblStyleColBandSize w:val="1"/>
      <w:tblInd w:w="0" w:type="dxa"/>
      <w:tblCellMar>
        <w:top w:w="0" w:type="dxa"/>
        <w:left w:w="115" w:type="dxa"/>
        <w:bottom w:w="0" w:type="dxa"/>
        <w:right w:w="115" w:type="dxa"/>
      </w:tblCellMar>
    </w:tblPr>
  </w:style>
  <w:style w:type="table" w:customStyle="1" w:styleId="afb">
    <w:basedOn w:val="Tabelanormal"/>
    <w:tblPr>
      <w:tblStyleRowBandSize w:val="1"/>
      <w:tblStyleColBandSize w:val="1"/>
      <w:tblInd w:w="0" w:type="dxa"/>
      <w:tblCellMar>
        <w:top w:w="28" w:type="dxa"/>
        <w:left w:w="115" w:type="dxa"/>
        <w:bottom w:w="28" w:type="dxa"/>
        <w:right w:w="115" w:type="dxa"/>
      </w:tblCellMar>
    </w:tblPr>
  </w:style>
  <w:style w:type="table" w:customStyle="1" w:styleId="afc">
    <w:basedOn w:val="Tabelanormal"/>
    <w:tblPr>
      <w:tblStyleRowBandSize w:val="1"/>
      <w:tblStyleColBandSize w:val="1"/>
      <w:tblInd w:w="0" w:type="dxa"/>
      <w:tblCellMar>
        <w:top w:w="28" w:type="dxa"/>
        <w:left w:w="115" w:type="dxa"/>
        <w:bottom w:w="28" w:type="dxa"/>
        <w:right w:w="115" w:type="dxa"/>
      </w:tblCellMar>
    </w:tblPr>
  </w:style>
  <w:style w:type="paragraph" w:styleId="Cabealho">
    <w:name w:val="header"/>
    <w:basedOn w:val="Normal"/>
    <w:link w:val="CabealhoChar"/>
    <w:uiPriority w:val="99"/>
    <w:unhideWhenUsed/>
    <w:rsid w:val="00B351FF"/>
    <w:pPr>
      <w:tabs>
        <w:tab w:val="center" w:pos="4252"/>
        <w:tab w:val="right" w:pos="8504"/>
      </w:tabs>
    </w:pPr>
  </w:style>
  <w:style w:type="character" w:customStyle="1" w:styleId="CabealhoChar">
    <w:name w:val="Cabeçalho Char"/>
    <w:basedOn w:val="Fontepargpadro"/>
    <w:link w:val="Cabealho"/>
    <w:uiPriority w:val="99"/>
    <w:rsid w:val="00B351FF"/>
  </w:style>
  <w:style w:type="paragraph" w:styleId="Rodap">
    <w:name w:val="footer"/>
    <w:basedOn w:val="Normal"/>
    <w:link w:val="RodapChar"/>
    <w:uiPriority w:val="99"/>
    <w:unhideWhenUsed/>
    <w:rsid w:val="00B351FF"/>
    <w:pPr>
      <w:tabs>
        <w:tab w:val="center" w:pos="4252"/>
        <w:tab w:val="right" w:pos="8504"/>
      </w:tabs>
    </w:pPr>
  </w:style>
  <w:style w:type="character" w:customStyle="1" w:styleId="RodapChar">
    <w:name w:val="Rodapé Char"/>
    <w:basedOn w:val="Fontepargpadro"/>
    <w:link w:val="Rodap"/>
    <w:uiPriority w:val="99"/>
    <w:rsid w:val="00B351FF"/>
  </w:style>
  <w:style w:type="character" w:styleId="Forte">
    <w:name w:val="Strong"/>
    <w:basedOn w:val="Fontepargpadro"/>
    <w:uiPriority w:val="22"/>
    <w:qFormat/>
    <w:rsid w:val="00154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89498">
      <w:bodyDiv w:val="1"/>
      <w:marLeft w:val="0"/>
      <w:marRight w:val="0"/>
      <w:marTop w:val="0"/>
      <w:marBottom w:val="0"/>
      <w:divBdr>
        <w:top w:val="none" w:sz="0" w:space="0" w:color="auto"/>
        <w:left w:val="none" w:sz="0" w:space="0" w:color="auto"/>
        <w:bottom w:val="none" w:sz="0" w:space="0" w:color="auto"/>
        <w:right w:val="none" w:sz="0" w:space="0" w:color="auto"/>
      </w:divBdr>
      <w:divsChild>
        <w:div w:id="2101561592">
          <w:marLeft w:val="240"/>
          <w:marRight w:val="0"/>
          <w:marTop w:val="120"/>
          <w:marBottom w:val="0"/>
          <w:divBdr>
            <w:top w:val="none" w:sz="0" w:space="0" w:color="auto"/>
            <w:left w:val="none" w:sz="0" w:space="0" w:color="auto"/>
            <w:bottom w:val="none" w:sz="0" w:space="0" w:color="auto"/>
            <w:right w:val="none" w:sz="0" w:space="0" w:color="auto"/>
          </w:divBdr>
        </w:div>
        <w:div w:id="49813087">
          <w:marLeft w:val="720"/>
          <w:marRight w:val="0"/>
          <w:marTop w:val="120"/>
          <w:marBottom w:val="0"/>
          <w:divBdr>
            <w:top w:val="none" w:sz="0" w:space="0" w:color="auto"/>
            <w:left w:val="none" w:sz="0" w:space="0" w:color="auto"/>
            <w:bottom w:val="none" w:sz="0" w:space="0" w:color="auto"/>
            <w:right w:val="none" w:sz="0" w:space="0" w:color="auto"/>
          </w:divBdr>
        </w:div>
        <w:div w:id="1391730532">
          <w:marLeft w:val="960"/>
          <w:marRight w:val="0"/>
          <w:marTop w:val="120"/>
          <w:marBottom w:val="0"/>
          <w:divBdr>
            <w:top w:val="none" w:sz="0" w:space="0" w:color="auto"/>
            <w:left w:val="none" w:sz="0" w:space="0" w:color="auto"/>
            <w:bottom w:val="none" w:sz="0" w:space="0" w:color="auto"/>
            <w:right w:val="none" w:sz="0" w:space="0" w:color="auto"/>
          </w:divBdr>
        </w:div>
        <w:div w:id="1543011350">
          <w:marLeft w:val="960"/>
          <w:marRight w:val="0"/>
          <w:marTop w:val="120"/>
          <w:marBottom w:val="0"/>
          <w:divBdr>
            <w:top w:val="none" w:sz="0" w:space="0" w:color="auto"/>
            <w:left w:val="none" w:sz="0" w:space="0" w:color="auto"/>
            <w:bottom w:val="none" w:sz="0" w:space="0" w:color="auto"/>
            <w:right w:val="none" w:sz="0" w:space="0" w:color="auto"/>
          </w:divBdr>
        </w:div>
        <w:div w:id="79108327">
          <w:marLeft w:val="960"/>
          <w:marRight w:val="0"/>
          <w:marTop w:val="120"/>
          <w:marBottom w:val="0"/>
          <w:divBdr>
            <w:top w:val="none" w:sz="0" w:space="0" w:color="auto"/>
            <w:left w:val="none" w:sz="0" w:space="0" w:color="auto"/>
            <w:bottom w:val="none" w:sz="0" w:space="0" w:color="auto"/>
            <w:right w:val="none" w:sz="0" w:space="0" w:color="auto"/>
          </w:divBdr>
        </w:div>
        <w:div w:id="1743138309">
          <w:marLeft w:val="720"/>
          <w:marRight w:val="0"/>
          <w:marTop w:val="120"/>
          <w:marBottom w:val="0"/>
          <w:divBdr>
            <w:top w:val="none" w:sz="0" w:space="0" w:color="auto"/>
            <w:left w:val="none" w:sz="0" w:space="0" w:color="auto"/>
            <w:bottom w:val="none" w:sz="0" w:space="0" w:color="auto"/>
            <w:right w:val="none" w:sz="0" w:space="0" w:color="auto"/>
          </w:divBdr>
        </w:div>
        <w:div w:id="167643814">
          <w:marLeft w:val="720"/>
          <w:marRight w:val="0"/>
          <w:marTop w:val="120"/>
          <w:marBottom w:val="0"/>
          <w:divBdr>
            <w:top w:val="none" w:sz="0" w:space="0" w:color="auto"/>
            <w:left w:val="none" w:sz="0" w:space="0" w:color="auto"/>
            <w:bottom w:val="none" w:sz="0" w:space="0" w:color="auto"/>
            <w:right w:val="none" w:sz="0" w:space="0" w:color="auto"/>
          </w:divBdr>
        </w:div>
        <w:div w:id="206334444">
          <w:marLeft w:val="480"/>
          <w:marRight w:val="0"/>
          <w:marTop w:val="120"/>
          <w:marBottom w:val="0"/>
          <w:divBdr>
            <w:top w:val="none" w:sz="0" w:space="0" w:color="auto"/>
            <w:left w:val="none" w:sz="0" w:space="0" w:color="auto"/>
            <w:bottom w:val="none" w:sz="0" w:space="0" w:color="auto"/>
            <w:right w:val="none" w:sz="0" w:space="0" w:color="auto"/>
          </w:divBdr>
        </w:div>
        <w:div w:id="803961804">
          <w:marLeft w:val="48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2/Decreto/D11246.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s://www.gov.br/compras/pt-br/acesso-a-informacao/legislacao/instrucoes-normativas/instrucao-normativa-no-53-de-8-de-julho-de-2020" TargetMode="Externa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legislacao.planalto.gov.br/legisla/legislacao.nsf/Viw_Identificacao/lei%2013.709-2018?OpenDocument"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alto.gov.br/ccivil_03/_ato2019-2022/2022/Decreto/D11246.htm" TargetMode="External"/><Relationship Id="rId29" Type="http://schemas.openxmlformats.org/officeDocument/2006/relationships/hyperlink" Target="http://www.planalto.gov.br/ccivil_03/_ato2019-2022/2022/decreto/D1124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2/Decreto/D11246.htm" TargetMode="Externa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Leis/LCP/Lcp123.htm" TargetMode="External"/><Relationship Id="rId40" Type="http://schemas.openxmlformats.org/officeDocument/2006/relationships/hyperlink" Target="https://www.planalto.gov.br/ccivil_03/leis/l8429.htm" TargetMode="External"/><Relationship Id="rId45" Type="http://schemas.openxmlformats.org/officeDocument/2006/relationships/hyperlink" Target="https://www.planalto.gov.br/ccivil_03/leis/l8078compilado.htm" TargetMode="External"/><Relationship Id="rId53" Type="http://schemas.openxmlformats.org/officeDocument/2006/relationships/hyperlink" Target="http://www.planalto.gov.br/ccivil_03/_Ato2011-2014/2013/Lei/L12846.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gov.br/compras/pt-br/acesso-a-informacao/legislacao/instrucoes-normativas/instrucao-normativa-seges-me-no-26-de-13-de-abril-de-2022" TargetMode="External"/><Relationship Id="rId5" Type="http://schemas.openxmlformats.org/officeDocument/2006/relationships/webSettings" Target="webSettings.xml"/><Relationship Id="rId15" Type="http://schemas.openxmlformats.org/officeDocument/2006/relationships/hyperlink" Target="https://www.planalto.gov.br/ccivil_03/_ato2019-2022/2022/Decreto/D11246.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s://www.gov.br/compras/pt-br/acesso-a-informacao/legislacao/instrucoes-normativas/instrucao-normativa-seges-me-no-77-de-4-de-novembro-de-2022"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25art159"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19-2022/2022/Decreto/D11246.ht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116-de-21-de-dezembro-de-2021"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legislacao.planalto.gov.br/legisla/legislacao.nsf/Viw_Identificacao/lei%2013.709-2018?OpenDocument"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ortaltransparencia.gov.br/sancoes/cne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lanalto.gov.br/ccivil_03/_ato2019-2022/2022/Decreto/D11246.htm"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7-de-4-de-novembro-de-2022" TargetMode="External"/><Relationship Id="rId38" Type="http://schemas.openxmlformats.org/officeDocument/2006/relationships/hyperlink" Target="https://www.trt7.jus.br/index.php?option=com_content&amp;view=article&amp;id=4885&amp;Itemid=1258"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3/lei/l12846.htm" TargetMode="External"/><Relationship Id="rId67" Type="http://schemas.openxmlformats.org/officeDocument/2006/relationships/hyperlink" Target="https://www.gov.br/compras/pt-br/acesso-a-informacao/legislacao/instrucoes-normativas/instrucao-normativa-seges-me-no-26-de-13-de-abril-de-2022" TargetMode="External"/><Relationship Id="rId20" Type="http://schemas.openxmlformats.org/officeDocument/2006/relationships/hyperlink" Target="https://www.planalto.gov.br/ccivil_03/_ato2019-2022/2022/Decreto/D11246.htm" TargetMode="External"/><Relationship Id="rId41" Type="http://schemas.openxmlformats.org/officeDocument/2006/relationships/hyperlink" Target="http://www.planalto.gov.br/ccivil_03/AGU/Pareceres/2019-2022/PRC-JL-01-2020.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KD1UVXqJzvivXFnZzCPj6qSP3w==">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13267</Words>
  <Characters>71645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Tribunal Regional do Trabalho da 7a Regiao</Company>
  <LinksUpToDate>false</LinksUpToDate>
  <CharactersWithSpaces>84743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renata.damasceno</dc:creator>
  <cp:lastModifiedBy>Paulo Brasileiro Pires Freire</cp:lastModifiedBy>
  <cp:revision>7</cp:revision>
  <cp:lastPrinted>2024-04-04T17:21:00Z</cp:lastPrinted>
  <dcterms:created xsi:type="dcterms:W3CDTF">2024-04-25T10:35:00Z</dcterms:created>
  <dcterms:modified xsi:type="dcterms:W3CDTF">2024-04-25T11:07:00Z</dcterms:modified>
</cp:coreProperties>
</file>