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ANEXO III DO TERMO DE REFERÊNCIA</w:t>
      </w:r>
    </w:p>
    <w:p w:rsidR="00000000" w:rsidDel="00000000" w:rsidP="00000000" w:rsidRDefault="00000000" w:rsidRPr="00000000" w14:paraId="00000002">
      <w:pPr>
        <w:pageBreakBefore w:val="0"/>
        <w:jc w:val="center"/>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 </w:t>
      </w:r>
    </w:p>
    <w:p w:rsidR="00000000" w:rsidDel="00000000" w:rsidP="00000000" w:rsidRDefault="00000000" w:rsidRPr="00000000" w14:paraId="00000003">
      <w:pPr>
        <w:pageBreakBefore w:val="0"/>
        <w:jc w:val="center"/>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04">
      <w:pPr>
        <w:pageBreakBefore w:val="0"/>
        <w:jc w:val="center"/>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TERMO DE GARANTIA Nº XX/2023 (MINUTA)</w:t>
      </w:r>
    </w:p>
    <w:p w:rsidR="00000000" w:rsidDel="00000000" w:rsidP="00000000" w:rsidRDefault="00000000" w:rsidRPr="00000000" w14:paraId="00000005">
      <w:pPr>
        <w:pageBreakBefore w:val="0"/>
        <w:jc w:val="center"/>
        <w:rPr>
          <w:b w:val="1"/>
          <w:sz w:val="24"/>
          <w:szCs w:val="24"/>
        </w:rPr>
      </w:pPr>
      <w:r w:rsidDel="00000000" w:rsidR="00000000" w:rsidRPr="00000000">
        <w:rPr>
          <w:b w:val="1"/>
          <w:sz w:val="24"/>
          <w:szCs w:val="24"/>
          <w:rtl w:val="0"/>
        </w:rPr>
        <w:t xml:space="preserve">PROCESSO PROAD TRT7 Nº  1.356/2023</w:t>
      </w:r>
    </w:p>
    <w:p w:rsidR="00000000" w:rsidDel="00000000" w:rsidP="00000000" w:rsidRDefault="00000000" w:rsidRPr="00000000" w14:paraId="00000006">
      <w:pPr>
        <w:pageBreakBefore w:val="0"/>
        <w:rPr>
          <w:b w:val="1"/>
        </w:rPr>
      </w:pPr>
      <w:r w:rsidDel="00000000" w:rsidR="00000000" w:rsidRPr="00000000">
        <w:rPr>
          <w:b w:val="1"/>
          <w:rtl w:val="0"/>
        </w:rPr>
        <w:t xml:space="preserve"> </w:t>
      </w:r>
    </w:p>
    <w:p w:rsidR="00000000" w:rsidDel="00000000" w:rsidP="00000000" w:rsidRDefault="00000000" w:rsidRPr="00000000" w14:paraId="00000007">
      <w:pPr>
        <w:pageBreakBefore w:val="0"/>
        <w:rPr>
          <w:b w:val="1"/>
        </w:rPr>
      </w:pPr>
      <w:r w:rsidDel="00000000" w:rsidR="00000000" w:rsidRPr="00000000">
        <w:rPr>
          <w:rtl w:val="0"/>
        </w:rPr>
      </w:r>
    </w:p>
    <w:p w:rsidR="00000000" w:rsidDel="00000000" w:rsidP="00000000" w:rsidRDefault="00000000" w:rsidRPr="00000000" w14:paraId="00000008">
      <w:pPr>
        <w:pageBreakBefore w:val="0"/>
        <w:rPr>
          <w:b w:val="1"/>
        </w:rPr>
      </w:pPr>
      <w:r w:rsidDel="00000000" w:rsidR="00000000" w:rsidRPr="00000000">
        <w:rPr>
          <w:rtl w:val="0"/>
        </w:rPr>
      </w:r>
    </w:p>
    <w:p w:rsidR="00000000" w:rsidDel="00000000" w:rsidP="00000000" w:rsidRDefault="00000000" w:rsidRPr="00000000" w14:paraId="00000009">
      <w:pPr>
        <w:pageBreakBefore w:val="0"/>
        <w:spacing w:line="360" w:lineRule="auto"/>
        <w:rPr/>
      </w:pPr>
      <w:r w:rsidDel="00000000" w:rsidR="00000000" w:rsidRPr="00000000">
        <w:rPr>
          <w:rtl w:val="0"/>
        </w:rPr>
        <w:t xml:space="preserve">As partes abaixo descritas firmam entre si o presente instrumento, doravante denominado TERMO DE GARANTIA.</w:t>
      </w:r>
    </w:p>
    <w:p w:rsidR="00000000" w:rsidDel="00000000" w:rsidP="00000000" w:rsidRDefault="00000000" w:rsidRPr="00000000" w14:paraId="0000000A">
      <w:pPr>
        <w:pageBreakBefore w:val="0"/>
        <w:spacing w:line="360" w:lineRule="auto"/>
        <w:rPr/>
      </w:pPr>
      <w:r w:rsidDel="00000000" w:rsidR="00000000" w:rsidRPr="00000000">
        <w:rPr>
          <w:rtl w:val="0"/>
        </w:rPr>
      </w:r>
    </w:p>
    <w:tbl>
      <w:tblPr>
        <w:tblStyle w:val="Table1"/>
        <w:tblW w:w="90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21.953642384106"/>
        <w:gridCol w:w="3109.668874172185"/>
        <w:gridCol w:w="3498.377483443709"/>
        <w:tblGridChange w:id="0">
          <w:tblGrid>
            <w:gridCol w:w="2421.953642384106"/>
            <w:gridCol w:w="3109.668874172185"/>
            <w:gridCol w:w="3498.377483443709"/>
          </w:tblGrid>
        </w:tblGridChange>
      </w:tblGrid>
      <w:tr>
        <w:trPr>
          <w:cantSplit w:val="0"/>
          <w:trHeight w:val="720" w:hRule="atLeast"/>
          <w:tblHeader w:val="0"/>
        </w:trPr>
        <w:tc>
          <w:tcPr>
            <w:tcBorders>
              <w:top w:color="000000" w:space="0" w:sz="8" w:val="single"/>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0B">
            <w:pPr>
              <w:ind w:left="60" w:firstLine="0"/>
              <w:rPr/>
            </w:pPr>
            <w:r w:rsidDel="00000000" w:rsidR="00000000" w:rsidRPr="00000000">
              <w:rPr>
                <w:rtl w:val="0"/>
              </w:rPr>
              <w:t xml:space="preserve">Especificação das partes</w:t>
            </w:r>
          </w:p>
        </w:tc>
        <w:tc>
          <w:tcPr>
            <w:tcBorders>
              <w:top w:color="000000" w:space="0" w:sz="8" w:val="single"/>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0C">
            <w:pPr>
              <w:ind w:left="60" w:firstLine="0"/>
              <w:jc w:val="center"/>
              <w:rPr/>
            </w:pPr>
            <w:r w:rsidDel="00000000" w:rsidR="00000000" w:rsidRPr="00000000">
              <w:rPr>
                <w:rtl w:val="0"/>
              </w:rPr>
              <w:t xml:space="preserve">Contratada</w:t>
            </w:r>
          </w:p>
        </w:tc>
        <w:tc>
          <w:tcPr>
            <w:tcBorders>
              <w:top w:color="000000" w:space="0" w:sz="8" w:val="single"/>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0D">
            <w:pPr>
              <w:ind w:left="60" w:firstLine="0"/>
              <w:jc w:val="center"/>
              <w:rPr/>
            </w:pPr>
            <w:r w:rsidDel="00000000" w:rsidR="00000000" w:rsidRPr="00000000">
              <w:rPr>
                <w:rtl w:val="0"/>
              </w:rPr>
              <w:t xml:space="preserve">Contratante</w:t>
            </w:r>
          </w:p>
        </w:tc>
      </w:tr>
      <w:tr>
        <w:trPr>
          <w:cantSplit w:val="0"/>
          <w:trHeight w:val="720" w:hRule="atLeast"/>
          <w:tblHeader w:val="0"/>
        </w:trPr>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0E">
            <w:pPr>
              <w:ind w:left="60" w:firstLine="0"/>
              <w:rPr/>
            </w:pPr>
            <w:r w:rsidDel="00000000" w:rsidR="00000000" w:rsidRPr="00000000">
              <w:rPr>
                <w:rtl w:val="0"/>
              </w:rPr>
              <w:t xml:space="preserve">Razão Social</w:t>
            </w:r>
          </w:p>
        </w:tc>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0F">
            <w:pPr>
              <w:ind w:left="60" w:firstLine="0"/>
              <w:rPr/>
            </w:pPr>
            <w:r w:rsidDel="00000000" w:rsidR="00000000" w:rsidRPr="00000000">
              <w:rPr>
                <w:rtl w:val="0"/>
              </w:rPr>
              <w:t xml:space="preserve"> </w:t>
            </w:r>
          </w:p>
        </w:tc>
        <w:tc>
          <w:tcPr>
            <w:tcBorders>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10">
            <w:pPr>
              <w:ind w:left="60" w:firstLine="0"/>
              <w:rPr/>
            </w:pPr>
            <w:r w:rsidDel="00000000" w:rsidR="00000000" w:rsidRPr="00000000">
              <w:rPr>
                <w:rtl w:val="0"/>
              </w:rPr>
              <w:t xml:space="preserve">Tribunal Regional do Trabalho da 7ª Região</w:t>
            </w:r>
          </w:p>
        </w:tc>
      </w:tr>
      <w:tr>
        <w:trPr>
          <w:cantSplit w:val="0"/>
          <w:trHeight w:val="720" w:hRule="atLeast"/>
          <w:tblHeader w:val="0"/>
        </w:trPr>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11">
            <w:pPr>
              <w:ind w:left="60" w:firstLine="0"/>
              <w:rPr/>
            </w:pPr>
            <w:r w:rsidDel="00000000" w:rsidR="00000000" w:rsidRPr="00000000">
              <w:rPr>
                <w:rtl w:val="0"/>
              </w:rPr>
              <w:t xml:space="preserve">Endereço</w:t>
            </w:r>
          </w:p>
        </w:tc>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12">
            <w:pPr>
              <w:ind w:left="60" w:firstLine="0"/>
              <w:rPr/>
            </w:pPr>
            <w:r w:rsidDel="00000000" w:rsidR="00000000" w:rsidRPr="00000000">
              <w:rPr>
                <w:rtl w:val="0"/>
              </w:rPr>
              <w:t xml:space="preserve"> </w:t>
            </w:r>
          </w:p>
        </w:tc>
        <w:tc>
          <w:tcPr>
            <w:tcBorders>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13">
            <w:pPr>
              <w:ind w:left="60" w:firstLine="0"/>
              <w:rPr/>
            </w:pPr>
            <w:r w:rsidDel="00000000" w:rsidR="00000000" w:rsidRPr="00000000">
              <w:rPr>
                <w:rtl w:val="0"/>
              </w:rPr>
              <w:t xml:space="preserve">Av. Santos Dumont, nº 3384, Aldeota</w:t>
            </w:r>
          </w:p>
        </w:tc>
      </w:tr>
      <w:tr>
        <w:trPr>
          <w:cantSplit w:val="0"/>
          <w:trHeight w:val="420" w:hRule="atLeast"/>
          <w:tblHeader w:val="0"/>
        </w:trPr>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14">
            <w:pPr>
              <w:ind w:left="60" w:firstLine="0"/>
              <w:rPr/>
            </w:pPr>
            <w:r w:rsidDel="00000000" w:rsidR="00000000" w:rsidRPr="00000000">
              <w:rPr>
                <w:rtl w:val="0"/>
              </w:rPr>
              <w:t xml:space="preserve">CEP</w:t>
            </w:r>
          </w:p>
        </w:tc>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15">
            <w:pPr>
              <w:ind w:left="60" w:firstLine="0"/>
              <w:rPr/>
            </w:pPr>
            <w:r w:rsidDel="00000000" w:rsidR="00000000" w:rsidRPr="00000000">
              <w:rPr>
                <w:rtl w:val="0"/>
              </w:rPr>
              <w:t xml:space="preserve"> </w:t>
            </w:r>
          </w:p>
        </w:tc>
        <w:tc>
          <w:tcPr>
            <w:tcBorders>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16">
            <w:pPr>
              <w:ind w:left="60" w:firstLine="0"/>
              <w:rPr/>
            </w:pPr>
            <w:r w:rsidDel="00000000" w:rsidR="00000000" w:rsidRPr="00000000">
              <w:rPr>
                <w:rtl w:val="0"/>
              </w:rPr>
              <w:t xml:space="preserve">60.150-162</w:t>
            </w:r>
          </w:p>
        </w:tc>
      </w:tr>
      <w:tr>
        <w:trPr>
          <w:cantSplit w:val="0"/>
          <w:trHeight w:val="420" w:hRule="atLeast"/>
          <w:tblHeader w:val="0"/>
        </w:trPr>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17">
            <w:pPr>
              <w:ind w:left="60" w:firstLine="0"/>
              <w:rPr/>
            </w:pPr>
            <w:r w:rsidDel="00000000" w:rsidR="00000000" w:rsidRPr="00000000">
              <w:rPr>
                <w:rtl w:val="0"/>
              </w:rPr>
              <w:t xml:space="preserve">Cidade</w:t>
            </w:r>
          </w:p>
        </w:tc>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18">
            <w:pPr>
              <w:ind w:left="60" w:firstLine="0"/>
              <w:rPr/>
            </w:pPr>
            <w:r w:rsidDel="00000000" w:rsidR="00000000" w:rsidRPr="00000000">
              <w:rPr>
                <w:rtl w:val="0"/>
              </w:rPr>
              <w:t xml:space="preserve"> </w:t>
            </w:r>
          </w:p>
        </w:tc>
        <w:tc>
          <w:tcPr>
            <w:tcBorders>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19">
            <w:pPr>
              <w:ind w:left="60" w:firstLine="0"/>
              <w:rPr/>
            </w:pPr>
            <w:r w:rsidDel="00000000" w:rsidR="00000000" w:rsidRPr="00000000">
              <w:rPr>
                <w:rtl w:val="0"/>
              </w:rPr>
              <w:t xml:space="preserve">Fortaleza</w:t>
            </w:r>
          </w:p>
        </w:tc>
      </w:tr>
      <w:tr>
        <w:trPr>
          <w:cantSplit w:val="0"/>
          <w:trHeight w:val="420" w:hRule="atLeast"/>
          <w:tblHeader w:val="0"/>
        </w:trPr>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1A">
            <w:pPr>
              <w:ind w:left="60" w:firstLine="0"/>
              <w:rPr/>
            </w:pPr>
            <w:r w:rsidDel="00000000" w:rsidR="00000000" w:rsidRPr="00000000">
              <w:rPr>
                <w:rtl w:val="0"/>
              </w:rPr>
              <w:t xml:space="preserve">Estado</w:t>
            </w:r>
          </w:p>
        </w:tc>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1B">
            <w:pPr>
              <w:ind w:left="60" w:firstLine="0"/>
              <w:rPr/>
            </w:pPr>
            <w:r w:rsidDel="00000000" w:rsidR="00000000" w:rsidRPr="00000000">
              <w:rPr>
                <w:rtl w:val="0"/>
              </w:rPr>
              <w:t xml:space="preserve"> </w:t>
            </w:r>
          </w:p>
        </w:tc>
        <w:tc>
          <w:tcPr>
            <w:tcBorders>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1C">
            <w:pPr>
              <w:ind w:left="60" w:firstLine="0"/>
              <w:rPr/>
            </w:pPr>
            <w:r w:rsidDel="00000000" w:rsidR="00000000" w:rsidRPr="00000000">
              <w:rPr>
                <w:rtl w:val="0"/>
              </w:rPr>
              <w:t xml:space="preserve">CE</w:t>
            </w:r>
          </w:p>
        </w:tc>
      </w:tr>
      <w:tr>
        <w:trPr>
          <w:cantSplit w:val="0"/>
          <w:trHeight w:val="420" w:hRule="atLeast"/>
          <w:tblHeader w:val="0"/>
        </w:trPr>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1D">
            <w:pPr>
              <w:ind w:left="60" w:firstLine="0"/>
              <w:rPr/>
            </w:pPr>
            <w:r w:rsidDel="00000000" w:rsidR="00000000" w:rsidRPr="00000000">
              <w:rPr>
                <w:rtl w:val="0"/>
              </w:rPr>
              <w:t xml:space="preserve">CNPJ</w:t>
            </w:r>
          </w:p>
        </w:tc>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1E">
            <w:pPr>
              <w:ind w:left="60" w:firstLine="0"/>
              <w:rPr/>
            </w:pPr>
            <w:r w:rsidDel="00000000" w:rsidR="00000000" w:rsidRPr="00000000">
              <w:rPr>
                <w:rtl w:val="0"/>
              </w:rPr>
              <w:t xml:space="preserve"> </w:t>
            </w:r>
          </w:p>
        </w:tc>
        <w:tc>
          <w:tcPr>
            <w:tcBorders>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1F">
            <w:pPr>
              <w:ind w:left="60" w:firstLine="0"/>
              <w:rPr/>
            </w:pPr>
            <w:r w:rsidDel="00000000" w:rsidR="00000000" w:rsidRPr="00000000">
              <w:rPr>
                <w:rtl w:val="0"/>
              </w:rPr>
              <w:t xml:space="preserve">03.235.270/0001-70</w:t>
            </w:r>
          </w:p>
        </w:tc>
      </w:tr>
      <w:tr>
        <w:trPr>
          <w:cantSplit w:val="0"/>
          <w:trHeight w:val="420" w:hRule="atLeast"/>
          <w:tblHeader w:val="0"/>
        </w:trPr>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20">
            <w:pPr>
              <w:ind w:left="60" w:firstLine="0"/>
              <w:rPr/>
            </w:pPr>
            <w:r w:rsidDel="00000000" w:rsidR="00000000" w:rsidRPr="00000000">
              <w:rPr>
                <w:rtl w:val="0"/>
              </w:rPr>
              <w:t xml:space="preserve">Representante</w:t>
            </w:r>
          </w:p>
        </w:tc>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21">
            <w:pPr>
              <w:ind w:left="60" w:firstLine="0"/>
              <w:rPr/>
            </w:pPr>
            <w:r w:rsidDel="00000000" w:rsidR="00000000" w:rsidRPr="00000000">
              <w:rPr>
                <w:rtl w:val="0"/>
              </w:rPr>
              <w:t xml:space="preserve"> </w:t>
            </w:r>
          </w:p>
        </w:tc>
        <w:tc>
          <w:tcPr>
            <w:tcBorders>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22">
            <w:pPr>
              <w:ind w:left="60" w:firstLine="0"/>
              <w:rPr/>
            </w:pPr>
            <w:r w:rsidDel="00000000" w:rsidR="00000000" w:rsidRPr="00000000">
              <w:rPr>
                <w:rtl w:val="0"/>
              </w:rPr>
              <w:t xml:space="preserve">Neiara São Thiago Cysne Frota</w:t>
            </w:r>
          </w:p>
        </w:tc>
      </w:tr>
      <w:tr>
        <w:trPr>
          <w:cantSplit w:val="0"/>
          <w:trHeight w:val="420" w:hRule="atLeast"/>
          <w:tblHeader w:val="0"/>
        </w:trPr>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23">
            <w:pPr>
              <w:ind w:left="60" w:firstLine="0"/>
              <w:rPr/>
            </w:pPr>
            <w:r w:rsidDel="00000000" w:rsidR="00000000" w:rsidRPr="00000000">
              <w:rPr>
                <w:rtl w:val="0"/>
              </w:rPr>
              <w:t xml:space="preserve">Cargo</w:t>
            </w:r>
          </w:p>
        </w:tc>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24">
            <w:pPr>
              <w:ind w:left="60" w:firstLine="0"/>
              <w:rPr/>
            </w:pPr>
            <w:r w:rsidDel="00000000" w:rsidR="00000000" w:rsidRPr="00000000">
              <w:rPr>
                <w:rtl w:val="0"/>
              </w:rPr>
              <w:t xml:space="preserve"> </w:t>
            </w:r>
          </w:p>
        </w:tc>
        <w:tc>
          <w:tcPr>
            <w:tcBorders>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25">
            <w:pPr>
              <w:ind w:left="60" w:firstLine="0"/>
              <w:rPr/>
            </w:pPr>
            <w:r w:rsidDel="00000000" w:rsidR="00000000" w:rsidRPr="00000000">
              <w:rPr>
                <w:rtl w:val="0"/>
              </w:rPr>
              <w:t xml:space="preserve">Diretora Geral</w:t>
            </w:r>
          </w:p>
        </w:tc>
      </w:tr>
      <w:tr>
        <w:trPr>
          <w:cantSplit w:val="0"/>
          <w:trHeight w:val="420" w:hRule="atLeast"/>
          <w:tblHeader w:val="0"/>
        </w:trPr>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26">
            <w:pPr>
              <w:ind w:left="60" w:firstLine="0"/>
              <w:rPr/>
            </w:pPr>
            <w:r w:rsidDel="00000000" w:rsidR="00000000" w:rsidRPr="00000000">
              <w:rPr>
                <w:rtl w:val="0"/>
              </w:rPr>
              <w:t xml:space="preserve">CPF</w:t>
            </w:r>
          </w:p>
        </w:tc>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27">
            <w:pPr>
              <w:ind w:left="60" w:firstLine="0"/>
              <w:rPr/>
            </w:pPr>
            <w:r w:rsidDel="00000000" w:rsidR="00000000" w:rsidRPr="00000000">
              <w:rPr>
                <w:rtl w:val="0"/>
              </w:rPr>
              <w:t xml:space="preserve"> </w:t>
            </w:r>
          </w:p>
        </w:tc>
        <w:tc>
          <w:tcPr>
            <w:tcBorders>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28">
            <w:pPr>
              <w:ind w:left="60" w:firstLine="0"/>
              <w:rPr/>
            </w:pPr>
            <w:r w:rsidDel="00000000" w:rsidR="00000000" w:rsidRPr="00000000">
              <w:rPr>
                <w:rtl w:val="0"/>
              </w:rPr>
              <w:t xml:space="preserve"> </w:t>
            </w:r>
          </w:p>
        </w:tc>
      </w:tr>
      <w:tr>
        <w:trPr>
          <w:cantSplit w:val="0"/>
          <w:trHeight w:val="420" w:hRule="atLeast"/>
          <w:tblHeader w:val="0"/>
        </w:trPr>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29">
            <w:pPr>
              <w:ind w:left="60" w:firstLine="0"/>
              <w:rPr/>
            </w:pPr>
            <w:r w:rsidDel="00000000" w:rsidR="00000000" w:rsidRPr="00000000">
              <w:rPr>
                <w:rtl w:val="0"/>
              </w:rPr>
              <w:t xml:space="preserve">Doc. Identificação</w:t>
            </w:r>
          </w:p>
        </w:tc>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2A">
            <w:pPr>
              <w:ind w:left="60" w:firstLine="0"/>
              <w:rPr/>
            </w:pPr>
            <w:r w:rsidDel="00000000" w:rsidR="00000000" w:rsidRPr="00000000">
              <w:rPr>
                <w:rtl w:val="0"/>
              </w:rPr>
              <w:t xml:space="preserve"> </w:t>
            </w:r>
          </w:p>
        </w:tc>
        <w:tc>
          <w:tcPr>
            <w:tcBorders>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2B">
            <w:pPr>
              <w:ind w:left="60" w:firstLine="0"/>
              <w:rPr/>
            </w:pPr>
            <w:r w:rsidDel="00000000" w:rsidR="00000000" w:rsidRPr="00000000">
              <w:rPr>
                <w:rtl w:val="0"/>
              </w:rPr>
              <w:t xml:space="preserve"> </w:t>
            </w:r>
          </w:p>
        </w:tc>
      </w:tr>
    </w:tbl>
    <w:p w:rsidR="00000000" w:rsidDel="00000000" w:rsidP="00000000" w:rsidRDefault="00000000" w:rsidRPr="00000000" w14:paraId="0000002C">
      <w:pPr>
        <w:pageBreakBefore w:val="0"/>
        <w:rPr/>
      </w:pPr>
      <w:r w:rsidDel="00000000" w:rsidR="00000000" w:rsidRPr="00000000">
        <w:rPr>
          <w:rtl w:val="0"/>
        </w:rPr>
        <w:t xml:space="preserve"> </w:t>
      </w:r>
    </w:p>
    <w:p w:rsidR="00000000" w:rsidDel="00000000" w:rsidP="00000000" w:rsidRDefault="00000000" w:rsidRPr="00000000" w14:paraId="0000002D">
      <w:pPr>
        <w:pageBreakBefore w:val="0"/>
        <w:numPr>
          <w:ilvl w:val="0"/>
          <w:numId w:val="1"/>
        </w:numPr>
        <w:spacing w:after="0" w:before="0" w:line="276" w:lineRule="auto"/>
        <w:ind w:left="720" w:hanging="360"/>
        <w:jc w:val="both"/>
        <w:rPr>
          <w:u w:val="none"/>
        </w:rPr>
      </w:pPr>
      <w:r w:rsidDel="00000000" w:rsidR="00000000" w:rsidRPr="00000000">
        <w:rPr>
          <w:b w:val="1"/>
          <w:rtl w:val="0"/>
        </w:rPr>
        <w:t xml:space="preserve">OBJETO</w:t>
      </w:r>
      <w:r w:rsidDel="00000000" w:rsidR="00000000" w:rsidRPr="00000000">
        <w:rPr>
          <w:rtl w:val="0"/>
        </w:rPr>
        <w:t xml:space="preserve">: Aquisição de XX (xxxx) FIREWALL com garantia “on site” de 24 meses, conforme condições, quantidade e exigências estabelecidas no Termo de Referência e seus Anexos.</w:t>
      </w:r>
      <w:r w:rsidDel="00000000" w:rsidR="00000000" w:rsidRPr="00000000">
        <w:rPr>
          <w:rtl w:val="0"/>
        </w:rPr>
      </w:r>
    </w:p>
    <w:p w:rsidR="00000000" w:rsidDel="00000000" w:rsidP="00000000" w:rsidRDefault="00000000" w:rsidRPr="00000000" w14:paraId="0000002E">
      <w:pPr>
        <w:pageBreakBefore w:val="0"/>
        <w:numPr>
          <w:ilvl w:val="0"/>
          <w:numId w:val="1"/>
        </w:numPr>
        <w:spacing w:after="0" w:before="0" w:line="276" w:lineRule="auto"/>
        <w:ind w:left="720" w:hanging="360"/>
        <w:jc w:val="both"/>
        <w:rPr>
          <w:u w:val="none"/>
        </w:rPr>
      </w:pPr>
      <w:r w:rsidDel="00000000" w:rsidR="00000000" w:rsidRPr="00000000">
        <w:rPr>
          <w:b w:val="1"/>
          <w:rtl w:val="0"/>
        </w:rPr>
        <w:t xml:space="preserve">VALIDADE DA GARANTIA</w:t>
      </w:r>
      <w:r w:rsidDel="00000000" w:rsidR="00000000" w:rsidRPr="00000000">
        <w:rPr>
          <w:rtl w:val="0"/>
        </w:rPr>
        <w:t xml:space="preserve">: A garantia é válida por 24 (vinte e quatro) meses com atendimento “on-site” e será contada a partir do recebimento definitivo do objeto pelo CONTRATANTE.</w:t>
      </w:r>
      <w:r w:rsidDel="00000000" w:rsidR="00000000" w:rsidRPr="00000000">
        <w:rPr>
          <w:rtl w:val="0"/>
        </w:rPr>
      </w:r>
    </w:p>
    <w:p w:rsidR="00000000" w:rsidDel="00000000" w:rsidP="00000000" w:rsidRDefault="00000000" w:rsidRPr="00000000" w14:paraId="0000002F">
      <w:pPr>
        <w:pageBreakBefore w:val="0"/>
        <w:numPr>
          <w:ilvl w:val="1"/>
          <w:numId w:val="1"/>
        </w:numPr>
        <w:spacing w:after="0" w:before="0" w:line="276" w:lineRule="auto"/>
        <w:ind w:left="1440" w:hanging="360"/>
        <w:jc w:val="both"/>
        <w:rPr>
          <w:u w:val="none"/>
        </w:rPr>
      </w:pPr>
      <w:r w:rsidDel="00000000" w:rsidR="00000000" w:rsidRPr="00000000">
        <w:rPr>
          <w:rtl w:val="0"/>
        </w:rPr>
        <w:t xml:space="preserve">A garantia é total, cobrindo falhas, vícios, imperfeições ou defeitos relacionados ao objeto contratado, incluindo-se defeitos de fabricação.</w:t>
      </w:r>
      <w:r w:rsidDel="00000000" w:rsidR="00000000" w:rsidRPr="00000000">
        <w:rPr>
          <w:rtl w:val="0"/>
        </w:rPr>
      </w:r>
    </w:p>
    <w:p w:rsidR="00000000" w:rsidDel="00000000" w:rsidP="00000000" w:rsidRDefault="00000000" w:rsidRPr="00000000" w14:paraId="00000030">
      <w:pPr>
        <w:pageBreakBefore w:val="0"/>
        <w:spacing w:after="0" w:before="0" w:line="276" w:lineRule="auto"/>
        <w:ind w:left="1440" w:firstLine="0"/>
        <w:jc w:val="both"/>
        <w:rPr>
          <w:b w:val="1"/>
        </w:rPr>
      </w:pPr>
      <w:r w:rsidDel="00000000" w:rsidR="00000000" w:rsidRPr="00000000">
        <w:rPr>
          <w:b w:val="1"/>
          <w:rtl w:val="0"/>
        </w:rPr>
        <w:t xml:space="preserve"> </w:t>
      </w:r>
    </w:p>
    <w:p w:rsidR="00000000" w:rsidDel="00000000" w:rsidP="00000000" w:rsidRDefault="00000000" w:rsidRPr="00000000" w14:paraId="00000031">
      <w:pPr>
        <w:pageBreakBefore w:val="0"/>
        <w:numPr>
          <w:ilvl w:val="0"/>
          <w:numId w:val="1"/>
        </w:numPr>
        <w:spacing w:after="0" w:before="0" w:line="276" w:lineRule="auto"/>
        <w:ind w:left="720" w:hanging="360"/>
        <w:rPr>
          <w:b w:val="1"/>
        </w:rPr>
      </w:pPr>
      <w:r w:rsidDel="00000000" w:rsidR="00000000" w:rsidRPr="00000000">
        <w:rPr>
          <w:b w:val="1"/>
          <w:rtl w:val="0"/>
        </w:rPr>
        <w:t xml:space="preserve">DIRETRIZES DOS SERVIÇOS DE GARANTIA E RESPONSABILIDADES DA CONTRATADA:</w:t>
      </w:r>
    </w:p>
    <w:p w:rsidR="00000000" w:rsidDel="00000000" w:rsidP="00000000" w:rsidRDefault="00000000" w:rsidRPr="00000000" w14:paraId="00000032">
      <w:pPr>
        <w:pageBreakBefore w:val="0"/>
        <w:spacing w:after="0" w:before="0" w:line="276" w:lineRule="auto"/>
        <w:ind w:left="720" w:firstLine="0"/>
        <w:jc w:val="both"/>
        <w:rPr>
          <w:strike w:val="1"/>
        </w:rPr>
      </w:pPr>
      <w:r w:rsidDel="00000000" w:rsidR="00000000" w:rsidRPr="00000000">
        <w:rPr>
          <w:rtl w:val="0"/>
        </w:rPr>
      </w:r>
    </w:p>
    <w:p w:rsidR="00000000" w:rsidDel="00000000" w:rsidP="00000000" w:rsidRDefault="00000000" w:rsidRPr="00000000" w14:paraId="00000033">
      <w:pPr>
        <w:pageBreakBefore w:val="0"/>
        <w:numPr>
          <w:ilvl w:val="1"/>
          <w:numId w:val="1"/>
        </w:numPr>
        <w:spacing w:after="0" w:before="0" w:line="276" w:lineRule="auto"/>
        <w:ind w:left="1440" w:hanging="360"/>
        <w:jc w:val="both"/>
        <w:rPr/>
      </w:pPr>
      <w:r w:rsidDel="00000000" w:rsidR="00000000" w:rsidRPr="00000000">
        <w:rPr>
          <w:rtl w:val="0"/>
        </w:rPr>
        <w:t xml:space="preserve">A CONTRATADA deverá entregar em até 60 (sessenta) dias corridos contados a partir da assinatura do contrato, documentação comprobatória da contratação junto ao fabricante de garantia técnica compreendendo a </w:t>
      </w:r>
      <w:r w:rsidDel="00000000" w:rsidR="00000000" w:rsidRPr="00000000">
        <w:rPr>
          <w:b w:val="1"/>
          <w:u w:val="single"/>
          <w:rtl w:val="0"/>
        </w:rPr>
        <w:t xml:space="preserve">assistência técnica “on site” </w:t>
      </w:r>
      <w:r w:rsidDel="00000000" w:rsidR="00000000" w:rsidRPr="00000000">
        <w:rPr>
          <w:rtl w:val="0"/>
        </w:rPr>
        <w:t xml:space="preserve">e o </w:t>
      </w:r>
      <w:r w:rsidDel="00000000" w:rsidR="00000000" w:rsidRPr="00000000">
        <w:rPr>
          <w:b w:val="1"/>
          <w:u w:val="single"/>
          <w:rtl w:val="0"/>
        </w:rPr>
        <w:t xml:space="preserve">suporte técnico</w:t>
      </w:r>
      <w:r w:rsidDel="00000000" w:rsidR="00000000" w:rsidRPr="00000000">
        <w:rPr>
          <w:rtl w:val="0"/>
        </w:rPr>
        <w:t xml:space="preserve"> para os equipamentos da solução ofertada pelo prazo de 24 (vinte e quatro) meses;</w:t>
      </w:r>
    </w:p>
    <w:p w:rsidR="00000000" w:rsidDel="00000000" w:rsidP="00000000" w:rsidRDefault="00000000" w:rsidRPr="00000000" w14:paraId="00000034">
      <w:pPr>
        <w:pageBreakBefore w:val="0"/>
        <w:numPr>
          <w:ilvl w:val="1"/>
          <w:numId w:val="1"/>
        </w:numPr>
        <w:spacing w:after="0" w:before="0" w:line="276" w:lineRule="auto"/>
        <w:ind w:left="1440" w:hanging="360"/>
        <w:jc w:val="both"/>
        <w:rPr/>
      </w:pPr>
      <w:r w:rsidDel="00000000" w:rsidR="00000000" w:rsidRPr="00000000">
        <w:rPr>
          <w:rtl w:val="0"/>
        </w:rPr>
        <w:t xml:space="preserve">A garantia abrange todos os componentes de hardware e software dos equipamentos;</w:t>
      </w:r>
    </w:p>
    <w:p w:rsidR="00000000" w:rsidDel="00000000" w:rsidP="00000000" w:rsidRDefault="00000000" w:rsidRPr="00000000" w14:paraId="00000035">
      <w:pPr>
        <w:pageBreakBefore w:val="0"/>
        <w:numPr>
          <w:ilvl w:val="1"/>
          <w:numId w:val="1"/>
        </w:numPr>
        <w:spacing w:after="0" w:before="0" w:line="276" w:lineRule="auto"/>
        <w:ind w:left="1440" w:hanging="360"/>
        <w:jc w:val="both"/>
        <w:rPr/>
      </w:pPr>
      <w:r w:rsidDel="00000000" w:rsidR="00000000" w:rsidRPr="00000000">
        <w:rPr>
          <w:rtl w:val="0"/>
        </w:rPr>
        <w:t xml:space="preserve">Software, peças e componentes necessários para o reparo e fiel execução dos serviços de garantia devem ser fornecidos pela CONTRATADA sem custo adicional pela CONTRATANTE;</w:t>
      </w:r>
    </w:p>
    <w:p w:rsidR="00000000" w:rsidDel="00000000" w:rsidP="00000000" w:rsidRDefault="00000000" w:rsidRPr="00000000" w14:paraId="00000036">
      <w:pPr>
        <w:pageBreakBefore w:val="0"/>
        <w:numPr>
          <w:ilvl w:val="1"/>
          <w:numId w:val="1"/>
        </w:numPr>
        <w:spacing w:after="0" w:before="0" w:line="276" w:lineRule="auto"/>
        <w:ind w:left="1440" w:hanging="360"/>
        <w:jc w:val="both"/>
        <w:rPr>
          <w:u w:val="none"/>
        </w:rPr>
      </w:pPr>
      <w:r w:rsidDel="00000000" w:rsidR="00000000" w:rsidRPr="00000000">
        <w:rPr>
          <w:rtl w:val="0"/>
        </w:rPr>
        <w:t xml:space="preserve">O recebimento e o atendimento das solicitações de suporte e assistência técnica deverão ser iniciados imediatamente após o recebimento definitivo dos equipamentos;</w:t>
      </w:r>
      <w:r w:rsidDel="00000000" w:rsidR="00000000" w:rsidRPr="00000000">
        <w:rPr>
          <w:rtl w:val="0"/>
        </w:rPr>
      </w:r>
    </w:p>
    <w:p w:rsidR="00000000" w:rsidDel="00000000" w:rsidP="00000000" w:rsidRDefault="00000000" w:rsidRPr="00000000" w14:paraId="00000037">
      <w:pPr>
        <w:pageBreakBefore w:val="0"/>
        <w:numPr>
          <w:ilvl w:val="1"/>
          <w:numId w:val="1"/>
        </w:numPr>
        <w:spacing w:after="0" w:before="0" w:line="276" w:lineRule="auto"/>
        <w:ind w:left="1440" w:hanging="360"/>
        <w:jc w:val="both"/>
        <w:rPr>
          <w:u w:val="none"/>
        </w:rPr>
      </w:pPr>
      <w:r w:rsidDel="00000000" w:rsidR="00000000" w:rsidRPr="00000000">
        <w:rPr>
          <w:rtl w:val="0"/>
        </w:rPr>
        <w:t xml:space="preserve">A abertura de chamados será efetuada por correio eletrônico, por telefone ou por website. No caso de abertura por meio de telefone, o contato será efetuado mediante número nacional isento de tarifação telefônica (por exemplo, prefixo 0800), ou de telefone fixo localizado no município de Fortaleza;</w:t>
      </w:r>
      <w:r w:rsidDel="00000000" w:rsidR="00000000" w:rsidRPr="00000000">
        <w:rPr>
          <w:rtl w:val="0"/>
        </w:rPr>
      </w:r>
    </w:p>
    <w:p w:rsidR="00000000" w:rsidDel="00000000" w:rsidP="00000000" w:rsidRDefault="00000000" w:rsidRPr="00000000" w14:paraId="00000038">
      <w:pPr>
        <w:pageBreakBefore w:val="0"/>
        <w:numPr>
          <w:ilvl w:val="1"/>
          <w:numId w:val="1"/>
        </w:numPr>
        <w:spacing w:after="0" w:before="0" w:line="276" w:lineRule="auto"/>
        <w:ind w:left="1440" w:hanging="360"/>
        <w:jc w:val="both"/>
        <w:rPr>
          <w:u w:val="none"/>
        </w:rPr>
      </w:pPr>
      <w:r w:rsidDel="00000000" w:rsidR="00000000" w:rsidRPr="00000000">
        <w:rPr>
          <w:rtl w:val="0"/>
        </w:rPr>
        <w:t xml:space="preserve">A CONTRATADA deverá fornecer um número de protocolo para cada chamado aberto;</w:t>
      </w:r>
      <w:r w:rsidDel="00000000" w:rsidR="00000000" w:rsidRPr="00000000">
        <w:rPr>
          <w:rtl w:val="0"/>
        </w:rPr>
      </w:r>
    </w:p>
    <w:p w:rsidR="00000000" w:rsidDel="00000000" w:rsidP="00000000" w:rsidRDefault="00000000" w:rsidRPr="00000000" w14:paraId="00000039">
      <w:pPr>
        <w:pageBreakBefore w:val="0"/>
        <w:numPr>
          <w:ilvl w:val="1"/>
          <w:numId w:val="1"/>
        </w:numPr>
        <w:spacing w:after="0" w:before="0" w:line="276" w:lineRule="auto"/>
        <w:ind w:left="1440" w:hanging="360"/>
        <w:jc w:val="both"/>
        <w:rPr>
          <w:u w:val="none"/>
        </w:rPr>
      </w:pPr>
      <w:r w:rsidDel="00000000" w:rsidR="00000000" w:rsidRPr="00000000">
        <w:rPr>
          <w:rtl w:val="0"/>
        </w:rPr>
        <w:t xml:space="preserve">Em todas as atividades de assistência técnica ou suporte, os técnicos da CONTRATADA deverão empregar a Língua Portuguesa, exceto no uso de termos técnicos e na utilização de textos técnicos, que poderão estar redigidos em Língua Inglesa;</w:t>
      </w:r>
      <w:r w:rsidDel="00000000" w:rsidR="00000000" w:rsidRPr="00000000">
        <w:rPr>
          <w:rtl w:val="0"/>
        </w:rPr>
      </w:r>
    </w:p>
    <w:p w:rsidR="00000000" w:rsidDel="00000000" w:rsidP="00000000" w:rsidRDefault="00000000" w:rsidRPr="00000000" w14:paraId="0000003A">
      <w:pPr>
        <w:pageBreakBefore w:val="0"/>
        <w:numPr>
          <w:ilvl w:val="1"/>
          <w:numId w:val="1"/>
        </w:numPr>
        <w:spacing w:after="0" w:before="0" w:line="276" w:lineRule="auto"/>
        <w:ind w:left="1440" w:hanging="360"/>
        <w:jc w:val="both"/>
        <w:rPr>
          <w:u w:val="none"/>
        </w:rPr>
      </w:pPr>
      <w:r w:rsidDel="00000000" w:rsidR="00000000" w:rsidRPr="00000000">
        <w:rPr>
          <w:rtl w:val="0"/>
        </w:rPr>
        <w:t xml:space="preserve">Os chamados poderão ser abertos via telefone e por meio eletrônico em qualquer horário (365 dias X 24 horas), para questões relativas à assistência técnica “on-site”;</w:t>
      </w:r>
      <w:r w:rsidDel="00000000" w:rsidR="00000000" w:rsidRPr="00000000">
        <w:rPr>
          <w:rtl w:val="0"/>
        </w:rPr>
      </w:r>
    </w:p>
    <w:p w:rsidR="00000000" w:rsidDel="00000000" w:rsidP="00000000" w:rsidRDefault="00000000" w:rsidRPr="00000000" w14:paraId="0000003B">
      <w:pPr>
        <w:pageBreakBefore w:val="0"/>
        <w:numPr>
          <w:ilvl w:val="1"/>
          <w:numId w:val="1"/>
        </w:numPr>
        <w:spacing w:after="0" w:before="0" w:line="276" w:lineRule="auto"/>
        <w:ind w:left="1440" w:hanging="360"/>
        <w:jc w:val="both"/>
        <w:rPr>
          <w:u w:val="none"/>
        </w:rPr>
      </w:pPr>
      <w:r w:rsidDel="00000000" w:rsidR="00000000" w:rsidRPr="00000000">
        <w:rPr>
          <w:rtl w:val="0"/>
        </w:rPr>
        <w:t xml:space="preserve">Não deverá haver qualquer limitação para o número de chamados de garantia a serem abertos pelo CONTRATANTE;</w:t>
      </w:r>
      <w:r w:rsidDel="00000000" w:rsidR="00000000" w:rsidRPr="00000000">
        <w:rPr>
          <w:rtl w:val="0"/>
        </w:rPr>
      </w:r>
    </w:p>
    <w:p w:rsidR="00000000" w:rsidDel="00000000" w:rsidP="00000000" w:rsidRDefault="00000000" w:rsidRPr="00000000" w14:paraId="0000003C">
      <w:pPr>
        <w:pageBreakBefore w:val="0"/>
        <w:numPr>
          <w:ilvl w:val="1"/>
          <w:numId w:val="1"/>
        </w:numPr>
        <w:spacing w:after="0" w:before="0" w:line="276" w:lineRule="auto"/>
        <w:ind w:left="1440" w:hanging="360"/>
        <w:jc w:val="both"/>
        <w:rPr>
          <w:u w:val="none"/>
        </w:rPr>
      </w:pPr>
      <w:r w:rsidDel="00000000" w:rsidR="00000000" w:rsidRPr="00000000">
        <w:rPr>
          <w:rtl w:val="0"/>
        </w:rPr>
        <w:t xml:space="preserve">A assistência técnica será prestada na modalidade “on-site” e consistirá na reparação das eventuais falhas dos equipamentos e na substituição de peças e componentes que se apresentem defeituosos e de acordo com manuais e normas técnicas específicas para os equipamentos, pelo período de 24 (vinte e quatro) meses;</w:t>
      </w:r>
      <w:r w:rsidDel="00000000" w:rsidR="00000000" w:rsidRPr="00000000">
        <w:rPr>
          <w:rtl w:val="0"/>
        </w:rPr>
      </w:r>
    </w:p>
    <w:p w:rsidR="00000000" w:rsidDel="00000000" w:rsidP="00000000" w:rsidRDefault="00000000" w:rsidRPr="00000000" w14:paraId="0000003D">
      <w:pPr>
        <w:numPr>
          <w:ilvl w:val="1"/>
          <w:numId w:val="1"/>
        </w:numPr>
        <w:spacing w:after="0" w:before="0" w:line="276" w:lineRule="auto"/>
        <w:ind w:left="1440" w:hanging="360"/>
        <w:jc w:val="both"/>
        <w:rPr>
          <w:u w:val="none"/>
        </w:rPr>
      </w:pPr>
      <w:r w:rsidDel="00000000" w:rsidR="00000000" w:rsidRPr="00000000">
        <w:rPr>
          <w:rtl w:val="0"/>
        </w:rPr>
        <w:t xml:space="preserve">O suporte técnico deverá ser prestado remotamente para o esclarecimento de dúvidas relativas à configuração e utilização do produto, além do acompanhamento da aplicação de atualizações de </w:t>
      </w:r>
      <w:r w:rsidDel="00000000" w:rsidR="00000000" w:rsidRPr="00000000">
        <w:rPr>
          <w:i w:val="1"/>
          <w:rtl w:val="0"/>
        </w:rPr>
        <w:t xml:space="preserve">firmware</w:t>
      </w:r>
      <w:r w:rsidDel="00000000" w:rsidR="00000000" w:rsidRPr="00000000">
        <w:rPr>
          <w:rtl w:val="0"/>
        </w:rPr>
        <w:t xml:space="preserve"> e software componente de produto;</w:t>
      </w:r>
      <w:r w:rsidDel="00000000" w:rsidR="00000000" w:rsidRPr="00000000">
        <w:rPr>
          <w:rtl w:val="0"/>
        </w:rPr>
      </w:r>
    </w:p>
    <w:p w:rsidR="00000000" w:rsidDel="00000000" w:rsidP="00000000" w:rsidRDefault="00000000" w:rsidRPr="00000000" w14:paraId="0000003E">
      <w:pPr>
        <w:numPr>
          <w:ilvl w:val="1"/>
          <w:numId w:val="1"/>
        </w:numPr>
        <w:spacing w:after="0" w:before="0" w:line="276" w:lineRule="auto"/>
        <w:ind w:left="1440" w:hanging="360"/>
        <w:jc w:val="both"/>
        <w:rPr>
          <w:u w:val="none"/>
        </w:rPr>
      </w:pPr>
      <w:r w:rsidDel="00000000" w:rsidR="00000000" w:rsidRPr="00000000">
        <w:rPr>
          <w:rtl w:val="0"/>
        </w:rPr>
        <w:t xml:space="preserve">Caso suporte técnico prestado remotamente não conseguir solucionar o problema, a CONTRATADA deverá enviar técnico </w:t>
      </w:r>
      <w:r w:rsidDel="00000000" w:rsidR="00000000" w:rsidRPr="00000000">
        <w:rPr>
          <w:i w:val="1"/>
          <w:rtl w:val="0"/>
        </w:rPr>
        <w:t xml:space="preserve">“on-site”</w:t>
      </w:r>
      <w:r w:rsidDel="00000000" w:rsidR="00000000" w:rsidRPr="00000000">
        <w:rPr>
          <w:rtl w:val="0"/>
        </w:rPr>
        <w:t xml:space="preserve">, sem ônus para a CONTRATANTE</w:t>
      </w:r>
      <w:r w:rsidDel="00000000" w:rsidR="00000000" w:rsidRPr="00000000">
        <w:rPr>
          <w:rtl w:val="0"/>
        </w:rPr>
      </w:r>
    </w:p>
    <w:p w:rsidR="00000000" w:rsidDel="00000000" w:rsidP="00000000" w:rsidRDefault="00000000" w:rsidRPr="00000000" w14:paraId="0000003F">
      <w:pPr>
        <w:numPr>
          <w:ilvl w:val="1"/>
          <w:numId w:val="1"/>
        </w:numPr>
        <w:spacing w:after="0" w:before="0" w:line="276" w:lineRule="auto"/>
        <w:ind w:left="1440" w:hanging="360"/>
        <w:jc w:val="both"/>
        <w:rPr>
          <w:u w:val="none"/>
        </w:rPr>
      </w:pPr>
      <w:r w:rsidDel="00000000" w:rsidR="00000000" w:rsidRPr="00000000">
        <w:rPr>
          <w:rtl w:val="0"/>
        </w:rPr>
        <w:t xml:space="preserve">Fornecimento de acesso irrestrito (24 horas x 7 dias da semana) à área de suporte do fabricante, especialmente ao endereço eletrônico (web site), a toda documentação técnica pertinente (guias de instalação/configuração atualizados; FAQ's, bases de conhecimento e bases de soluções, com pesquisa efetuada por meio de ferramentas de busca) e atualizações de todos os componentes de software do sistema fornecido;</w:t>
      </w:r>
      <w:r w:rsidDel="00000000" w:rsidR="00000000" w:rsidRPr="00000000">
        <w:rPr>
          <w:rtl w:val="0"/>
        </w:rPr>
      </w:r>
    </w:p>
    <w:p w:rsidR="00000000" w:rsidDel="00000000" w:rsidP="00000000" w:rsidRDefault="00000000" w:rsidRPr="00000000" w14:paraId="00000040">
      <w:pPr>
        <w:pageBreakBefore w:val="0"/>
        <w:numPr>
          <w:ilvl w:val="1"/>
          <w:numId w:val="1"/>
        </w:numPr>
        <w:spacing w:after="0" w:before="0" w:line="276" w:lineRule="auto"/>
        <w:ind w:left="1440" w:hanging="360"/>
        <w:jc w:val="both"/>
        <w:rPr>
          <w:u w:val="none"/>
        </w:rPr>
      </w:pPr>
      <w:r w:rsidDel="00000000" w:rsidR="00000000" w:rsidRPr="00000000">
        <w:rPr>
          <w:rtl w:val="0"/>
        </w:rPr>
        <w:t xml:space="preserve">Os chamados técnicos abertos deverão ser atendidos e resolvidos nos seguintes prazos, conforme a severidade do problema:</w:t>
      </w:r>
      <w:r w:rsidDel="00000000" w:rsidR="00000000" w:rsidRPr="00000000">
        <w:rPr>
          <w:rtl w:val="0"/>
        </w:rPr>
      </w:r>
    </w:p>
    <w:p w:rsidR="00000000" w:rsidDel="00000000" w:rsidP="00000000" w:rsidRDefault="00000000" w:rsidRPr="00000000" w14:paraId="00000041">
      <w:pPr>
        <w:pageBreakBefore w:val="0"/>
        <w:spacing w:after="0" w:before="0" w:line="276" w:lineRule="auto"/>
        <w:ind w:left="1440" w:firstLine="0"/>
        <w:jc w:val="both"/>
        <w:rPr/>
      </w:pPr>
      <w:r w:rsidDel="00000000" w:rsidR="00000000" w:rsidRPr="00000000">
        <w:rPr>
          <w:rtl w:val="0"/>
        </w:rPr>
      </w:r>
    </w:p>
    <w:p w:rsidR="00000000" w:rsidDel="00000000" w:rsidP="00000000" w:rsidRDefault="00000000" w:rsidRPr="00000000" w14:paraId="00000042">
      <w:pPr>
        <w:pageBreakBefore w:val="0"/>
        <w:spacing w:after="0" w:before="0" w:line="276" w:lineRule="auto"/>
        <w:ind w:left="1440" w:firstLine="0"/>
        <w:jc w:val="both"/>
        <w:rPr/>
      </w:pPr>
      <w:r w:rsidDel="00000000" w:rsidR="00000000" w:rsidRPr="00000000">
        <w:rPr>
          <w:rtl w:val="0"/>
        </w:rPr>
      </w:r>
    </w:p>
    <w:tbl>
      <w:tblPr>
        <w:tblStyle w:val="Table2"/>
        <w:tblW w:w="90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45"/>
        <w:gridCol w:w="7515"/>
        <w:tblGridChange w:id="0">
          <w:tblGrid>
            <w:gridCol w:w="1545"/>
            <w:gridCol w:w="7515"/>
          </w:tblGrid>
        </w:tblGridChange>
      </w:tblGrid>
      <w:tr>
        <w:trPr>
          <w:cantSplit w:val="0"/>
          <w:trHeight w:val="420" w:hRule="atLeast"/>
          <w:tblHeader w:val="0"/>
        </w:trPr>
        <w:tc>
          <w:tcPr>
            <w:tcBorders>
              <w:top w:color="000000" w:space="0" w:sz="8" w:val="single"/>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43">
            <w:pPr>
              <w:spacing w:after="0" w:before="0" w:line="276" w:lineRule="auto"/>
              <w:ind w:left="0" w:firstLine="0"/>
              <w:jc w:val="both"/>
              <w:rPr>
                <w:b w:val="1"/>
              </w:rPr>
            </w:pPr>
            <w:r w:rsidDel="00000000" w:rsidR="00000000" w:rsidRPr="00000000">
              <w:rPr>
                <w:b w:val="1"/>
                <w:rtl w:val="0"/>
              </w:rPr>
              <w:t xml:space="preserve">Níveis</w:t>
            </w:r>
          </w:p>
        </w:tc>
        <w:tc>
          <w:tcPr>
            <w:tcBorders>
              <w:top w:color="000000" w:space="0" w:sz="8" w:val="single"/>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44">
            <w:pPr>
              <w:spacing w:after="0" w:before="0" w:line="276" w:lineRule="auto"/>
              <w:ind w:left="0" w:firstLine="0"/>
              <w:jc w:val="both"/>
              <w:rPr>
                <w:b w:val="1"/>
              </w:rPr>
            </w:pPr>
            <w:r w:rsidDel="00000000" w:rsidR="00000000" w:rsidRPr="00000000">
              <w:rPr>
                <w:b w:val="1"/>
                <w:rtl w:val="0"/>
              </w:rPr>
              <w:t xml:space="preserve">Definições de Severidade do Problema</w:t>
            </w:r>
          </w:p>
        </w:tc>
      </w:tr>
      <w:tr>
        <w:trPr>
          <w:cantSplit w:val="0"/>
          <w:trHeight w:val="500" w:hRule="atLeast"/>
          <w:tblHeader w:val="0"/>
        </w:trPr>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45">
            <w:pPr>
              <w:spacing w:after="0" w:before="0" w:line="276" w:lineRule="auto"/>
              <w:ind w:left="0" w:firstLine="0"/>
              <w:jc w:val="both"/>
              <w:rPr/>
            </w:pPr>
            <w:r w:rsidDel="00000000" w:rsidR="00000000" w:rsidRPr="00000000">
              <w:rPr>
                <w:rtl w:val="0"/>
              </w:rPr>
              <w:t xml:space="preserve">Severidade 1</w:t>
            </w:r>
          </w:p>
        </w:tc>
        <w:tc>
          <w:tcPr>
            <w:tcBorders>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46">
            <w:pPr>
              <w:spacing w:after="0" w:before="0" w:line="276" w:lineRule="auto"/>
              <w:ind w:left="0" w:firstLine="0"/>
              <w:jc w:val="both"/>
              <w:rPr/>
            </w:pPr>
            <w:r w:rsidDel="00000000" w:rsidR="00000000" w:rsidRPr="00000000">
              <w:rPr>
                <w:rtl w:val="0"/>
              </w:rPr>
              <w:t xml:space="preserve">Equipamento inoperante.</w:t>
            </w:r>
          </w:p>
        </w:tc>
      </w:tr>
      <w:tr>
        <w:trPr>
          <w:cantSplit w:val="0"/>
          <w:trHeight w:val="720" w:hRule="atLeast"/>
          <w:tblHeader w:val="0"/>
        </w:trPr>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47">
            <w:pPr>
              <w:spacing w:after="0" w:before="0" w:line="276" w:lineRule="auto"/>
              <w:ind w:left="0" w:firstLine="0"/>
              <w:jc w:val="both"/>
              <w:rPr/>
            </w:pPr>
            <w:r w:rsidDel="00000000" w:rsidR="00000000" w:rsidRPr="00000000">
              <w:rPr>
                <w:rtl w:val="0"/>
              </w:rPr>
              <w:t xml:space="preserve">Severidade 2</w:t>
            </w:r>
          </w:p>
        </w:tc>
        <w:tc>
          <w:tcPr>
            <w:tcBorders>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48">
            <w:pPr>
              <w:spacing w:after="0" w:before="0" w:line="276" w:lineRule="auto"/>
              <w:ind w:left="0" w:firstLine="0"/>
              <w:jc w:val="both"/>
              <w:rPr/>
            </w:pPr>
            <w:r w:rsidDel="00000000" w:rsidR="00000000" w:rsidRPr="00000000">
              <w:rPr>
                <w:rtl w:val="0"/>
              </w:rPr>
              <w:t xml:space="preserve">Equipamentos com desempenho degradado afetando seu funcionamento normal ou com problema que dificulte o uso pleno de qualquer funcionalidade ou facilidade.</w:t>
            </w:r>
          </w:p>
        </w:tc>
      </w:tr>
      <w:tr>
        <w:trPr>
          <w:cantSplit w:val="0"/>
          <w:trHeight w:val="720" w:hRule="atLeast"/>
          <w:tblHeader w:val="0"/>
        </w:trPr>
        <w:tc>
          <w:tcPr>
            <w:tcBorders>
              <w:left w:color="000000" w:space="0" w:sz="8" w:val="single"/>
              <w:bottom w:color="000000" w:space="0" w:sz="8" w:val="single"/>
            </w:tcBorders>
            <w:tcMar>
              <w:top w:w="60.0" w:type="dxa"/>
              <w:left w:w="60.0" w:type="dxa"/>
              <w:bottom w:w="60.0" w:type="dxa"/>
              <w:right w:w="60.0" w:type="dxa"/>
            </w:tcMar>
            <w:vAlign w:val="top"/>
          </w:tcPr>
          <w:p w:rsidR="00000000" w:rsidDel="00000000" w:rsidP="00000000" w:rsidRDefault="00000000" w:rsidRPr="00000000" w14:paraId="00000049">
            <w:pPr>
              <w:spacing w:after="0" w:before="0" w:line="276" w:lineRule="auto"/>
              <w:ind w:left="0" w:firstLine="0"/>
              <w:jc w:val="both"/>
              <w:rPr/>
            </w:pPr>
            <w:r w:rsidDel="00000000" w:rsidR="00000000" w:rsidRPr="00000000">
              <w:rPr>
                <w:rtl w:val="0"/>
              </w:rPr>
              <w:t xml:space="preserve">Severidade 3</w:t>
            </w:r>
          </w:p>
        </w:tc>
        <w:tc>
          <w:tcPr>
            <w:tcBorders>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4A">
            <w:pPr>
              <w:spacing w:after="0" w:before="0" w:line="276" w:lineRule="auto"/>
              <w:ind w:left="0" w:firstLine="0"/>
              <w:jc w:val="both"/>
              <w:rPr/>
            </w:pPr>
            <w:r w:rsidDel="00000000" w:rsidR="00000000" w:rsidRPr="00000000">
              <w:rPr>
                <w:rtl w:val="0"/>
              </w:rPr>
              <w:t xml:space="preserve">Solicitações que envolvam questões gerais de uso, recomendações para melhorias, ou modificações futuras do produto. Não há problema técnico afetando a disponibilidade, a redundância, o desempenho ou o pleno funcionamento do equipamento</w:t>
            </w:r>
          </w:p>
        </w:tc>
      </w:tr>
    </w:tbl>
    <w:p w:rsidR="00000000" w:rsidDel="00000000" w:rsidP="00000000" w:rsidRDefault="00000000" w:rsidRPr="00000000" w14:paraId="0000004B">
      <w:pPr>
        <w:pageBreakBefore w:val="0"/>
        <w:spacing w:after="0" w:before="0" w:line="276" w:lineRule="auto"/>
        <w:ind w:left="720" w:firstLine="0"/>
        <w:jc w:val="both"/>
        <w:rPr/>
      </w:pPr>
      <w:r w:rsidDel="00000000" w:rsidR="00000000" w:rsidRPr="00000000">
        <w:rPr>
          <w:rtl w:val="0"/>
        </w:rPr>
        <w:t xml:space="preserve"> </w:t>
      </w:r>
    </w:p>
    <w:p w:rsidR="00000000" w:rsidDel="00000000" w:rsidP="00000000" w:rsidRDefault="00000000" w:rsidRPr="00000000" w14:paraId="0000004C">
      <w:pPr>
        <w:pageBreakBefore w:val="0"/>
        <w:spacing w:after="0" w:before="0" w:line="276" w:lineRule="auto"/>
        <w:ind w:left="720" w:firstLine="0"/>
        <w:jc w:val="both"/>
        <w:rPr/>
      </w:pPr>
      <w:r w:rsidDel="00000000" w:rsidR="00000000" w:rsidRPr="00000000">
        <w:rPr>
          <w:rtl w:val="0"/>
        </w:rPr>
      </w:r>
    </w:p>
    <w:p w:rsidR="00000000" w:rsidDel="00000000" w:rsidP="00000000" w:rsidRDefault="00000000" w:rsidRPr="00000000" w14:paraId="0000004D">
      <w:pPr>
        <w:pageBreakBefore w:val="0"/>
        <w:spacing w:after="0" w:before="0" w:line="276" w:lineRule="auto"/>
        <w:ind w:left="720" w:firstLine="0"/>
        <w:jc w:val="both"/>
        <w:rPr/>
      </w:pPr>
      <w:r w:rsidDel="00000000" w:rsidR="00000000" w:rsidRPr="00000000">
        <w:rPr>
          <w:rtl w:val="0"/>
        </w:rPr>
      </w:r>
    </w:p>
    <w:p w:rsidR="00000000" w:rsidDel="00000000" w:rsidP="00000000" w:rsidRDefault="00000000" w:rsidRPr="00000000" w14:paraId="0000004E">
      <w:pPr>
        <w:pageBreakBefore w:val="0"/>
        <w:spacing w:after="0" w:before="0" w:line="276" w:lineRule="auto"/>
        <w:ind w:left="720" w:firstLine="0"/>
        <w:jc w:val="both"/>
        <w:rPr/>
      </w:pPr>
      <w:r w:rsidDel="00000000" w:rsidR="00000000" w:rsidRPr="00000000">
        <w:rPr>
          <w:rtl w:val="0"/>
        </w:rPr>
      </w:r>
    </w:p>
    <w:p w:rsidR="00000000" w:rsidDel="00000000" w:rsidP="00000000" w:rsidRDefault="00000000" w:rsidRPr="00000000" w14:paraId="0000004F">
      <w:pPr>
        <w:pageBreakBefore w:val="0"/>
        <w:spacing w:after="0" w:before="0" w:line="276" w:lineRule="auto"/>
        <w:ind w:left="720" w:firstLine="0"/>
        <w:jc w:val="both"/>
        <w:rPr/>
      </w:pPr>
      <w:r w:rsidDel="00000000" w:rsidR="00000000" w:rsidRPr="00000000">
        <w:rPr>
          <w:rtl w:val="0"/>
        </w:rPr>
      </w:r>
    </w:p>
    <w:p w:rsidR="00000000" w:rsidDel="00000000" w:rsidP="00000000" w:rsidRDefault="00000000" w:rsidRPr="00000000" w14:paraId="00000050">
      <w:pPr>
        <w:pageBreakBefore w:val="0"/>
        <w:spacing w:after="0" w:before="0" w:line="276" w:lineRule="auto"/>
        <w:ind w:left="720" w:firstLine="0"/>
        <w:jc w:val="both"/>
        <w:rPr/>
      </w:pPr>
      <w:r w:rsidDel="00000000" w:rsidR="00000000" w:rsidRPr="00000000">
        <w:rPr>
          <w:rtl w:val="0"/>
        </w:rPr>
      </w:r>
    </w:p>
    <w:p w:rsidR="00000000" w:rsidDel="00000000" w:rsidP="00000000" w:rsidRDefault="00000000" w:rsidRPr="00000000" w14:paraId="00000051">
      <w:pPr>
        <w:pageBreakBefore w:val="0"/>
        <w:spacing w:after="0" w:before="0" w:line="276" w:lineRule="auto"/>
        <w:ind w:left="720" w:firstLine="0"/>
        <w:jc w:val="both"/>
        <w:rPr/>
      </w:pPr>
      <w:r w:rsidDel="00000000" w:rsidR="00000000" w:rsidRPr="00000000">
        <w:rPr>
          <w:b w:val="1"/>
          <w:u w:val="single"/>
          <w:rtl w:val="0"/>
        </w:rPr>
        <w:t xml:space="preserve">Prazos de atendimento</w:t>
      </w:r>
      <w:r w:rsidDel="00000000" w:rsidR="00000000" w:rsidRPr="00000000">
        <w:rPr>
          <w:rtl w:val="0"/>
        </w:rPr>
        <w:t xml:space="preserve">:</w:t>
      </w:r>
    </w:p>
    <w:p w:rsidR="00000000" w:rsidDel="00000000" w:rsidP="00000000" w:rsidRDefault="00000000" w:rsidRPr="00000000" w14:paraId="00000052">
      <w:pPr>
        <w:pageBreakBefore w:val="0"/>
        <w:spacing w:after="0" w:before="0" w:line="276" w:lineRule="auto"/>
        <w:ind w:left="720" w:firstLine="0"/>
        <w:jc w:val="both"/>
        <w:rPr/>
      </w:pPr>
      <w:r w:rsidDel="00000000" w:rsidR="00000000" w:rsidRPr="00000000">
        <w:rPr>
          <w:rtl w:val="0"/>
        </w:rPr>
      </w:r>
    </w:p>
    <w:tbl>
      <w:tblPr>
        <w:tblStyle w:val="Table3"/>
        <w:tblW w:w="90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95"/>
        <w:gridCol w:w="2415"/>
        <w:gridCol w:w="2330.0000000000005"/>
        <w:gridCol w:w="729.9999999999994"/>
        <w:gridCol w:w="1275"/>
        <w:tblGridChange w:id="0">
          <w:tblGrid>
            <w:gridCol w:w="2295"/>
            <w:gridCol w:w="2415"/>
            <w:gridCol w:w="2330.0000000000005"/>
            <w:gridCol w:w="729.9999999999994"/>
            <w:gridCol w:w="1275"/>
          </w:tblGrid>
        </w:tblGridChange>
      </w:tblGrid>
      <w:tr>
        <w:trPr>
          <w:cantSplit w:val="0"/>
          <w:trHeight w:val="420" w:hRule="atLeast"/>
          <w:tblHeader w:val="0"/>
        </w:trPr>
        <w:tc>
          <w:tcPr>
            <w:vMerge w:val="restart"/>
            <w:tcBorders>
              <w:top w:color="000000" w:space="0" w:sz="8" w:val="single"/>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53">
            <w:pPr>
              <w:spacing w:after="0" w:before="0" w:line="276" w:lineRule="auto"/>
              <w:ind w:left="0" w:firstLine="0"/>
              <w:jc w:val="both"/>
              <w:rPr/>
            </w:pPr>
            <w:r w:rsidDel="00000000" w:rsidR="00000000" w:rsidRPr="00000000">
              <w:rPr>
                <w:rtl w:val="0"/>
              </w:rPr>
              <w:t xml:space="preserve">PRAZOS</w:t>
            </w:r>
          </w:p>
        </w:tc>
        <w:tc>
          <w:tcPr>
            <w:gridSpan w:val="4"/>
            <w:tcBorders>
              <w:top w:color="000000" w:space="0" w:sz="8" w:val="single"/>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54">
            <w:pPr>
              <w:spacing w:after="0" w:before="0" w:line="276" w:lineRule="auto"/>
              <w:ind w:left="0" w:firstLine="0"/>
              <w:jc w:val="both"/>
              <w:rPr>
                <w:b w:val="1"/>
              </w:rPr>
            </w:pPr>
            <w:r w:rsidDel="00000000" w:rsidR="00000000" w:rsidRPr="00000000">
              <w:rPr>
                <w:b w:val="1"/>
                <w:rtl w:val="0"/>
              </w:rPr>
              <w:t xml:space="preserve">Nível de severidade</w:t>
            </w:r>
          </w:p>
        </w:tc>
      </w:tr>
      <w:tr>
        <w:trPr>
          <w:cantSplit w:val="0"/>
          <w:trHeight w:val="440" w:hRule="atLeast"/>
          <w:tblHeader w:val="0"/>
        </w:trPr>
        <w:tc>
          <w:tcPr>
            <w:vMerge w:val="continue"/>
            <w:tcBorders>
              <w:top w:color="000000" w:space="0" w:sz="8" w:val="single"/>
              <w:left w:color="000000" w:space="0" w:sz="8" w:val="single"/>
              <w:bottom w:color="000000" w:space="0" w:sz="8" w:val="single"/>
              <w:right w:color="000000" w:space="0" w:sz="8" w:val="single"/>
            </w:tcBorders>
            <w:tcMar>
              <w:top w:w="60.0" w:type="dxa"/>
              <w:left w:w="60.0" w:type="dxa"/>
              <w:bottom w:w="60.0" w:type="dxa"/>
              <w:right w:w="6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60.0" w:type="dxa"/>
              <w:left w:w="60.0" w:type="dxa"/>
              <w:bottom w:w="60.0" w:type="dxa"/>
              <w:right w:w="60.0" w:type="dxa"/>
            </w:tcMar>
            <w:vAlign w:val="top"/>
          </w:tcPr>
          <w:p w:rsidR="00000000" w:rsidDel="00000000" w:rsidP="00000000" w:rsidRDefault="00000000" w:rsidRPr="00000000" w14:paraId="00000059">
            <w:pPr>
              <w:spacing w:after="0" w:before="0" w:line="276" w:lineRule="auto"/>
              <w:ind w:left="0" w:firstLine="0"/>
              <w:jc w:val="both"/>
              <w:rPr>
                <w:b w:val="1"/>
              </w:rPr>
            </w:pPr>
            <w:r w:rsidDel="00000000" w:rsidR="00000000" w:rsidRPr="00000000">
              <w:rPr>
                <w:b w:val="1"/>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60.0" w:type="dxa"/>
              <w:left w:w="60.0" w:type="dxa"/>
              <w:bottom w:w="60.0" w:type="dxa"/>
              <w:right w:w="60.0" w:type="dxa"/>
            </w:tcMar>
            <w:vAlign w:val="top"/>
          </w:tcPr>
          <w:p w:rsidR="00000000" w:rsidDel="00000000" w:rsidP="00000000" w:rsidRDefault="00000000" w:rsidRPr="00000000" w14:paraId="0000005A">
            <w:pPr>
              <w:spacing w:after="0" w:before="0" w:line="276" w:lineRule="auto"/>
              <w:ind w:left="0" w:firstLine="0"/>
              <w:jc w:val="both"/>
              <w:rPr>
                <w:b w:val="1"/>
              </w:rPr>
            </w:pPr>
            <w:r w:rsidDel="00000000" w:rsidR="00000000" w:rsidRPr="00000000">
              <w:rPr>
                <w:b w:val="1"/>
                <w:rtl w:val="0"/>
              </w:rPr>
              <w:t xml:space="preserve">2</w:t>
            </w:r>
          </w:p>
        </w:tc>
        <w:tc>
          <w:tcPr>
            <w:gridSpan w:val="2"/>
            <w:tcBorders>
              <w:top w:color="000000" w:space="0" w:sz="8" w:val="single"/>
              <w:left w:color="000000" w:space="0" w:sz="8" w:val="single"/>
              <w:bottom w:color="000000" w:space="0" w:sz="8" w:val="single"/>
              <w:right w:color="000000" w:space="0" w:sz="8" w:val="single"/>
            </w:tcBorders>
            <w:shd w:fill="auto" w:val="clear"/>
            <w:tcMar>
              <w:top w:w="60.0" w:type="dxa"/>
              <w:left w:w="60.0" w:type="dxa"/>
              <w:bottom w:w="60.0" w:type="dxa"/>
              <w:right w:w="60.0" w:type="dxa"/>
            </w:tcMar>
            <w:vAlign w:val="top"/>
          </w:tcPr>
          <w:p w:rsidR="00000000" w:rsidDel="00000000" w:rsidP="00000000" w:rsidRDefault="00000000" w:rsidRPr="00000000" w14:paraId="0000005B">
            <w:pPr>
              <w:spacing w:after="0" w:before="0" w:line="276" w:lineRule="auto"/>
              <w:ind w:left="0" w:firstLine="0"/>
              <w:jc w:val="both"/>
              <w:rPr>
                <w:b w:val="1"/>
              </w:rPr>
            </w:pPr>
            <w:r w:rsidDel="00000000" w:rsidR="00000000" w:rsidRPr="00000000">
              <w:rPr>
                <w:b w:val="1"/>
                <w:rtl w:val="0"/>
              </w:rPr>
              <w:t xml:space="preserve">3</w:t>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60.0" w:type="dxa"/>
              <w:left w:w="60.0" w:type="dxa"/>
              <w:bottom w:w="60.0" w:type="dxa"/>
              <w:right w:w="60.0" w:type="dxa"/>
            </w:tcMar>
            <w:vAlign w:val="top"/>
          </w:tcPr>
          <w:p w:rsidR="00000000" w:rsidDel="00000000" w:rsidP="00000000" w:rsidRDefault="00000000" w:rsidRPr="00000000" w14:paraId="0000005D">
            <w:pPr>
              <w:spacing w:after="0" w:before="0" w:line="276" w:lineRule="auto"/>
              <w:ind w:left="0" w:firstLine="0"/>
              <w:jc w:val="both"/>
              <w:rPr/>
            </w:pPr>
            <w:r w:rsidDel="00000000" w:rsidR="00000000" w:rsidRPr="00000000">
              <w:rPr>
                <w:rtl w:val="0"/>
              </w:rPr>
              <w:t xml:space="preserve">Início do atendimento</w:t>
            </w:r>
          </w:p>
        </w:tc>
        <w:tc>
          <w:tcPr>
            <w:tcBorders>
              <w:top w:color="000000" w:space="0" w:sz="8" w:val="single"/>
              <w:left w:color="000000" w:space="0" w:sz="8" w:val="single"/>
              <w:bottom w:color="000000" w:space="0" w:sz="8" w:val="single"/>
              <w:right w:color="000000" w:space="0" w:sz="8" w:val="single"/>
            </w:tcBorders>
            <w:shd w:fill="auto" w:val="clear"/>
            <w:tcMar>
              <w:top w:w="60.0" w:type="dxa"/>
              <w:left w:w="60.0" w:type="dxa"/>
              <w:bottom w:w="60.0" w:type="dxa"/>
              <w:right w:w="60.0" w:type="dxa"/>
            </w:tcMar>
            <w:vAlign w:val="top"/>
          </w:tcPr>
          <w:p w:rsidR="00000000" w:rsidDel="00000000" w:rsidP="00000000" w:rsidRDefault="00000000" w:rsidRPr="00000000" w14:paraId="0000005E">
            <w:pPr>
              <w:spacing w:after="0" w:before="0" w:line="276" w:lineRule="auto"/>
              <w:ind w:left="0" w:firstLine="0"/>
              <w:jc w:val="both"/>
              <w:rPr/>
            </w:pPr>
            <w:r w:rsidDel="00000000" w:rsidR="00000000" w:rsidRPr="00000000">
              <w:rPr>
                <w:rtl w:val="0"/>
              </w:rPr>
              <w:t xml:space="preserve">Em Até 4 horas após a abertura do chamado</w:t>
            </w:r>
          </w:p>
        </w:tc>
        <w:tc>
          <w:tcPr>
            <w:tcBorders>
              <w:top w:color="000000" w:space="0" w:sz="8" w:val="single"/>
              <w:left w:color="000000" w:space="0" w:sz="8" w:val="single"/>
              <w:bottom w:color="000000" w:space="0" w:sz="8" w:val="single"/>
              <w:right w:color="000000" w:space="0" w:sz="8" w:val="single"/>
            </w:tcBorders>
            <w:shd w:fill="auto" w:val="clear"/>
            <w:tcMar>
              <w:top w:w="60.0" w:type="dxa"/>
              <w:left w:w="60.0" w:type="dxa"/>
              <w:bottom w:w="60.0" w:type="dxa"/>
              <w:right w:w="60.0" w:type="dxa"/>
            </w:tcMar>
            <w:vAlign w:val="top"/>
          </w:tcPr>
          <w:p w:rsidR="00000000" w:rsidDel="00000000" w:rsidP="00000000" w:rsidRDefault="00000000" w:rsidRPr="00000000" w14:paraId="0000005F">
            <w:pPr>
              <w:spacing w:after="0" w:before="0" w:line="276" w:lineRule="auto"/>
              <w:ind w:left="0" w:firstLine="0"/>
              <w:jc w:val="both"/>
              <w:rPr/>
            </w:pPr>
            <w:r w:rsidDel="00000000" w:rsidR="00000000" w:rsidRPr="00000000">
              <w:rPr>
                <w:rtl w:val="0"/>
              </w:rPr>
              <w:t xml:space="preserve">Em até 6 horas  depois da abertura do chamado</w:t>
            </w:r>
          </w:p>
        </w:tc>
        <w:tc>
          <w:tcPr>
            <w:gridSpan w:val="2"/>
            <w:tcBorders>
              <w:top w:color="000000" w:space="0" w:sz="8" w:val="single"/>
              <w:left w:color="000000" w:space="0" w:sz="8" w:val="single"/>
              <w:bottom w:color="000000" w:space="0" w:sz="8" w:val="single"/>
              <w:right w:color="000000" w:space="0" w:sz="8" w:val="single"/>
            </w:tcBorders>
            <w:shd w:fill="auto" w:val="clear"/>
            <w:tcMar>
              <w:top w:w="60.0" w:type="dxa"/>
              <w:left w:w="60.0" w:type="dxa"/>
              <w:bottom w:w="60.0" w:type="dxa"/>
              <w:right w:w="60.0" w:type="dxa"/>
            </w:tcMar>
            <w:vAlign w:val="top"/>
          </w:tcPr>
          <w:p w:rsidR="00000000" w:rsidDel="00000000" w:rsidP="00000000" w:rsidRDefault="00000000" w:rsidRPr="00000000" w14:paraId="00000060">
            <w:pPr>
              <w:spacing w:after="0" w:before="0" w:line="276" w:lineRule="auto"/>
              <w:ind w:left="0" w:firstLine="0"/>
              <w:jc w:val="both"/>
              <w:rPr/>
            </w:pPr>
            <w:r w:rsidDel="00000000" w:rsidR="00000000" w:rsidRPr="00000000">
              <w:rPr>
                <w:rtl w:val="0"/>
              </w:rPr>
              <w:t xml:space="preserve">Em até 12 horas depois da abertura do chamado</w:t>
            </w:r>
          </w:p>
        </w:tc>
      </w:tr>
      <w:tr>
        <w:trPr>
          <w:cantSplit w:val="0"/>
          <w:trHeight w:val="72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60.0" w:type="dxa"/>
              <w:left w:w="60.0" w:type="dxa"/>
              <w:bottom w:w="60.0" w:type="dxa"/>
              <w:right w:w="60.0" w:type="dxa"/>
            </w:tcMar>
            <w:vAlign w:val="top"/>
          </w:tcPr>
          <w:p w:rsidR="00000000" w:rsidDel="00000000" w:rsidP="00000000" w:rsidRDefault="00000000" w:rsidRPr="00000000" w14:paraId="00000062">
            <w:pPr>
              <w:spacing w:after="0" w:before="0" w:line="276" w:lineRule="auto"/>
              <w:ind w:left="0" w:firstLine="0"/>
              <w:jc w:val="both"/>
              <w:rPr/>
            </w:pPr>
            <w:r w:rsidDel="00000000" w:rsidR="00000000" w:rsidRPr="00000000">
              <w:rPr>
                <w:rtl w:val="0"/>
              </w:rPr>
              <w:t xml:space="preserve">Solução definitiva (Término de atendimento)</w:t>
            </w:r>
          </w:p>
        </w:tc>
        <w:tc>
          <w:tcPr>
            <w:tcBorders>
              <w:top w:color="000000" w:space="0" w:sz="8" w:val="single"/>
              <w:left w:color="000000" w:space="0" w:sz="8" w:val="single"/>
              <w:bottom w:color="000000" w:space="0" w:sz="8" w:val="single"/>
              <w:right w:color="000000" w:space="0" w:sz="8" w:val="single"/>
            </w:tcBorders>
            <w:shd w:fill="auto" w:val="clear"/>
            <w:tcMar>
              <w:top w:w="60.0" w:type="dxa"/>
              <w:left w:w="60.0" w:type="dxa"/>
              <w:bottom w:w="60.0" w:type="dxa"/>
              <w:right w:w="60.0" w:type="dxa"/>
            </w:tcMar>
            <w:vAlign w:val="top"/>
          </w:tcPr>
          <w:p w:rsidR="00000000" w:rsidDel="00000000" w:rsidP="00000000" w:rsidRDefault="00000000" w:rsidRPr="00000000" w14:paraId="00000063">
            <w:pPr>
              <w:spacing w:after="0" w:before="0" w:line="276" w:lineRule="auto"/>
              <w:ind w:left="0" w:firstLine="0"/>
              <w:jc w:val="both"/>
              <w:rPr/>
            </w:pPr>
            <w:r w:rsidDel="00000000" w:rsidR="00000000" w:rsidRPr="00000000">
              <w:rPr>
                <w:rtl w:val="0"/>
              </w:rPr>
              <w:t xml:space="preserve">Em até 48 horas do início do atendimento</w:t>
            </w:r>
          </w:p>
        </w:tc>
        <w:tc>
          <w:tcPr>
            <w:tcBorders>
              <w:top w:color="000000" w:space="0" w:sz="8" w:val="single"/>
              <w:left w:color="000000" w:space="0" w:sz="8" w:val="single"/>
              <w:bottom w:color="000000" w:space="0" w:sz="8" w:val="single"/>
              <w:right w:color="000000" w:space="0" w:sz="8" w:val="single"/>
            </w:tcBorders>
            <w:shd w:fill="auto" w:val="clear"/>
            <w:tcMar>
              <w:top w:w="60.0" w:type="dxa"/>
              <w:left w:w="60.0" w:type="dxa"/>
              <w:bottom w:w="60.0" w:type="dxa"/>
              <w:right w:w="60.0" w:type="dxa"/>
            </w:tcMar>
            <w:vAlign w:val="top"/>
          </w:tcPr>
          <w:p w:rsidR="00000000" w:rsidDel="00000000" w:rsidP="00000000" w:rsidRDefault="00000000" w:rsidRPr="00000000" w14:paraId="00000064">
            <w:pPr>
              <w:spacing w:after="0" w:before="0" w:line="276" w:lineRule="auto"/>
              <w:ind w:left="0" w:firstLine="0"/>
              <w:jc w:val="both"/>
              <w:rPr/>
            </w:pPr>
            <w:r w:rsidDel="00000000" w:rsidR="00000000" w:rsidRPr="00000000">
              <w:rPr>
                <w:rtl w:val="0"/>
              </w:rPr>
              <w:t xml:space="preserve">Em até 72 horas do início do atendimento</w:t>
            </w:r>
          </w:p>
        </w:tc>
        <w:tc>
          <w:tcPr>
            <w:gridSpan w:val="2"/>
            <w:tcBorders>
              <w:top w:color="000000" w:space="0" w:sz="8" w:val="single"/>
              <w:left w:color="000000" w:space="0" w:sz="8" w:val="single"/>
              <w:bottom w:color="000000" w:space="0" w:sz="8" w:val="single"/>
              <w:right w:color="000000" w:space="0" w:sz="8" w:val="single"/>
            </w:tcBorders>
            <w:shd w:fill="auto" w:val="clear"/>
            <w:tcMar>
              <w:top w:w="60.0" w:type="dxa"/>
              <w:left w:w="60.0" w:type="dxa"/>
              <w:bottom w:w="60.0" w:type="dxa"/>
              <w:right w:w="60.0" w:type="dxa"/>
            </w:tcMar>
            <w:vAlign w:val="top"/>
          </w:tcPr>
          <w:p w:rsidR="00000000" w:rsidDel="00000000" w:rsidP="00000000" w:rsidRDefault="00000000" w:rsidRPr="00000000" w14:paraId="00000065">
            <w:pPr>
              <w:spacing w:after="0" w:before="0" w:line="276" w:lineRule="auto"/>
              <w:ind w:left="0" w:firstLine="0"/>
              <w:jc w:val="both"/>
              <w:rPr/>
            </w:pPr>
            <w:r w:rsidDel="00000000" w:rsidR="00000000" w:rsidRPr="00000000">
              <w:rPr>
                <w:rtl w:val="0"/>
              </w:rPr>
              <w:t xml:space="preserve">Em até 120 horas do início do atendimento</w:t>
            </w:r>
          </w:p>
        </w:tc>
      </w:tr>
    </w:tbl>
    <w:p w:rsidR="00000000" w:rsidDel="00000000" w:rsidP="00000000" w:rsidRDefault="00000000" w:rsidRPr="00000000" w14:paraId="00000067">
      <w:pPr>
        <w:pageBreakBefore w:val="0"/>
        <w:spacing w:after="0" w:before="0" w:line="276" w:lineRule="auto"/>
        <w:ind w:left="1440" w:firstLine="0"/>
        <w:jc w:val="both"/>
        <w:rPr/>
      </w:pPr>
      <w:r w:rsidDel="00000000" w:rsidR="00000000" w:rsidRPr="00000000">
        <w:rPr>
          <w:rtl w:val="0"/>
        </w:rPr>
      </w:r>
    </w:p>
    <w:p w:rsidR="00000000" w:rsidDel="00000000" w:rsidP="00000000" w:rsidRDefault="00000000" w:rsidRPr="00000000" w14:paraId="00000068">
      <w:pPr>
        <w:pageBreakBefore w:val="0"/>
        <w:numPr>
          <w:ilvl w:val="1"/>
          <w:numId w:val="1"/>
        </w:numPr>
        <w:spacing w:after="0" w:before="0" w:line="276" w:lineRule="auto"/>
        <w:ind w:left="1440" w:hanging="360"/>
        <w:jc w:val="both"/>
        <w:rPr>
          <w:u w:val="none"/>
        </w:rPr>
      </w:pPr>
      <w:r w:rsidDel="00000000" w:rsidR="00000000" w:rsidRPr="00000000">
        <w:rPr>
          <w:rtl w:val="0"/>
        </w:rPr>
        <w:t xml:space="preserve">Os serviços de garantia serão prestados em horário comercial, 8 (oito) horas por dia, 5 (cinco) dias por semana, excluindo feriados;</w:t>
      </w:r>
      <w:r w:rsidDel="00000000" w:rsidR="00000000" w:rsidRPr="00000000">
        <w:rPr>
          <w:rtl w:val="0"/>
        </w:rPr>
      </w:r>
    </w:p>
    <w:p w:rsidR="00000000" w:rsidDel="00000000" w:rsidP="00000000" w:rsidRDefault="00000000" w:rsidRPr="00000000" w14:paraId="00000069">
      <w:pPr>
        <w:pageBreakBefore w:val="0"/>
        <w:numPr>
          <w:ilvl w:val="1"/>
          <w:numId w:val="1"/>
        </w:numPr>
        <w:spacing w:after="0" w:before="0" w:line="276" w:lineRule="auto"/>
        <w:ind w:left="1440" w:hanging="360"/>
        <w:jc w:val="both"/>
        <w:rPr>
          <w:u w:val="none"/>
        </w:rPr>
      </w:pPr>
      <w:r w:rsidDel="00000000" w:rsidR="00000000" w:rsidRPr="00000000">
        <w:rPr>
          <w:rtl w:val="0"/>
        </w:rPr>
        <w:t xml:space="preserve">Todos os prazos de atendimento têm como marco inicial o horário de abertura do chamado pela CONTRATANTE junto à CONTRATADA;</w:t>
      </w:r>
      <w:r w:rsidDel="00000000" w:rsidR="00000000" w:rsidRPr="00000000">
        <w:rPr>
          <w:rtl w:val="0"/>
        </w:rPr>
      </w:r>
    </w:p>
    <w:p w:rsidR="00000000" w:rsidDel="00000000" w:rsidP="00000000" w:rsidRDefault="00000000" w:rsidRPr="00000000" w14:paraId="0000006A">
      <w:pPr>
        <w:pageBreakBefore w:val="0"/>
        <w:numPr>
          <w:ilvl w:val="1"/>
          <w:numId w:val="1"/>
        </w:numPr>
        <w:spacing w:after="0" w:before="0" w:line="276" w:lineRule="auto"/>
        <w:ind w:left="1440" w:hanging="360"/>
        <w:jc w:val="both"/>
        <w:rPr>
          <w:u w:val="none"/>
        </w:rPr>
      </w:pPr>
      <w:r w:rsidDel="00000000" w:rsidR="00000000" w:rsidRPr="00000000">
        <w:rPr>
          <w:rtl w:val="0"/>
        </w:rPr>
        <w:t xml:space="preserve">Entende-se por início de atendimento a hora de chegada do técnico ao local de atendimento ou contato telefônico do técnico de suporte para início da resolução do problema;</w:t>
      </w:r>
      <w:r w:rsidDel="00000000" w:rsidR="00000000" w:rsidRPr="00000000">
        <w:rPr>
          <w:rtl w:val="0"/>
        </w:rPr>
      </w:r>
    </w:p>
    <w:p w:rsidR="00000000" w:rsidDel="00000000" w:rsidP="00000000" w:rsidRDefault="00000000" w:rsidRPr="00000000" w14:paraId="0000006B">
      <w:pPr>
        <w:pageBreakBefore w:val="0"/>
        <w:numPr>
          <w:ilvl w:val="1"/>
          <w:numId w:val="1"/>
        </w:numPr>
        <w:spacing w:after="0" w:before="0" w:line="276" w:lineRule="auto"/>
        <w:ind w:left="1440" w:hanging="360"/>
        <w:jc w:val="both"/>
        <w:rPr>
          <w:u w:val="none"/>
        </w:rPr>
      </w:pPr>
      <w:r w:rsidDel="00000000" w:rsidR="00000000" w:rsidRPr="00000000">
        <w:rPr>
          <w:rtl w:val="0"/>
        </w:rPr>
        <w:t xml:space="preserve">Entende-se solução definitiva (Término de atendimento) a entrega de solução que elimine o problema definitivamente, restabelecendo a condição de perfeito e pleno funcionamento dos nobreaks no local onde está instalado;</w:t>
      </w:r>
      <w:r w:rsidDel="00000000" w:rsidR="00000000" w:rsidRPr="00000000">
        <w:rPr>
          <w:rtl w:val="0"/>
        </w:rPr>
      </w:r>
    </w:p>
    <w:p w:rsidR="00000000" w:rsidDel="00000000" w:rsidP="00000000" w:rsidRDefault="00000000" w:rsidRPr="00000000" w14:paraId="0000006C">
      <w:pPr>
        <w:pageBreakBefore w:val="0"/>
        <w:numPr>
          <w:ilvl w:val="1"/>
          <w:numId w:val="1"/>
        </w:numPr>
        <w:spacing w:after="0" w:before="0" w:line="276" w:lineRule="auto"/>
        <w:ind w:left="1440" w:hanging="360"/>
        <w:jc w:val="both"/>
        <w:rPr>
          <w:u w:val="none"/>
        </w:rPr>
      </w:pPr>
      <w:r w:rsidDel="00000000" w:rsidR="00000000" w:rsidRPr="00000000">
        <w:rPr>
          <w:rtl w:val="0"/>
        </w:rPr>
        <w:t xml:space="preserve">O nível de severidade será informado pela CONTRATANTE no momento da abertura de cada chamado;</w:t>
      </w:r>
      <w:r w:rsidDel="00000000" w:rsidR="00000000" w:rsidRPr="00000000">
        <w:rPr>
          <w:rtl w:val="0"/>
        </w:rPr>
      </w:r>
    </w:p>
    <w:p w:rsidR="00000000" w:rsidDel="00000000" w:rsidP="00000000" w:rsidRDefault="00000000" w:rsidRPr="00000000" w14:paraId="0000006D">
      <w:pPr>
        <w:pageBreakBefore w:val="0"/>
        <w:numPr>
          <w:ilvl w:val="1"/>
          <w:numId w:val="1"/>
        </w:numPr>
        <w:spacing w:after="0" w:before="0" w:line="276" w:lineRule="auto"/>
        <w:ind w:left="1440" w:hanging="360"/>
        <w:jc w:val="both"/>
        <w:rPr>
          <w:u w:val="none"/>
        </w:rPr>
      </w:pPr>
      <w:r w:rsidDel="00000000" w:rsidR="00000000" w:rsidRPr="00000000">
        <w:rPr>
          <w:rtl w:val="0"/>
        </w:rPr>
        <w:t xml:space="preserve">O nível de severidade poderá ser reclassificado a critério da CONTRATANTE. Caso isso ocorra, haverá o início de nova contagem de prazo, conforme o novo nível de severidade;</w:t>
      </w:r>
      <w:r w:rsidDel="00000000" w:rsidR="00000000" w:rsidRPr="00000000">
        <w:rPr>
          <w:rtl w:val="0"/>
        </w:rPr>
      </w:r>
    </w:p>
    <w:p w:rsidR="00000000" w:rsidDel="00000000" w:rsidP="00000000" w:rsidRDefault="00000000" w:rsidRPr="00000000" w14:paraId="0000006E">
      <w:pPr>
        <w:pageBreakBefore w:val="0"/>
        <w:numPr>
          <w:ilvl w:val="1"/>
          <w:numId w:val="1"/>
        </w:numPr>
        <w:spacing w:after="0" w:before="0" w:line="276" w:lineRule="auto"/>
        <w:ind w:left="1440" w:hanging="360"/>
        <w:jc w:val="both"/>
        <w:rPr>
          <w:u w:val="none"/>
        </w:rPr>
      </w:pPr>
      <w:r w:rsidDel="00000000" w:rsidR="00000000" w:rsidRPr="00000000">
        <w:rPr>
          <w:rtl w:val="0"/>
        </w:rPr>
        <w:t xml:space="preserve">A contagem do prazo é suspensa em finais de semana e feriados nacionais;</w:t>
      </w:r>
      <w:r w:rsidDel="00000000" w:rsidR="00000000" w:rsidRPr="00000000">
        <w:rPr>
          <w:rtl w:val="0"/>
        </w:rPr>
      </w:r>
    </w:p>
    <w:p w:rsidR="00000000" w:rsidDel="00000000" w:rsidP="00000000" w:rsidRDefault="00000000" w:rsidRPr="00000000" w14:paraId="0000006F">
      <w:pPr>
        <w:pageBreakBefore w:val="0"/>
        <w:numPr>
          <w:ilvl w:val="1"/>
          <w:numId w:val="1"/>
        </w:numPr>
        <w:spacing w:after="0" w:before="0" w:line="276" w:lineRule="auto"/>
        <w:ind w:left="1440" w:hanging="360"/>
        <w:jc w:val="both"/>
        <w:rPr>
          <w:u w:val="none"/>
        </w:rPr>
      </w:pPr>
      <w:r w:rsidDel="00000000" w:rsidR="00000000" w:rsidRPr="00000000">
        <w:rPr>
          <w:rtl w:val="0"/>
        </w:rPr>
        <w:t xml:space="preserve">Concluída a manutenção, a Contratada fornecerá ao Contratante, documento em que conste a identificação do chamado técnico, data e hora de início e término da assistência técnica, descrição dos serviços executados, indicação da peça e/ou componente eventualmente substituído;</w:t>
      </w:r>
      <w:r w:rsidDel="00000000" w:rsidR="00000000" w:rsidRPr="00000000">
        <w:rPr>
          <w:rtl w:val="0"/>
        </w:rPr>
      </w:r>
    </w:p>
    <w:p w:rsidR="00000000" w:rsidDel="00000000" w:rsidP="00000000" w:rsidRDefault="00000000" w:rsidRPr="00000000" w14:paraId="00000070">
      <w:pPr>
        <w:pageBreakBefore w:val="0"/>
        <w:numPr>
          <w:ilvl w:val="1"/>
          <w:numId w:val="1"/>
        </w:numPr>
        <w:spacing w:after="0" w:before="0" w:line="276" w:lineRule="auto"/>
        <w:ind w:left="1440" w:hanging="360"/>
        <w:jc w:val="both"/>
        <w:rPr>
          <w:u w:val="none"/>
        </w:rPr>
      </w:pPr>
      <w:r w:rsidDel="00000000" w:rsidR="00000000" w:rsidRPr="00000000">
        <w:rPr>
          <w:rtl w:val="0"/>
        </w:rPr>
        <w:t xml:space="preserve">Tendo em vista que a criticidade dos equipamentos, a assistência técnica deverá substituir o componente ou parte que apresentar inoperância ou perda de alguma funcionalidade relacionada no Termo de Referência, por outro item novo de primeiro uso, com especificações técnicas iguais ou superiores àquelas detalhadas Anexo I do Termo de Referência,</w:t>
      </w:r>
      <w:r w:rsidDel="00000000" w:rsidR="00000000" w:rsidRPr="00000000">
        <w:rPr>
          <w:b w:val="1"/>
          <w:color w:val="ff0000"/>
          <w:rtl w:val="0"/>
        </w:rPr>
        <w:t xml:space="preserve"> </w:t>
      </w:r>
      <w:r w:rsidDel="00000000" w:rsidR="00000000" w:rsidRPr="00000000">
        <w:rPr>
          <w:rtl w:val="0"/>
        </w:rPr>
        <w:t xml:space="preserve">no prazo estabelecido no item 3.14 deste Anexo;</w:t>
      </w:r>
      <w:r w:rsidDel="00000000" w:rsidR="00000000" w:rsidRPr="00000000">
        <w:rPr>
          <w:rtl w:val="0"/>
        </w:rPr>
      </w:r>
    </w:p>
    <w:p w:rsidR="00000000" w:rsidDel="00000000" w:rsidP="00000000" w:rsidRDefault="00000000" w:rsidRPr="00000000" w14:paraId="00000071">
      <w:pPr>
        <w:pageBreakBefore w:val="0"/>
        <w:spacing w:after="0" w:before="0" w:line="276" w:lineRule="auto"/>
        <w:ind w:left="720" w:firstLine="0"/>
        <w:jc w:val="both"/>
        <w:rPr/>
      </w:pPr>
      <w:r w:rsidDel="00000000" w:rsidR="00000000" w:rsidRPr="00000000">
        <w:rPr>
          <w:rtl w:val="0"/>
        </w:rPr>
      </w:r>
    </w:p>
    <w:p w:rsidR="00000000" w:rsidDel="00000000" w:rsidP="00000000" w:rsidRDefault="00000000" w:rsidRPr="00000000" w14:paraId="00000072">
      <w:pPr>
        <w:pageBreakBefore w:val="0"/>
        <w:numPr>
          <w:ilvl w:val="0"/>
          <w:numId w:val="1"/>
        </w:numPr>
        <w:spacing w:after="0" w:before="0" w:line="276" w:lineRule="auto"/>
        <w:ind w:left="720" w:hanging="360"/>
        <w:jc w:val="both"/>
        <w:rPr>
          <w:b w:val="1"/>
        </w:rPr>
      </w:pPr>
      <w:r w:rsidDel="00000000" w:rsidR="00000000" w:rsidRPr="00000000">
        <w:rPr>
          <w:b w:val="1"/>
          <w:rtl w:val="0"/>
        </w:rPr>
        <w:t xml:space="preserve">DAS PENALIDADES</w:t>
      </w:r>
    </w:p>
    <w:p w:rsidR="00000000" w:rsidDel="00000000" w:rsidP="00000000" w:rsidRDefault="00000000" w:rsidRPr="00000000" w14:paraId="00000073">
      <w:pPr>
        <w:pageBreakBefore w:val="0"/>
        <w:spacing w:after="0" w:before="0" w:line="276" w:lineRule="auto"/>
        <w:ind w:left="720" w:firstLine="0"/>
        <w:jc w:val="both"/>
        <w:rPr/>
      </w:pPr>
      <w:r w:rsidDel="00000000" w:rsidR="00000000" w:rsidRPr="00000000">
        <w:rPr>
          <w:rtl w:val="0"/>
        </w:rPr>
        <w:t xml:space="preserve"> </w:t>
      </w:r>
    </w:p>
    <w:p w:rsidR="00000000" w:rsidDel="00000000" w:rsidP="00000000" w:rsidRDefault="00000000" w:rsidRPr="00000000" w14:paraId="00000074">
      <w:pPr>
        <w:pageBreakBefore w:val="0"/>
        <w:numPr>
          <w:ilvl w:val="1"/>
          <w:numId w:val="1"/>
        </w:numPr>
        <w:spacing w:after="0" w:before="0" w:line="276" w:lineRule="auto"/>
        <w:ind w:left="1440" w:hanging="360"/>
        <w:jc w:val="both"/>
        <w:rPr>
          <w:u w:val="none"/>
        </w:rPr>
      </w:pPr>
      <w:r w:rsidDel="00000000" w:rsidR="00000000" w:rsidRPr="00000000">
        <w:rPr>
          <w:rtl w:val="0"/>
        </w:rPr>
        <w:t xml:space="preserve">Pela inexecução total ou parcial deste Termo serão aplicadas, cumulativamente ou não, penalidades na forma a seguir, garantida a prévia defesa:</w:t>
      </w:r>
      <w:r w:rsidDel="00000000" w:rsidR="00000000" w:rsidRPr="00000000">
        <w:rPr>
          <w:rtl w:val="0"/>
        </w:rPr>
      </w:r>
    </w:p>
    <w:p w:rsidR="00000000" w:rsidDel="00000000" w:rsidP="00000000" w:rsidRDefault="00000000" w:rsidRPr="00000000" w14:paraId="00000075">
      <w:pPr>
        <w:pageBreakBefore w:val="0"/>
        <w:spacing w:after="0" w:before="0" w:line="276" w:lineRule="auto"/>
        <w:ind w:left="1440" w:firstLine="0"/>
        <w:jc w:val="both"/>
        <w:rPr/>
      </w:pPr>
      <w:r w:rsidDel="00000000" w:rsidR="00000000" w:rsidRPr="00000000">
        <w:rPr>
          <w:b w:val="1"/>
          <w:rtl w:val="0"/>
        </w:rPr>
        <w:t xml:space="preserve">I </w:t>
      </w:r>
      <w:r w:rsidDel="00000000" w:rsidR="00000000" w:rsidRPr="00000000">
        <w:rPr>
          <w:rtl w:val="0"/>
        </w:rPr>
        <w:t xml:space="preserve">– ADVERTÊNCIA, nas hipóteses de execução irregular de que não resulte prejuízo para o serviço do CONTRATANTE;</w:t>
      </w:r>
    </w:p>
    <w:p w:rsidR="00000000" w:rsidDel="00000000" w:rsidP="00000000" w:rsidRDefault="00000000" w:rsidRPr="00000000" w14:paraId="00000076">
      <w:pPr>
        <w:pageBreakBefore w:val="0"/>
        <w:spacing w:after="0" w:before="0" w:line="276" w:lineRule="auto"/>
        <w:ind w:left="1440" w:firstLine="0"/>
        <w:jc w:val="both"/>
        <w:rPr/>
      </w:pPr>
      <w:r w:rsidDel="00000000" w:rsidR="00000000" w:rsidRPr="00000000">
        <w:rPr>
          <w:b w:val="1"/>
          <w:rtl w:val="0"/>
        </w:rPr>
        <w:t xml:space="preserve">II </w:t>
      </w:r>
      <w:r w:rsidDel="00000000" w:rsidR="00000000" w:rsidRPr="00000000">
        <w:rPr>
          <w:rtl w:val="0"/>
        </w:rPr>
        <w:t xml:space="preserve">– MULTA nos seguintes termos:</w:t>
      </w:r>
    </w:p>
    <w:p w:rsidR="00000000" w:rsidDel="00000000" w:rsidP="00000000" w:rsidRDefault="00000000" w:rsidRPr="00000000" w14:paraId="00000077">
      <w:pPr>
        <w:pageBreakBefore w:val="0"/>
        <w:spacing w:after="0" w:before="0" w:line="276" w:lineRule="auto"/>
        <w:ind w:left="1984.251968503937" w:firstLine="0"/>
        <w:jc w:val="both"/>
        <w:rPr/>
      </w:pPr>
      <w:r w:rsidDel="00000000" w:rsidR="00000000" w:rsidRPr="00000000">
        <w:rPr>
          <w:b w:val="1"/>
          <w:rtl w:val="0"/>
        </w:rPr>
        <w:t xml:space="preserve">a)</w:t>
      </w:r>
      <w:r w:rsidDel="00000000" w:rsidR="00000000" w:rsidRPr="00000000">
        <w:rPr>
          <w:rtl w:val="0"/>
        </w:rPr>
        <w:t xml:space="preserve"> Multa, no percentual de 0,02% (dois centésimos por cento) por hora, calculada sobre o valor total do contrato, pelos atrasos injustificados no atendimento inicial ou na solução final dos chamados em garantia. As apurações referentes aos atrasos injustificados no atendimento inicial e aos atrasos injustificados na solução final dos chamados serão realizadas de forma independente, contudo o percentual resultante no mês será limitado a 3% (três por cento) sobre o valor total do contrato;</w:t>
      </w:r>
    </w:p>
    <w:p w:rsidR="00000000" w:rsidDel="00000000" w:rsidP="00000000" w:rsidRDefault="00000000" w:rsidRPr="00000000" w14:paraId="00000078">
      <w:pPr>
        <w:spacing w:after="0" w:before="0" w:line="276" w:lineRule="auto"/>
        <w:ind w:left="1984.251968503937" w:firstLine="0"/>
        <w:jc w:val="both"/>
        <w:rPr/>
      </w:pPr>
      <w:r w:rsidDel="00000000" w:rsidR="00000000" w:rsidRPr="00000000">
        <w:rPr>
          <w:b w:val="1"/>
          <w:rtl w:val="0"/>
        </w:rPr>
        <w:t xml:space="preserve">b)</w:t>
      </w:r>
      <w:r w:rsidDel="00000000" w:rsidR="00000000" w:rsidRPr="00000000">
        <w:rPr>
          <w:rtl w:val="0"/>
        </w:rPr>
        <w:t xml:space="preserve"> Multa, no percentual de 0,05% (cinco centésimo por cento) por dia, calculada sobre o valor total do contrato, pelo atraso injustificado na entrega da documentação referida no subitem 3.1 deste termo, limitado a 2% (dois por cento) sobre o valor total do contrato;</w:t>
      </w:r>
    </w:p>
    <w:p w:rsidR="00000000" w:rsidDel="00000000" w:rsidP="00000000" w:rsidRDefault="00000000" w:rsidRPr="00000000" w14:paraId="00000079">
      <w:pPr>
        <w:spacing w:after="0" w:before="0" w:line="276" w:lineRule="auto"/>
        <w:ind w:left="1440" w:firstLine="0"/>
        <w:jc w:val="both"/>
        <w:rPr/>
      </w:pPr>
      <w:r w:rsidDel="00000000" w:rsidR="00000000" w:rsidRPr="00000000">
        <w:rPr>
          <w:b w:val="1"/>
          <w:rtl w:val="0"/>
        </w:rPr>
        <w:t xml:space="preserve">III</w:t>
      </w:r>
      <w:r w:rsidDel="00000000" w:rsidR="00000000" w:rsidRPr="00000000">
        <w:rPr>
          <w:rtl w:val="0"/>
        </w:rPr>
        <w:t xml:space="preserve"> – IMPEDIMENTO de licitar e contratar com a União, e descredenciamento do SICAF, pelo prazo de até 5 (cinco) anos, sem prejuízo das multas previstas neste Contrato e das demais cominações legais, quando a CONTRATADA apresentar documentação falsa, ensejar retardamento da execução de seu objeto, não mantiver a proposta, falhar ou fraudar a execução no Contrato, comportar-se de modo inidôneo, fizer declaração falsa ou cometer fraude fiscal.</w:t>
      </w:r>
    </w:p>
    <w:p w:rsidR="00000000" w:rsidDel="00000000" w:rsidP="00000000" w:rsidRDefault="00000000" w:rsidRPr="00000000" w14:paraId="0000007A">
      <w:pPr>
        <w:numPr>
          <w:ilvl w:val="1"/>
          <w:numId w:val="1"/>
        </w:numPr>
        <w:spacing w:after="0" w:before="0" w:line="276" w:lineRule="auto"/>
        <w:ind w:left="1440" w:hanging="360"/>
        <w:jc w:val="both"/>
        <w:rPr>
          <w:u w:val="none"/>
        </w:rPr>
      </w:pPr>
      <w:r w:rsidDel="00000000" w:rsidR="00000000" w:rsidRPr="00000000">
        <w:rPr>
          <w:rtl w:val="0"/>
        </w:rPr>
        <w:t xml:space="preserve">As penalidades aplicadas poderão ser relevadas nas hipóteses de caso fortuito ou força maior, devidamente justificadas e comprovadas, a juízo da Administração.</w:t>
      </w:r>
      <w:r w:rsidDel="00000000" w:rsidR="00000000" w:rsidRPr="00000000">
        <w:rPr>
          <w:rtl w:val="0"/>
        </w:rPr>
      </w:r>
    </w:p>
    <w:p w:rsidR="00000000" w:rsidDel="00000000" w:rsidP="00000000" w:rsidRDefault="00000000" w:rsidRPr="00000000" w14:paraId="0000007B">
      <w:pPr>
        <w:pageBreakBefore w:val="0"/>
        <w:numPr>
          <w:ilvl w:val="1"/>
          <w:numId w:val="1"/>
        </w:numPr>
        <w:spacing w:after="0" w:before="0" w:line="276" w:lineRule="auto"/>
        <w:ind w:left="1440" w:hanging="360"/>
        <w:jc w:val="both"/>
        <w:rPr>
          <w:u w:val="none"/>
        </w:rPr>
      </w:pPr>
      <w:r w:rsidDel="00000000" w:rsidR="00000000" w:rsidRPr="00000000">
        <w:rPr>
          <w:rtl w:val="0"/>
        </w:rPr>
        <w:t xml:space="preserve">Do ato que aplicar a penalidade caberá recurso no prazo de 5 (cinco) dias úteis a contar da intimação do ato, nos termos do art. 109, inciso I, alínea “f”, da Lei nº 8.666/93.</w:t>
      </w:r>
      <w:r w:rsidDel="00000000" w:rsidR="00000000" w:rsidRPr="00000000">
        <w:rPr>
          <w:rtl w:val="0"/>
        </w:rPr>
      </w:r>
    </w:p>
    <w:p w:rsidR="00000000" w:rsidDel="00000000" w:rsidP="00000000" w:rsidRDefault="00000000" w:rsidRPr="00000000" w14:paraId="0000007C">
      <w:pPr>
        <w:pageBreakBefore w:val="0"/>
        <w:numPr>
          <w:ilvl w:val="1"/>
          <w:numId w:val="1"/>
        </w:numPr>
        <w:spacing w:after="0" w:before="0" w:line="276" w:lineRule="auto"/>
        <w:ind w:left="1440" w:hanging="360"/>
        <w:jc w:val="both"/>
        <w:rPr>
          <w:u w:val="none"/>
        </w:rPr>
      </w:pPr>
      <w:r w:rsidDel="00000000" w:rsidR="00000000" w:rsidRPr="00000000">
        <w:rPr>
          <w:rtl w:val="0"/>
        </w:rPr>
        <w:t xml:space="preserve">Em caso de descumprimento deste Termo, além das penalidades acima mencionadas, poderão ser aplicadas à Contratada as sanções previstas na Lei nº 8.666/93, sem prejuízo da reparação dos danos causados ao Contratante.</w:t>
      </w:r>
      <w:r w:rsidDel="00000000" w:rsidR="00000000" w:rsidRPr="00000000">
        <w:rPr>
          <w:rtl w:val="0"/>
        </w:rPr>
      </w:r>
    </w:p>
    <w:p w:rsidR="00000000" w:rsidDel="00000000" w:rsidP="00000000" w:rsidRDefault="00000000" w:rsidRPr="00000000" w14:paraId="0000007D">
      <w:pPr>
        <w:pageBreakBefore w:val="0"/>
        <w:numPr>
          <w:ilvl w:val="1"/>
          <w:numId w:val="1"/>
        </w:numPr>
        <w:spacing w:after="0" w:before="0" w:line="276" w:lineRule="auto"/>
        <w:ind w:left="1440" w:hanging="360"/>
        <w:jc w:val="both"/>
        <w:rPr>
          <w:u w:val="none"/>
        </w:rPr>
      </w:pPr>
      <w:r w:rsidDel="00000000" w:rsidR="00000000" w:rsidRPr="00000000">
        <w:rPr>
          <w:rtl w:val="0"/>
        </w:rPr>
        <w:t xml:space="preserve">As multas previstas acima são independentes entre si, podendo ser aplicadas isolada ou cumulativamente.</w:t>
      </w:r>
      <w:r w:rsidDel="00000000" w:rsidR="00000000" w:rsidRPr="00000000">
        <w:rPr>
          <w:rtl w:val="0"/>
        </w:rPr>
      </w:r>
    </w:p>
    <w:p w:rsidR="00000000" w:rsidDel="00000000" w:rsidP="00000000" w:rsidRDefault="00000000" w:rsidRPr="00000000" w14:paraId="0000007E">
      <w:pPr>
        <w:pageBreakBefore w:val="0"/>
        <w:numPr>
          <w:ilvl w:val="1"/>
          <w:numId w:val="1"/>
        </w:numPr>
        <w:spacing w:after="0" w:before="0" w:line="276" w:lineRule="auto"/>
        <w:ind w:left="1440" w:hanging="360"/>
        <w:jc w:val="both"/>
        <w:rPr>
          <w:u w:val="none"/>
        </w:rPr>
      </w:pPr>
      <w:r w:rsidDel="00000000" w:rsidR="00000000" w:rsidRPr="00000000">
        <w:rPr>
          <w:rtl w:val="0"/>
        </w:rPr>
        <w:t xml:space="preserve">E, após haverem lido e concordado, as partes assinam o presente Instrumento, em 2 (duas) vias de igual teor e forma e para um só efeito de direito, na presença de 2 (duas) testemunhas abaixo assinadas.</w:t>
      </w:r>
      <w:r w:rsidDel="00000000" w:rsidR="00000000" w:rsidRPr="00000000">
        <w:rPr>
          <w:rtl w:val="0"/>
        </w:rPr>
      </w:r>
    </w:p>
    <w:p w:rsidR="00000000" w:rsidDel="00000000" w:rsidP="00000000" w:rsidRDefault="00000000" w:rsidRPr="00000000" w14:paraId="0000007F">
      <w:pPr>
        <w:pageBreakBefore w:val="0"/>
        <w:rPr/>
      </w:pPr>
      <w:r w:rsidDel="00000000" w:rsidR="00000000" w:rsidRPr="00000000">
        <w:rPr>
          <w:rtl w:val="0"/>
        </w:rPr>
        <w:t xml:space="preserve"> </w:t>
      </w:r>
    </w:p>
    <w:p w:rsidR="00000000" w:rsidDel="00000000" w:rsidP="00000000" w:rsidRDefault="00000000" w:rsidRPr="00000000" w14:paraId="00000080">
      <w:pPr>
        <w:pageBreakBefore w:val="0"/>
        <w:rPr/>
      </w:pPr>
      <w:r w:rsidDel="00000000" w:rsidR="00000000" w:rsidRPr="00000000">
        <w:rPr>
          <w:rtl w:val="0"/>
        </w:rPr>
      </w:r>
    </w:p>
    <w:p w:rsidR="00000000" w:rsidDel="00000000" w:rsidP="00000000" w:rsidRDefault="00000000" w:rsidRPr="00000000" w14:paraId="00000081">
      <w:pPr>
        <w:pageBreakBefore w:val="0"/>
        <w:rPr/>
      </w:pPr>
      <w:r w:rsidDel="00000000" w:rsidR="00000000" w:rsidRPr="00000000">
        <w:rPr>
          <w:rtl w:val="0"/>
        </w:rPr>
        <w:t xml:space="preserve">Fortaleza-CE,            de                             de  2023.</w:t>
      </w:r>
    </w:p>
    <w:p w:rsidR="00000000" w:rsidDel="00000000" w:rsidP="00000000" w:rsidRDefault="00000000" w:rsidRPr="00000000" w14:paraId="00000082">
      <w:pPr>
        <w:pageBreakBefore w:val="0"/>
        <w:rPr/>
      </w:pPr>
      <w:r w:rsidDel="00000000" w:rsidR="00000000" w:rsidRPr="00000000">
        <w:rPr>
          <w:rtl w:val="0"/>
        </w:rPr>
        <w:t xml:space="preserve"> </w:t>
      </w:r>
    </w:p>
    <w:p w:rsidR="00000000" w:rsidDel="00000000" w:rsidP="00000000" w:rsidRDefault="00000000" w:rsidRPr="00000000" w14:paraId="00000083">
      <w:pPr>
        <w:pageBreakBefore w:val="0"/>
        <w:jc w:val="center"/>
        <w:rPr/>
      </w:pPr>
      <w:r w:rsidDel="00000000" w:rsidR="00000000" w:rsidRPr="00000000">
        <w:rPr>
          <w:rtl w:val="0"/>
        </w:rPr>
        <w:t xml:space="preserve">_____________________________________________________</w:t>
      </w:r>
    </w:p>
    <w:p w:rsidR="00000000" w:rsidDel="00000000" w:rsidP="00000000" w:rsidRDefault="00000000" w:rsidRPr="00000000" w14:paraId="00000084">
      <w:pPr>
        <w:pageBreakBefore w:val="0"/>
        <w:jc w:val="center"/>
        <w:rPr/>
      </w:pPr>
      <w:r w:rsidDel="00000000" w:rsidR="00000000" w:rsidRPr="00000000">
        <w:rPr>
          <w:rtl w:val="0"/>
        </w:rPr>
        <w:t xml:space="preserve">TRIBUNAL REGIONAL DO TRABALHO DA 7ª REGIÃO</w:t>
      </w:r>
    </w:p>
    <w:p w:rsidR="00000000" w:rsidDel="00000000" w:rsidP="00000000" w:rsidRDefault="00000000" w:rsidRPr="00000000" w14:paraId="00000085">
      <w:pPr>
        <w:pageBreakBefore w:val="0"/>
        <w:jc w:val="center"/>
        <w:rPr/>
      </w:pPr>
      <w:r w:rsidDel="00000000" w:rsidR="00000000" w:rsidRPr="00000000">
        <w:rPr>
          <w:rtl w:val="0"/>
        </w:rPr>
        <w:t xml:space="preserve">NEIARA SÃO THIAGO CYSNE FROTA</w:t>
      </w:r>
    </w:p>
    <w:p w:rsidR="00000000" w:rsidDel="00000000" w:rsidP="00000000" w:rsidRDefault="00000000" w:rsidRPr="00000000" w14:paraId="00000086">
      <w:pPr>
        <w:pageBreakBefore w:val="0"/>
        <w:jc w:val="center"/>
        <w:rPr/>
      </w:pPr>
      <w:r w:rsidDel="00000000" w:rsidR="00000000" w:rsidRPr="00000000">
        <w:rPr>
          <w:rtl w:val="0"/>
        </w:rPr>
        <w:t xml:space="preserve">DIRETORA GERAL</w:t>
      </w:r>
    </w:p>
    <w:p w:rsidR="00000000" w:rsidDel="00000000" w:rsidP="00000000" w:rsidRDefault="00000000" w:rsidRPr="00000000" w14:paraId="00000087">
      <w:pPr>
        <w:pageBreakBefore w:val="0"/>
        <w:jc w:val="center"/>
        <w:rPr/>
      </w:pPr>
      <w:r w:rsidDel="00000000" w:rsidR="00000000" w:rsidRPr="00000000">
        <w:rPr>
          <w:rtl w:val="0"/>
        </w:rPr>
        <w:t xml:space="preserve">CONTRATANTE</w:t>
      </w:r>
    </w:p>
    <w:p w:rsidR="00000000" w:rsidDel="00000000" w:rsidP="00000000" w:rsidRDefault="00000000" w:rsidRPr="00000000" w14:paraId="00000088">
      <w:pPr>
        <w:pageBreakBefore w:val="0"/>
        <w:jc w:val="center"/>
        <w:rPr/>
      </w:pPr>
      <w:r w:rsidDel="00000000" w:rsidR="00000000" w:rsidRPr="00000000">
        <w:rPr>
          <w:rtl w:val="0"/>
        </w:rPr>
      </w:r>
    </w:p>
    <w:p w:rsidR="00000000" w:rsidDel="00000000" w:rsidP="00000000" w:rsidRDefault="00000000" w:rsidRPr="00000000" w14:paraId="00000089">
      <w:pPr>
        <w:pageBreakBefore w:val="0"/>
        <w:jc w:val="center"/>
        <w:rPr/>
      </w:pPr>
      <w:r w:rsidDel="00000000" w:rsidR="00000000" w:rsidRPr="00000000">
        <w:rPr>
          <w:rtl w:val="0"/>
        </w:rPr>
      </w:r>
    </w:p>
    <w:p w:rsidR="00000000" w:rsidDel="00000000" w:rsidP="00000000" w:rsidRDefault="00000000" w:rsidRPr="00000000" w14:paraId="0000008A">
      <w:pPr>
        <w:pageBreakBefore w:val="0"/>
        <w:jc w:val="center"/>
        <w:rPr/>
      </w:pPr>
      <w:r w:rsidDel="00000000" w:rsidR="00000000" w:rsidRPr="00000000">
        <w:rPr>
          <w:rtl w:val="0"/>
        </w:rPr>
      </w:r>
    </w:p>
    <w:p w:rsidR="00000000" w:rsidDel="00000000" w:rsidP="00000000" w:rsidRDefault="00000000" w:rsidRPr="00000000" w14:paraId="0000008B">
      <w:pPr>
        <w:pageBreakBefore w:val="0"/>
        <w:jc w:val="center"/>
        <w:rPr/>
      </w:pPr>
      <w:r w:rsidDel="00000000" w:rsidR="00000000" w:rsidRPr="00000000">
        <w:rPr>
          <w:rtl w:val="0"/>
        </w:rPr>
        <w:t xml:space="preserve"> </w:t>
      </w:r>
    </w:p>
    <w:p w:rsidR="00000000" w:rsidDel="00000000" w:rsidP="00000000" w:rsidRDefault="00000000" w:rsidRPr="00000000" w14:paraId="0000008C">
      <w:pPr>
        <w:pageBreakBefore w:val="0"/>
        <w:jc w:val="center"/>
        <w:rPr/>
      </w:pPr>
      <w:r w:rsidDel="00000000" w:rsidR="00000000" w:rsidRPr="00000000">
        <w:rPr>
          <w:rtl w:val="0"/>
        </w:rPr>
        <w:t xml:space="preserve">_____________________________________________________</w:t>
      </w:r>
    </w:p>
    <w:p w:rsidR="00000000" w:rsidDel="00000000" w:rsidP="00000000" w:rsidRDefault="00000000" w:rsidRPr="00000000" w14:paraId="0000008D">
      <w:pPr>
        <w:pageBreakBefore w:val="0"/>
        <w:jc w:val="center"/>
        <w:rPr/>
      </w:pPr>
      <w:r w:rsidDel="00000000" w:rsidR="00000000" w:rsidRPr="00000000">
        <w:rPr>
          <w:rtl w:val="0"/>
        </w:rPr>
        <w:t xml:space="preserve">EMPRESA</w:t>
      </w:r>
    </w:p>
    <w:p w:rsidR="00000000" w:rsidDel="00000000" w:rsidP="00000000" w:rsidRDefault="00000000" w:rsidRPr="00000000" w14:paraId="0000008E">
      <w:pPr>
        <w:pageBreakBefore w:val="0"/>
        <w:jc w:val="center"/>
        <w:rPr/>
      </w:pPr>
      <w:r w:rsidDel="00000000" w:rsidR="00000000" w:rsidRPr="00000000">
        <w:rPr>
          <w:rtl w:val="0"/>
        </w:rPr>
        <w:t xml:space="preserve">REPRESENTANTE LEGAL</w:t>
      </w:r>
    </w:p>
    <w:p w:rsidR="00000000" w:rsidDel="00000000" w:rsidP="00000000" w:rsidRDefault="00000000" w:rsidRPr="00000000" w14:paraId="0000008F">
      <w:pPr>
        <w:pageBreakBefore w:val="0"/>
        <w:jc w:val="center"/>
        <w:rPr/>
      </w:pPr>
      <w:r w:rsidDel="00000000" w:rsidR="00000000" w:rsidRPr="00000000">
        <w:rPr>
          <w:rtl w:val="0"/>
        </w:rPr>
        <w:t xml:space="preserve">CONTRATADA</w:t>
      </w:r>
    </w:p>
    <w:p w:rsidR="00000000" w:rsidDel="00000000" w:rsidP="00000000" w:rsidRDefault="00000000" w:rsidRPr="00000000" w14:paraId="00000090">
      <w:pPr>
        <w:pageBreakBefore w:val="0"/>
        <w:rPr/>
      </w:pPr>
      <w:r w:rsidDel="00000000" w:rsidR="00000000" w:rsidRPr="00000000">
        <w:rPr>
          <w:rtl w:val="0"/>
        </w:rPr>
        <w:t xml:space="preserve"> </w:t>
      </w:r>
    </w:p>
    <w:p w:rsidR="00000000" w:rsidDel="00000000" w:rsidP="00000000" w:rsidRDefault="00000000" w:rsidRPr="00000000" w14:paraId="00000091">
      <w:pPr>
        <w:pageBreakBefore w:val="0"/>
        <w:rPr/>
      </w:pPr>
      <w:r w:rsidDel="00000000" w:rsidR="00000000" w:rsidRPr="00000000">
        <w:rPr>
          <w:rtl w:val="0"/>
        </w:rPr>
        <w:t xml:space="preserve"> </w:t>
      </w:r>
    </w:p>
    <w:p w:rsidR="00000000" w:rsidDel="00000000" w:rsidP="00000000" w:rsidRDefault="00000000" w:rsidRPr="00000000" w14:paraId="00000092">
      <w:pPr>
        <w:pageBreakBefore w:val="0"/>
        <w:rPr/>
      </w:pPr>
      <w:r w:rsidDel="00000000" w:rsidR="00000000" w:rsidRPr="00000000">
        <w:rPr>
          <w:rtl w:val="0"/>
        </w:rPr>
        <w:t xml:space="preserve">TESTEMUNHAS:</w:t>
      </w:r>
    </w:p>
    <w:p w:rsidR="00000000" w:rsidDel="00000000" w:rsidP="00000000" w:rsidRDefault="00000000" w:rsidRPr="00000000" w14:paraId="00000093">
      <w:pPr>
        <w:pageBreakBefore w:val="0"/>
        <w:rPr/>
      </w:pPr>
      <w:r w:rsidDel="00000000" w:rsidR="00000000" w:rsidRPr="00000000">
        <w:rPr>
          <w:rtl w:val="0"/>
        </w:rPr>
        <w:t xml:space="preserve"> </w:t>
      </w:r>
    </w:p>
    <w:p w:rsidR="00000000" w:rsidDel="00000000" w:rsidP="00000000" w:rsidRDefault="00000000" w:rsidRPr="00000000" w14:paraId="00000094">
      <w:pPr>
        <w:pageBreakBefore w:val="0"/>
        <w:rPr/>
      </w:pPr>
      <w:r w:rsidDel="00000000" w:rsidR="00000000" w:rsidRPr="00000000">
        <w:rPr>
          <w:rtl w:val="0"/>
        </w:rPr>
        <w:t xml:space="preserve">    ________________________________</w:t>
      </w:r>
    </w:p>
    <w:p w:rsidR="00000000" w:rsidDel="00000000" w:rsidP="00000000" w:rsidRDefault="00000000" w:rsidRPr="00000000" w14:paraId="00000095">
      <w:pPr>
        <w:pageBreakBefore w:val="0"/>
        <w:rPr/>
      </w:pPr>
      <w:r w:rsidDel="00000000" w:rsidR="00000000" w:rsidRPr="00000000">
        <w:rPr>
          <w:rtl w:val="0"/>
        </w:rPr>
        <w:t xml:space="preserve"> </w:t>
      </w:r>
    </w:p>
    <w:p w:rsidR="00000000" w:rsidDel="00000000" w:rsidP="00000000" w:rsidRDefault="00000000" w:rsidRPr="00000000" w14:paraId="00000096">
      <w:pPr>
        <w:pageBreakBefore w:val="0"/>
        <w:rPr/>
      </w:pPr>
      <w:r w:rsidDel="00000000" w:rsidR="00000000" w:rsidRPr="00000000">
        <w:rPr>
          <w:rtl w:val="0"/>
        </w:rPr>
        <w:t xml:space="preserve">NOME:</w:t>
      </w:r>
    </w:p>
    <w:p w:rsidR="00000000" w:rsidDel="00000000" w:rsidP="00000000" w:rsidRDefault="00000000" w:rsidRPr="00000000" w14:paraId="00000097">
      <w:pPr>
        <w:pageBreakBefore w:val="0"/>
        <w:rPr/>
      </w:pPr>
      <w:r w:rsidDel="00000000" w:rsidR="00000000" w:rsidRPr="00000000">
        <w:rPr>
          <w:rtl w:val="0"/>
        </w:rPr>
        <w:t xml:space="preserve">CPF:</w:t>
      </w:r>
    </w:p>
    <w:p w:rsidR="00000000" w:rsidDel="00000000" w:rsidP="00000000" w:rsidRDefault="00000000" w:rsidRPr="00000000" w14:paraId="00000098">
      <w:pPr>
        <w:pageBreakBefore w:val="0"/>
        <w:rPr/>
      </w:pPr>
      <w:r w:rsidDel="00000000" w:rsidR="00000000" w:rsidRPr="00000000">
        <w:rPr>
          <w:rtl w:val="0"/>
        </w:rPr>
        <w:t xml:space="preserve"> </w:t>
      </w:r>
    </w:p>
    <w:p w:rsidR="00000000" w:rsidDel="00000000" w:rsidP="00000000" w:rsidRDefault="00000000" w:rsidRPr="00000000" w14:paraId="00000099">
      <w:pPr>
        <w:pageBreakBefore w:val="0"/>
        <w:rPr/>
      </w:pPr>
      <w:r w:rsidDel="00000000" w:rsidR="00000000" w:rsidRPr="00000000">
        <w:rPr>
          <w:rtl w:val="0"/>
        </w:rPr>
        <w:t xml:space="preserve"> </w:t>
      </w:r>
    </w:p>
    <w:p w:rsidR="00000000" w:rsidDel="00000000" w:rsidP="00000000" w:rsidRDefault="00000000" w:rsidRPr="00000000" w14:paraId="0000009A">
      <w:pPr>
        <w:pageBreakBefore w:val="0"/>
        <w:rPr/>
      </w:pPr>
      <w:r w:rsidDel="00000000" w:rsidR="00000000" w:rsidRPr="00000000">
        <w:rPr>
          <w:rtl w:val="0"/>
        </w:rPr>
        <w:tab/>
        <w:t xml:space="preserve">________________________________</w:t>
      </w:r>
    </w:p>
    <w:p w:rsidR="00000000" w:rsidDel="00000000" w:rsidP="00000000" w:rsidRDefault="00000000" w:rsidRPr="00000000" w14:paraId="0000009B">
      <w:pPr>
        <w:pageBreakBefore w:val="0"/>
        <w:rPr/>
      </w:pPr>
      <w:r w:rsidDel="00000000" w:rsidR="00000000" w:rsidRPr="00000000">
        <w:rPr>
          <w:rtl w:val="0"/>
        </w:rPr>
        <w:t xml:space="preserve"> </w:t>
      </w:r>
    </w:p>
    <w:p w:rsidR="00000000" w:rsidDel="00000000" w:rsidP="00000000" w:rsidRDefault="00000000" w:rsidRPr="00000000" w14:paraId="0000009C">
      <w:pPr>
        <w:pageBreakBefore w:val="0"/>
        <w:rPr/>
      </w:pPr>
      <w:r w:rsidDel="00000000" w:rsidR="00000000" w:rsidRPr="00000000">
        <w:rPr>
          <w:rtl w:val="0"/>
        </w:rPr>
        <w:t xml:space="preserve">NOME:</w:t>
      </w:r>
    </w:p>
    <w:p w:rsidR="00000000" w:rsidDel="00000000" w:rsidP="00000000" w:rsidRDefault="00000000" w:rsidRPr="00000000" w14:paraId="0000009D">
      <w:pPr>
        <w:pageBreakBefore w:val="0"/>
        <w:rPr/>
      </w:pPr>
      <w:r w:rsidDel="00000000" w:rsidR="00000000" w:rsidRPr="00000000">
        <w:rPr>
          <w:rtl w:val="0"/>
        </w:rPr>
        <w:t xml:space="preserve">CPF:</w:t>
      </w:r>
    </w:p>
    <w:p w:rsidR="00000000" w:rsidDel="00000000" w:rsidP="00000000" w:rsidRDefault="00000000" w:rsidRPr="00000000" w14:paraId="0000009E">
      <w:pPr>
        <w:pageBreakBefore w:val="0"/>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jc w:val="center"/>
      <w:rPr/>
    </w:pPr>
    <w:r w:rsidDel="00000000" w:rsidR="00000000" w:rsidRPr="00000000">
      <w:rPr/>
      <w:drawing>
        <wp:inline distB="114300" distT="114300" distL="114300" distR="114300">
          <wp:extent cx="690563" cy="718749"/>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90563" cy="718749"/>
                  </a:xfrm>
                  <a:prstGeom prst="rect"/>
                  <a:ln/>
                </pic:spPr>
              </pic:pic>
            </a:graphicData>
          </a:graphic>
        </wp:inline>
      </w:drawing>
    </w:r>
    <w:r w:rsidDel="00000000" w:rsidR="00000000" w:rsidRPr="00000000">
      <w:rPr>
        <w:rtl w:val="0"/>
      </w:rPr>
    </w:r>
  </w:p>
  <w:p w:rsidR="00000000" w:rsidDel="00000000" w:rsidP="00000000" w:rsidRDefault="00000000" w:rsidRPr="00000000" w14:paraId="000000A0">
    <w:pPr>
      <w:jc w:val="center"/>
      <w:rPr/>
    </w:pPr>
    <w:r w:rsidDel="00000000" w:rsidR="00000000" w:rsidRPr="00000000">
      <w:rPr>
        <w:rtl w:val="0"/>
      </w:rPr>
      <w:t xml:space="preserve">PODER JUDICIÁRIO</w:t>
    </w:r>
  </w:p>
  <w:p w:rsidR="00000000" w:rsidDel="00000000" w:rsidP="00000000" w:rsidRDefault="00000000" w:rsidRPr="00000000" w14:paraId="000000A1">
    <w:pPr>
      <w:jc w:val="center"/>
      <w:rPr/>
    </w:pPr>
    <w:r w:rsidDel="00000000" w:rsidR="00000000" w:rsidRPr="00000000">
      <w:rPr>
        <w:rtl w:val="0"/>
      </w:rPr>
      <w:t xml:space="preserve">JUSTIÇA DO TRABALHO</w:t>
    </w:r>
  </w:p>
  <w:p w:rsidR="00000000" w:rsidDel="00000000" w:rsidP="00000000" w:rsidRDefault="00000000" w:rsidRPr="00000000" w14:paraId="000000A2">
    <w:pPr>
      <w:jc w:val="center"/>
      <w:rPr/>
    </w:pPr>
    <w:r w:rsidDel="00000000" w:rsidR="00000000" w:rsidRPr="00000000">
      <w:rPr>
        <w:rtl w:val="0"/>
      </w:rPr>
      <w:t xml:space="preserve">TRIBUNAL REGIONAL DO TRABALHO DA 7ª REGIÃO</w:t>
    </w:r>
  </w:p>
  <w:p w:rsidR="00000000" w:rsidDel="00000000" w:rsidP="00000000" w:rsidRDefault="00000000" w:rsidRPr="00000000" w14:paraId="000000A3">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SECRETARIA DE TECNOLOGIA DA INFORMAÇÃO</w:t>
    </w:r>
  </w:p>
  <w:p w:rsidR="00000000" w:rsidDel="00000000" w:rsidP="00000000" w:rsidRDefault="00000000" w:rsidRPr="00000000" w14:paraId="000000A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rFonts w:ascii="Arial" w:cs="Arial" w:eastAsia="Arial" w:hAnsi="Arial"/>
        <w:b w:val="1"/>
        <w:u w:val="none"/>
      </w:rPr>
    </w:lvl>
    <w:lvl w:ilvl="1">
      <w:start w:val="1"/>
      <w:numFmt w:val="decimal"/>
      <w:lvlText w:val="%1.%2."/>
      <w:lvlJc w:val="right"/>
      <w:pPr>
        <w:ind w:left="1440" w:hanging="360"/>
      </w:pPr>
      <w:rPr>
        <w:rFonts w:ascii="Arial" w:cs="Arial" w:eastAsia="Arial" w:hAnsi="Arial"/>
        <w:b w:val="1"/>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