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2B7" w:rsidRDefault="00BB32B7" w:rsidP="00BB32B7">
      <w:pPr>
        <w:jc w:val="center"/>
        <w:rPr>
          <w:rFonts w:ascii="Bookman Old Style" w:eastAsia="Bookman Old Style" w:hAnsi="Bookman Old Style" w:cs="Bookman Old Style"/>
          <w:b/>
          <w:sz w:val="20"/>
          <w:szCs w:val="20"/>
        </w:rPr>
      </w:pPr>
      <w:r w:rsidRPr="004F0C6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4A631DA" wp14:editId="06D3496C">
            <wp:extent cx="694690" cy="753745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75374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2B7" w:rsidRPr="00BB32B7" w:rsidRDefault="00BB32B7" w:rsidP="00BB32B7">
      <w:pPr>
        <w:jc w:val="center"/>
        <w:rPr>
          <w:rFonts w:ascii="Bookman Old Style" w:eastAsia="Bookman Old Style" w:hAnsi="Bookman Old Style" w:cs="Bookman Old Style"/>
          <w:b/>
          <w:sz w:val="20"/>
          <w:szCs w:val="20"/>
        </w:rPr>
      </w:pPr>
      <w:r w:rsidRPr="00BB32B7">
        <w:rPr>
          <w:rFonts w:ascii="Bookman Old Style" w:eastAsia="Bookman Old Style" w:hAnsi="Bookman Old Style" w:cs="Bookman Old Style"/>
          <w:b/>
          <w:sz w:val="20"/>
          <w:szCs w:val="20"/>
        </w:rPr>
        <w:t>PODER JUDICIÁRIO</w:t>
      </w:r>
    </w:p>
    <w:p w:rsidR="00BB32B7" w:rsidRPr="00BB32B7" w:rsidRDefault="00BB32B7" w:rsidP="00BB32B7">
      <w:pPr>
        <w:jc w:val="center"/>
        <w:rPr>
          <w:rFonts w:ascii="Bookman Old Style" w:eastAsia="Bookman Old Style" w:hAnsi="Bookman Old Style" w:cs="Bookman Old Style"/>
          <w:b/>
          <w:sz w:val="20"/>
          <w:szCs w:val="20"/>
        </w:rPr>
      </w:pPr>
      <w:r w:rsidRPr="00BB32B7">
        <w:rPr>
          <w:rFonts w:ascii="Bookman Old Style" w:eastAsia="Bookman Old Style" w:hAnsi="Bookman Old Style" w:cs="Bookman Old Style"/>
          <w:b/>
          <w:sz w:val="20"/>
          <w:szCs w:val="20"/>
        </w:rPr>
        <w:t>JUSTIÇA DO TRABALHO</w:t>
      </w:r>
    </w:p>
    <w:p w:rsidR="00BB32B7" w:rsidRPr="00BB32B7" w:rsidRDefault="00BB32B7" w:rsidP="00BB32B7">
      <w:pPr>
        <w:jc w:val="center"/>
        <w:rPr>
          <w:rFonts w:ascii="Bookman Old Style" w:eastAsia="Bookman Old Style" w:hAnsi="Bookman Old Style" w:cs="Bookman Old Style"/>
          <w:b/>
          <w:sz w:val="20"/>
          <w:szCs w:val="20"/>
        </w:rPr>
      </w:pPr>
      <w:r w:rsidRPr="00BB32B7">
        <w:rPr>
          <w:rFonts w:ascii="Bookman Old Style" w:eastAsia="Bookman Old Style" w:hAnsi="Bookman Old Style" w:cs="Bookman Old Style"/>
          <w:b/>
          <w:sz w:val="20"/>
          <w:szCs w:val="20"/>
        </w:rPr>
        <w:t>TRIBUNAL REGIONAL DO TRABALHO 7ª REGIÃO</w:t>
      </w:r>
    </w:p>
    <w:p w:rsidR="00484E43" w:rsidRDefault="00484E43">
      <w:pPr>
        <w:spacing w:line="360" w:lineRule="auto"/>
        <w:jc w:val="center"/>
        <w:rPr>
          <w:rFonts w:ascii="Bookman Old Style" w:eastAsia="Bookman Old Style" w:hAnsi="Bookman Old Style" w:cs="Bookman Old Style"/>
          <w:b/>
          <w:sz w:val="20"/>
          <w:szCs w:val="20"/>
        </w:rPr>
      </w:pPr>
    </w:p>
    <w:p w:rsidR="00484E43" w:rsidRDefault="008B73BA">
      <w:pPr>
        <w:spacing w:line="360" w:lineRule="auto"/>
        <w:jc w:val="both"/>
        <w:rPr>
          <w:rFonts w:ascii="Bookman Old Style" w:eastAsia="Bookman Old Style" w:hAnsi="Bookman Old Style" w:cs="Bookman Old Style"/>
          <w:b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sz w:val="20"/>
          <w:szCs w:val="20"/>
        </w:rPr>
        <w:t xml:space="preserve">ACORDO DE COOPERAÇÃO TÉCNICA Nº </w:t>
      </w:r>
      <w:r w:rsidR="00916CA8">
        <w:rPr>
          <w:rFonts w:ascii="Bookman Old Style" w:eastAsia="Bookman Old Style" w:hAnsi="Bookman Old Style" w:cs="Bookman Old Style"/>
          <w:b/>
          <w:sz w:val="20"/>
          <w:szCs w:val="20"/>
        </w:rPr>
        <w:t>021</w:t>
      </w:r>
      <w:r>
        <w:rPr>
          <w:rFonts w:ascii="Bookman Old Style" w:eastAsia="Bookman Old Style" w:hAnsi="Bookman Old Style" w:cs="Bookman Old Style"/>
          <w:b/>
          <w:sz w:val="20"/>
          <w:szCs w:val="20"/>
        </w:rPr>
        <w:t>/2025</w:t>
      </w:r>
    </w:p>
    <w:p w:rsidR="00BB32B7" w:rsidRDefault="00BB32B7">
      <w:pPr>
        <w:spacing w:line="360" w:lineRule="auto"/>
        <w:jc w:val="both"/>
        <w:rPr>
          <w:rFonts w:ascii="Bookman Old Style" w:eastAsia="Bookman Old Style" w:hAnsi="Bookman Old Style" w:cs="Bookman Old Style"/>
          <w:b/>
          <w:sz w:val="20"/>
          <w:szCs w:val="20"/>
        </w:rPr>
      </w:pPr>
    </w:p>
    <w:p w:rsidR="00484E43" w:rsidRDefault="008B73BA">
      <w:pPr>
        <w:spacing w:line="360" w:lineRule="auto"/>
        <w:ind w:left="3968"/>
        <w:jc w:val="both"/>
        <w:rPr>
          <w:rFonts w:ascii="Bookman Old Style" w:eastAsia="Bookman Old Style" w:hAnsi="Bookman Old Style" w:cs="Bookman Old Style"/>
          <w:b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sz w:val="20"/>
          <w:szCs w:val="20"/>
        </w:rPr>
        <w:t>ACORDO DE COOPERAÇÃO TÉCNICA (</w:t>
      </w:r>
      <w:proofErr w:type="spellStart"/>
      <w:r>
        <w:rPr>
          <w:rFonts w:ascii="Bookman Old Style" w:eastAsia="Bookman Old Style" w:hAnsi="Bookman Old Style" w:cs="Bookman Old Style"/>
          <w:b/>
          <w:sz w:val="20"/>
          <w:szCs w:val="20"/>
        </w:rPr>
        <w:t>ACT</w:t>
      </w:r>
      <w:proofErr w:type="spellEnd"/>
      <w:r>
        <w:rPr>
          <w:rFonts w:ascii="Bookman Old Style" w:eastAsia="Bookman Old Style" w:hAnsi="Bookman Old Style" w:cs="Bookman Old Style"/>
          <w:b/>
          <w:sz w:val="20"/>
          <w:szCs w:val="20"/>
        </w:rPr>
        <w:t xml:space="preserve">) PARA A FORMAÇÃO CONTINUADA DOS SECRETÁRIOS-GERAIS DA PRESIDÊNCIA. </w:t>
      </w:r>
    </w:p>
    <w:p w:rsidR="00484E43" w:rsidRDefault="00484E43">
      <w:pPr>
        <w:spacing w:line="360" w:lineRule="auto"/>
        <w:jc w:val="both"/>
        <w:rPr>
          <w:rFonts w:ascii="Bookman Old Style" w:eastAsia="Bookman Old Style" w:hAnsi="Bookman Old Style" w:cs="Bookman Old Style"/>
          <w:sz w:val="20"/>
          <w:szCs w:val="20"/>
        </w:rPr>
      </w:pPr>
    </w:p>
    <w:p w:rsidR="00484E43" w:rsidRDefault="008B73BA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Nos termos das normas jurídicas que regem a Administração Pública, sobretudo, os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arts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. 37, caput, 39, § 2º, 93,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IV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, 105, § 1º, I,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111-A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, § 2º, I, e 241 da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CF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>/1988, a Lei nº 14.133/2021 (art. 184) e o Decreto nº 11.531/2023 (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arts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. 1º, II, 2º,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III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>, 24 e 25), os Tribunais Regionais do Trabalho adiante qualificados, resolve celebrar este Acordo de Cooperação Técnica (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ACT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>), regido pelas cláusulas discriminadas em seguida.</w:t>
      </w:r>
    </w:p>
    <w:p w:rsidR="00484E43" w:rsidRDefault="008B73BA" w:rsidP="00B33F32">
      <w:pPr>
        <w:spacing w:after="240" w:line="360" w:lineRule="auto"/>
        <w:jc w:val="center"/>
        <w:rPr>
          <w:rFonts w:ascii="Bookman Old Style" w:eastAsia="Bookman Old Style" w:hAnsi="Bookman Old Style" w:cs="Bookman Old Style"/>
          <w:b/>
          <w:sz w:val="20"/>
          <w:szCs w:val="20"/>
          <w:u w:val="single"/>
        </w:rPr>
      </w:pPr>
      <w:r>
        <w:rPr>
          <w:rFonts w:ascii="Bookman Old Style" w:eastAsia="Bookman Old Style" w:hAnsi="Bookman Old Style" w:cs="Bookman Old Style"/>
          <w:b/>
          <w:sz w:val="20"/>
          <w:szCs w:val="20"/>
          <w:u w:val="single"/>
        </w:rPr>
        <w:t>TRIBUNAIS PARTICIPANTES</w:t>
      </w:r>
    </w:p>
    <w:p w:rsidR="00484E43" w:rsidRDefault="008B73BA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sz w:val="20"/>
          <w:szCs w:val="20"/>
        </w:rPr>
        <w:t>TRIBUNAL REGIONAL DO TRABALHO DA 2ª REGIÃO</w:t>
      </w:r>
      <w:r>
        <w:rPr>
          <w:rFonts w:ascii="Bookman Old Style" w:eastAsia="Bookman Old Style" w:hAnsi="Bookman Old Style" w:cs="Bookman Old Style"/>
          <w:sz w:val="20"/>
          <w:szCs w:val="20"/>
        </w:rPr>
        <w:t xml:space="preserve">, inscrito no CNPJ sob o nº 03.241.738/0001-39, com sede na Rua da Consolação, 1272, Consolação – São Paulo/SP, CEP 01302-906, neste ato representado por seu Presidente, Desembargador </w:t>
      </w:r>
      <w:r>
        <w:rPr>
          <w:rFonts w:ascii="Bookman Old Style" w:eastAsia="Bookman Old Style" w:hAnsi="Bookman Old Style" w:cs="Bookman Old Style"/>
          <w:b/>
          <w:sz w:val="20"/>
          <w:szCs w:val="20"/>
        </w:rPr>
        <w:t>VALDIR FLORINDO</w:t>
      </w:r>
      <w:r>
        <w:rPr>
          <w:rFonts w:ascii="Bookman Old Style" w:eastAsia="Bookman Old Style" w:hAnsi="Bookman Old Style" w:cs="Bookman Old Style"/>
          <w:sz w:val="20"/>
          <w:szCs w:val="20"/>
        </w:rPr>
        <w:t xml:space="preserve">, matrícula funcional nº 103870, com interveniência da </w:t>
      </w:r>
      <w:r>
        <w:rPr>
          <w:rFonts w:ascii="Bookman Old Style" w:eastAsia="Bookman Old Style" w:hAnsi="Bookman Old Style" w:cs="Bookman Old Style"/>
          <w:b/>
          <w:sz w:val="20"/>
          <w:szCs w:val="20"/>
        </w:rPr>
        <w:t xml:space="preserve">Escola Judicial do Tribunal Regional do Trabalho da 2ª Região – </w:t>
      </w:r>
      <w:proofErr w:type="spellStart"/>
      <w:r>
        <w:rPr>
          <w:rFonts w:ascii="Bookman Old Style" w:eastAsia="Bookman Old Style" w:hAnsi="Bookman Old Style" w:cs="Bookman Old Style"/>
          <w:b/>
          <w:sz w:val="20"/>
          <w:szCs w:val="20"/>
        </w:rPr>
        <w:t>EJUD2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, neste ato representada por sua Diretora, Desembargadora </w:t>
      </w:r>
      <w:r>
        <w:rPr>
          <w:rFonts w:ascii="Bookman Old Style" w:eastAsia="Bookman Old Style" w:hAnsi="Bookman Old Style" w:cs="Bookman Old Style"/>
          <w:b/>
          <w:sz w:val="20"/>
          <w:szCs w:val="20"/>
        </w:rPr>
        <w:t>BIANCA BASTOS</w:t>
      </w:r>
      <w:r>
        <w:rPr>
          <w:rFonts w:ascii="Bookman Old Style" w:eastAsia="Bookman Old Style" w:hAnsi="Bookman Old Style" w:cs="Bookman Old Style"/>
          <w:sz w:val="20"/>
          <w:szCs w:val="20"/>
        </w:rPr>
        <w:t>, matrícula funcional nº 66877;</w:t>
      </w:r>
    </w:p>
    <w:p w:rsidR="00484E43" w:rsidRDefault="00484E43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b/>
          <w:sz w:val="20"/>
          <w:szCs w:val="20"/>
        </w:rPr>
      </w:pPr>
    </w:p>
    <w:p w:rsidR="00484E43" w:rsidRDefault="008B73BA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b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sz w:val="20"/>
          <w:szCs w:val="20"/>
        </w:rPr>
        <w:t>TRIBUNAL REGIONAL DO TRABALHO DA 6ª REGIÃO</w:t>
      </w:r>
      <w:r>
        <w:rPr>
          <w:rFonts w:ascii="Bookman Old Style" w:eastAsia="Bookman Old Style" w:hAnsi="Bookman Old Style" w:cs="Bookman Old Style"/>
          <w:sz w:val="20"/>
          <w:szCs w:val="20"/>
        </w:rPr>
        <w:t>, inscrito no CNPJ sob o n.º 02.566.224/0001-90, com sede na Avenida Cais do Apolo, 739 - Bairro do Rec</w:t>
      </w:r>
      <w:r w:rsidR="00BB32B7">
        <w:rPr>
          <w:rFonts w:ascii="Bookman Old Style" w:eastAsia="Bookman Old Style" w:hAnsi="Bookman Old Style" w:cs="Bookman Old Style"/>
          <w:sz w:val="20"/>
          <w:szCs w:val="20"/>
        </w:rPr>
        <w:t xml:space="preserve">ife, Recife-PE, CEP 50030-902, </w:t>
      </w:r>
      <w:r>
        <w:rPr>
          <w:rFonts w:ascii="Bookman Old Style" w:eastAsia="Bookman Old Style" w:hAnsi="Bookman Old Style" w:cs="Bookman Old Style"/>
          <w:sz w:val="20"/>
          <w:szCs w:val="20"/>
        </w:rPr>
        <w:t xml:space="preserve">representado por seu Presidente, Desembargador </w:t>
      </w:r>
      <w:r>
        <w:rPr>
          <w:rFonts w:ascii="Bookman Old Style" w:eastAsia="Bookman Old Style" w:hAnsi="Bookman Old Style" w:cs="Bookman Old Style"/>
          <w:b/>
          <w:sz w:val="20"/>
          <w:szCs w:val="20"/>
        </w:rPr>
        <w:t xml:space="preserve">RUY </w:t>
      </w:r>
      <w:proofErr w:type="spellStart"/>
      <w:r>
        <w:rPr>
          <w:rFonts w:ascii="Bookman Old Style" w:eastAsia="Bookman Old Style" w:hAnsi="Bookman Old Style" w:cs="Bookman Old Style"/>
          <w:b/>
          <w:sz w:val="20"/>
          <w:szCs w:val="20"/>
        </w:rPr>
        <w:t>SALATHIEL</w:t>
      </w:r>
      <w:proofErr w:type="spellEnd"/>
      <w:r>
        <w:rPr>
          <w:rFonts w:ascii="Bookman Old Style" w:eastAsia="Bookman Old Style" w:hAnsi="Bookman Old Style" w:cs="Bookman Old Style"/>
          <w:b/>
          <w:sz w:val="20"/>
          <w:szCs w:val="20"/>
        </w:rPr>
        <w:t xml:space="preserve"> DE ALBUQUERQUE E MELLO VENTURA</w:t>
      </w:r>
      <w:r>
        <w:rPr>
          <w:rFonts w:ascii="Bookman Old Style" w:eastAsia="Bookman Old Style" w:hAnsi="Bookman Old Style" w:cs="Bookman Old Style"/>
          <w:sz w:val="20"/>
          <w:szCs w:val="20"/>
        </w:rPr>
        <w:t xml:space="preserve">, matrícula funcional nº 00002738. Interveniente: </w:t>
      </w:r>
      <w:r>
        <w:rPr>
          <w:rFonts w:ascii="Bookman Old Style" w:eastAsia="Bookman Old Style" w:hAnsi="Bookman Old Style" w:cs="Bookman Old Style"/>
          <w:b/>
          <w:sz w:val="20"/>
          <w:szCs w:val="20"/>
        </w:rPr>
        <w:t xml:space="preserve">Escola Judicial do Tribunal Regional do Trabalho da 6ª Região da Justiça do Trabalho - </w:t>
      </w:r>
      <w:proofErr w:type="spellStart"/>
      <w:r>
        <w:rPr>
          <w:rFonts w:ascii="Bookman Old Style" w:eastAsia="Bookman Old Style" w:hAnsi="Bookman Old Style" w:cs="Bookman Old Style"/>
          <w:b/>
          <w:sz w:val="20"/>
          <w:szCs w:val="20"/>
        </w:rPr>
        <w:t>EJUD6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- representada por sua Diretora-Geral, Desembargadora </w:t>
      </w:r>
      <w:r>
        <w:rPr>
          <w:rFonts w:ascii="Bookman Old Style" w:eastAsia="Bookman Old Style" w:hAnsi="Bookman Old Style" w:cs="Bookman Old Style"/>
          <w:b/>
          <w:sz w:val="20"/>
          <w:szCs w:val="20"/>
        </w:rPr>
        <w:t>NISE PEDROSO LINS DE SOUSA</w:t>
      </w:r>
      <w:r>
        <w:rPr>
          <w:rFonts w:ascii="Bookman Old Style" w:eastAsia="Bookman Old Style" w:hAnsi="Bookman Old Style" w:cs="Bookman Old Style"/>
          <w:sz w:val="20"/>
          <w:szCs w:val="20"/>
        </w:rPr>
        <w:t>, matrícula funcional nº 00000012;</w:t>
      </w:r>
    </w:p>
    <w:p w:rsidR="00484E43" w:rsidRDefault="00484E43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b/>
          <w:sz w:val="20"/>
          <w:szCs w:val="20"/>
        </w:rPr>
      </w:pPr>
    </w:p>
    <w:p w:rsidR="00484E43" w:rsidRDefault="008B73BA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sz w:val="20"/>
          <w:szCs w:val="20"/>
        </w:rPr>
        <w:t>TRIBUNAL REGIONAL DO TRABALHO DA 7ª REGIÃO</w:t>
      </w:r>
      <w:r>
        <w:rPr>
          <w:rFonts w:ascii="Bookman Old Style" w:eastAsia="Bookman Old Style" w:hAnsi="Bookman Old Style" w:cs="Bookman Old Style"/>
          <w:sz w:val="20"/>
          <w:szCs w:val="20"/>
        </w:rPr>
        <w:t xml:space="preserve">, inscrito no CNPJ sob o nº 03.235.270/0001-70, com sede na Av. Santos Dumont, 3384, Aldeota - Fortaleza/CE, CEP: 60.150-162, neste ato representado por sua Presidente, Desembargadora </w:t>
      </w:r>
      <w:r>
        <w:rPr>
          <w:rFonts w:ascii="Bookman Old Style" w:eastAsia="Bookman Old Style" w:hAnsi="Bookman Old Style" w:cs="Bookman Old Style"/>
          <w:b/>
          <w:sz w:val="20"/>
          <w:szCs w:val="20"/>
        </w:rPr>
        <w:t>FERNANDA MARIA UCHOA DE ALBUQUERQUE</w:t>
      </w:r>
      <w:r>
        <w:rPr>
          <w:rFonts w:ascii="Bookman Old Style" w:eastAsia="Bookman Old Style" w:hAnsi="Bookman Old Style" w:cs="Bookman Old Style"/>
          <w:sz w:val="20"/>
          <w:szCs w:val="20"/>
        </w:rPr>
        <w:t>, matrícula funcional nº 30871742, com interveniência da</w:t>
      </w:r>
      <w:r>
        <w:rPr>
          <w:rFonts w:ascii="Bookman Old Style" w:eastAsia="Bookman Old Style" w:hAnsi="Bookman Old Style" w:cs="Bookman Old Style"/>
          <w:b/>
          <w:sz w:val="20"/>
          <w:szCs w:val="20"/>
        </w:rPr>
        <w:t xml:space="preserve"> Escola Judicial do Tribunal Regional do Trabalho da 7ª Região da Justiça do Trabalho - </w:t>
      </w:r>
      <w:proofErr w:type="spellStart"/>
      <w:r>
        <w:rPr>
          <w:rFonts w:ascii="Bookman Old Style" w:eastAsia="Bookman Old Style" w:hAnsi="Bookman Old Style" w:cs="Bookman Old Style"/>
          <w:b/>
          <w:sz w:val="20"/>
          <w:szCs w:val="20"/>
        </w:rPr>
        <w:t>EJUD7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, neste ato representada por seu Diretor(a), Desembargador </w:t>
      </w:r>
      <w:r>
        <w:rPr>
          <w:rFonts w:ascii="Bookman Old Style" w:eastAsia="Bookman Old Style" w:hAnsi="Bookman Old Style" w:cs="Bookman Old Style"/>
          <w:b/>
          <w:sz w:val="20"/>
          <w:szCs w:val="20"/>
        </w:rPr>
        <w:t>PAULO RÉGIS MACHADO BOTELHO</w:t>
      </w:r>
      <w:r>
        <w:rPr>
          <w:rFonts w:ascii="Bookman Old Style" w:eastAsia="Bookman Old Style" w:hAnsi="Bookman Old Style" w:cs="Bookman Old Style"/>
          <w:sz w:val="20"/>
          <w:szCs w:val="20"/>
        </w:rPr>
        <w:t>, matrícula funcional nº  160287;</w:t>
      </w:r>
    </w:p>
    <w:p w:rsidR="00B33F32" w:rsidRDefault="00B33F32" w:rsidP="00B33F32">
      <w:pPr>
        <w:spacing w:line="360" w:lineRule="auto"/>
        <w:jc w:val="center"/>
        <w:rPr>
          <w:rFonts w:ascii="Bookman Old Style" w:eastAsia="Bookman Old Style" w:hAnsi="Bookman Old Style" w:cs="Bookman Old Style"/>
          <w:b/>
          <w:sz w:val="20"/>
          <w:szCs w:val="20"/>
          <w:u w:val="single"/>
        </w:rPr>
      </w:pPr>
    </w:p>
    <w:p w:rsidR="00484E43" w:rsidRDefault="008B73BA" w:rsidP="00B33F32">
      <w:pPr>
        <w:spacing w:line="360" w:lineRule="auto"/>
        <w:jc w:val="center"/>
        <w:rPr>
          <w:rFonts w:ascii="Bookman Old Style" w:eastAsia="Bookman Old Style" w:hAnsi="Bookman Old Style" w:cs="Bookman Old Style"/>
          <w:b/>
          <w:sz w:val="20"/>
          <w:szCs w:val="20"/>
          <w:u w:val="single"/>
        </w:rPr>
      </w:pPr>
      <w:r>
        <w:rPr>
          <w:rFonts w:ascii="Bookman Old Style" w:eastAsia="Bookman Old Style" w:hAnsi="Bookman Old Style" w:cs="Bookman Old Style"/>
          <w:b/>
          <w:sz w:val="20"/>
          <w:szCs w:val="20"/>
          <w:u w:val="single"/>
        </w:rPr>
        <w:lastRenderedPageBreak/>
        <w:t>CLÁUSULAS</w:t>
      </w:r>
    </w:p>
    <w:p w:rsidR="00484E43" w:rsidRDefault="008B73BA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b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b/>
          <w:sz w:val="20"/>
          <w:szCs w:val="20"/>
        </w:rPr>
        <w:tab/>
      </w:r>
    </w:p>
    <w:p w:rsidR="00484E43" w:rsidRDefault="008B73BA" w:rsidP="00B33F32">
      <w:pPr>
        <w:spacing w:line="360" w:lineRule="auto"/>
        <w:jc w:val="both"/>
      </w:pPr>
      <w:r>
        <w:rPr>
          <w:rFonts w:ascii="Bookman Old Style" w:eastAsia="Bookman Old Style" w:hAnsi="Bookman Old Style" w:cs="Bookman Old Style"/>
          <w:b/>
          <w:sz w:val="20"/>
          <w:szCs w:val="20"/>
        </w:rPr>
        <w:t>CLÁUSULA PRIMEIRA</w:t>
      </w:r>
      <w:r>
        <w:rPr>
          <w:rFonts w:ascii="Bookman Old Style" w:eastAsia="Bookman Old Style" w:hAnsi="Bookman Old Style" w:cs="Bookman Old Style"/>
          <w:sz w:val="20"/>
          <w:szCs w:val="20"/>
        </w:rPr>
        <w:t xml:space="preserve"> – </w:t>
      </w:r>
      <w:r>
        <w:rPr>
          <w:rFonts w:ascii="Bookman Old Style" w:eastAsia="Bookman Old Style" w:hAnsi="Bookman Old Style" w:cs="Bookman Old Style"/>
          <w:b/>
          <w:sz w:val="20"/>
          <w:szCs w:val="20"/>
        </w:rPr>
        <w:t>DO OBJETO</w:t>
      </w:r>
    </w:p>
    <w:p w:rsidR="00484E43" w:rsidRDefault="008B73BA" w:rsidP="00B33F32">
      <w:pPr>
        <w:spacing w:line="360" w:lineRule="auto"/>
        <w:jc w:val="both"/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Este Acordo de Cooperação Técnica tem por objeto 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a implementação e execução de Programa de Formação Continuada dos Secretários Gerais da Presidê</w:t>
      </w:r>
      <w:r>
        <w:rPr>
          <w:rFonts w:ascii="Bookman Old Style" w:eastAsia="Bookman Old Style" w:hAnsi="Bookman Old Style" w:cs="Bookman Old Style"/>
          <w:sz w:val="20"/>
          <w:szCs w:val="20"/>
        </w:rPr>
        <w:t>ncia dos Tribunais Regionais do Trabalho, mediante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cooperação técnico-científico-cultural, intercâmbio de conhecimentos, informações e experiências, além da realização de publicações e de atividades de natureza pedagógica visando à qualificação, aperfeiçoamento, disseminação do conhecimento jurídico e especialização técnica de servidores </w:t>
      </w:r>
      <w:r>
        <w:rPr>
          <w:rFonts w:ascii="Bookman Old Style" w:eastAsia="Bookman Old Style" w:hAnsi="Bookman Old Style" w:cs="Bookman Old Style"/>
          <w:sz w:val="20"/>
          <w:szCs w:val="20"/>
        </w:rPr>
        <w:t xml:space="preserve">ocupantes do cargo de 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Secret</w:t>
      </w:r>
      <w:r>
        <w:rPr>
          <w:rFonts w:ascii="Bookman Old Style" w:eastAsia="Bookman Old Style" w:hAnsi="Bookman Old Style" w:cs="Bookman Old Style"/>
          <w:sz w:val="20"/>
          <w:szCs w:val="20"/>
        </w:rPr>
        <w:t>ário(a)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-Geral da Presidência</w:t>
      </w:r>
      <w:r>
        <w:rPr>
          <w:rFonts w:ascii="Bookman Old Style" w:eastAsia="Bookman Old Style" w:hAnsi="Bookman Old Style" w:cs="Bookman Old Style"/>
          <w:sz w:val="20"/>
          <w:szCs w:val="20"/>
        </w:rPr>
        <w:t xml:space="preserve"> dos Tribunais Regionais do Trabalho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, bem como dos seus </w:t>
      </w:r>
      <w:r>
        <w:rPr>
          <w:rFonts w:ascii="Bookman Old Style" w:eastAsia="Bookman Old Style" w:hAnsi="Bookman Old Style" w:cs="Bookman Old Style"/>
          <w:sz w:val="20"/>
          <w:szCs w:val="20"/>
        </w:rPr>
        <w:t xml:space="preserve">substitutos, 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conforme especificações estabelecidas no plano de trabalho (Anexo I).</w:t>
      </w:r>
    </w:p>
    <w:p w:rsidR="00484E43" w:rsidRDefault="00484E43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b/>
          <w:sz w:val="20"/>
          <w:szCs w:val="20"/>
        </w:rPr>
      </w:pPr>
    </w:p>
    <w:p w:rsidR="00484E43" w:rsidRDefault="008B73BA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b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sz w:val="20"/>
          <w:szCs w:val="20"/>
        </w:rPr>
        <w:t>CLÁUSULA SEGUNDA - DA ADESÃO</w:t>
      </w:r>
    </w:p>
    <w:p w:rsidR="00484E43" w:rsidRDefault="008B73BA" w:rsidP="00B33F32">
      <w:pPr>
        <w:spacing w:line="360" w:lineRule="auto"/>
        <w:jc w:val="both"/>
      </w:pPr>
      <w:r>
        <w:rPr>
          <w:rFonts w:ascii="Bookman Old Style" w:eastAsia="Bookman Old Style" w:hAnsi="Bookman Old Style" w:cs="Bookman Old Style"/>
          <w:sz w:val="20"/>
          <w:szCs w:val="20"/>
        </w:rPr>
        <w:t>Os Tribunais Regionais do Trabalho que manifestarem interesse em aderir ao presente Acordo de Cooperação Técnica poderão fazê-lo mediante a assinatura de Termo de Adesão próprio, conforme modelo constante no Anexo II.</w:t>
      </w:r>
    </w:p>
    <w:p w:rsidR="00484E43" w:rsidRDefault="00484E43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b/>
          <w:sz w:val="20"/>
          <w:szCs w:val="20"/>
        </w:rPr>
      </w:pPr>
    </w:p>
    <w:p w:rsidR="00484E43" w:rsidRDefault="008B73BA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b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sz w:val="20"/>
          <w:szCs w:val="20"/>
        </w:rPr>
        <w:t>Parágrafo único:</w:t>
      </w:r>
      <w:r>
        <w:rPr>
          <w:rFonts w:ascii="Bookman Old Style" w:eastAsia="Bookman Old Style" w:hAnsi="Bookman Old Style" w:cs="Bookman Old Style"/>
          <w:sz w:val="20"/>
          <w:szCs w:val="20"/>
        </w:rPr>
        <w:t xml:space="preserve"> O TRT aderente encaminhará cópia do Termo de Adesão e respectivo extrato de publicação no Diário Eletrônico da Justiça do Trabalho aos demais partícipes do presente Acordo de Cooperação Técnica.</w:t>
      </w:r>
    </w:p>
    <w:p w:rsidR="00484E43" w:rsidRDefault="00484E43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b/>
          <w:sz w:val="20"/>
          <w:szCs w:val="20"/>
        </w:rPr>
      </w:pPr>
    </w:p>
    <w:p w:rsidR="00484E43" w:rsidRDefault="008B73BA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b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sz w:val="20"/>
          <w:szCs w:val="20"/>
        </w:rPr>
        <w:t>CLÁUSULA TERCEIRA - DO PLANO DE TRABALHO</w:t>
      </w:r>
    </w:p>
    <w:p w:rsidR="00484E43" w:rsidRDefault="008B73BA" w:rsidP="00B33F32">
      <w:pPr>
        <w:spacing w:line="360" w:lineRule="auto"/>
        <w:jc w:val="both"/>
      </w:pPr>
      <w:r>
        <w:rPr>
          <w:rFonts w:ascii="Bookman Old Style" w:eastAsia="Bookman Old Style" w:hAnsi="Bookman Old Style" w:cs="Bookman Old Style"/>
          <w:sz w:val="20"/>
          <w:szCs w:val="20"/>
        </w:rPr>
        <w:t>Para atingir os objetivos deste ACORDO, os PARTÍCIPES se comprometem a atuar em parceria para cumprir o Plano de Trabalho, que o integra para todos os fins e efeitos de direito, contendo, detalhadamente, as metas, o cronograma de execução, as responsabilidades assumidas e as demais informações necessárias à consecução do acordo.</w:t>
      </w:r>
    </w:p>
    <w:p w:rsidR="00484E43" w:rsidRDefault="00484E43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b/>
          <w:sz w:val="20"/>
          <w:szCs w:val="20"/>
        </w:rPr>
      </w:pPr>
    </w:p>
    <w:p w:rsidR="00484E43" w:rsidRDefault="008B73BA" w:rsidP="00B33F32">
      <w:pPr>
        <w:spacing w:line="360" w:lineRule="auto"/>
        <w:jc w:val="both"/>
      </w:pPr>
      <w:r>
        <w:rPr>
          <w:rFonts w:ascii="Bookman Old Style" w:eastAsia="Bookman Old Style" w:hAnsi="Bookman Old Style" w:cs="Bookman Old Style"/>
          <w:b/>
          <w:sz w:val="20"/>
          <w:szCs w:val="20"/>
        </w:rPr>
        <w:t>Parágrafo único:</w:t>
      </w:r>
      <w:r>
        <w:rPr>
          <w:rFonts w:ascii="Bookman Old Style" w:eastAsia="Bookman Old Style" w:hAnsi="Bookman Old Style" w:cs="Bookman Old Style"/>
          <w:sz w:val="20"/>
          <w:szCs w:val="20"/>
        </w:rPr>
        <w:t xml:space="preserve"> O Plano de Trabalho poderá ser alterado, por mútuo entendimento entre OS PARTÍCIPES, sempre que identificarem a necessidade de aperfeiçoar a execução do presente ACORDO, respeitado seu objeto.</w:t>
      </w:r>
    </w:p>
    <w:p w:rsidR="00484E43" w:rsidRDefault="00484E43" w:rsidP="00B33F32">
      <w:pPr>
        <w:spacing w:line="360" w:lineRule="auto"/>
        <w:jc w:val="both"/>
        <w:rPr>
          <w:highlight w:val="yellow"/>
        </w:rPr>
      </w:pPr>
    </w:p>
    <w:p w:rsidR="00484E43" w:rsidRDefault="008B73BA" w:rsidP="00B33F32">
      <w:pPr>
        <w:spacing w:line="360" w:lineRule="auto"/>
        <w:jc w:val="both"/>
      </w:pPr>
      <w:r>
        <w:rPr>
          <w:rFonts w:ascii="Bookman Old Style" w:eastAsia="Bookman Old Style" w:hAnsi="Bookman Old Style" w:cs="Bookman Old Style"/>
          <w:b/>
          <w:sz w:val="20"/>
          <w:szCs w:val="20"/>
        </w:rPr>
        <w:t>CLÁUSULA QUARTA – DAS ATRIBUIÇÕES DOS PARTÍCIPES</w:t>
      </w:r>
    </w:p>
    <w:p w:rsidR="00484E43" w:rsidRDefault="008B73BA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Constituem obrigações comuns aos partícipes:</w:t>
      </w:r>
    </w:p>
    <w:p w:rsidR="00484E43" w:rsidRDefault="008B73BA" w:rsidP="00B33F32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a) aderir ao Plano de Trabalho relativo aos objetivos deste Acordo;</w:t>
      </w:r>
    </w:p>
    <w:p w:rsidR="00484E43" w:rsidRDefault="008B73BA" w:rsidP="00B33F32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b) executar as ações objeto deste Acordo, assim como monitorar os resultados;</w:t>
      </w:r>
    </w:p>
    <w:p w:rsidR="00484E43" w:rsidRDefault="008B73BA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c) designar, no prazo de 30 (trinta) dias, contados da publicação do presente instrumento, representantes institucionais incumbidos de coordenar a execução deste Acordo;</w:t>
      </w:r>
    </w:p>
    <w:p w:rsidR="00484E43" w:rsidRDefault="008B73BA" w:rsidP="00B33F32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d) responsabilizar-se por quaisquer danos porventura causados, dolosa ou culposamente, por seus colaboradores, servidores ou prepostos, ao patrimônio da outra parte, quando da execução deste Acordo;</w:t>
      </w:r>
    </w:p>
    <w:p w:rsidR="00484E43" w:rsidRDefault="008B73BA" w:rsidP="00B33F32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lastRenderedPageBreak/>
        <w:t>e) analisar resultados parciais, reformulando metas quando necessário ao atingimento do resultado final;</w:t>
      </w:r>
    </w:p>
    <w:p w:rsidR="00484E43" w:rsidRDefault="008B73BA" w:rsidP="00B33F32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f) cumprir as atribuições próprias conforme definido no instrumento;</w:t>
      </w:r>
    </w:p>
    <w:p w:rsidR="00484E43" w:rsidRDefault="008B73BA" w:rsidP="00B33F32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g) realizar vistorias em conjunto, quando necessário;</w:t>
      </w:r>
    </w:p>
    <w:p w:rsidR="00484E43" w:rsidRDefault="008B73BA" w:rsidP="00B33F32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h) disponibilizar recursos humanos, tecnológicos e materiais para executar as ações, mediante custeio próprio;</w:t>
      </w:r>
    </w:p>
    <w:p w:rsidR="00484E43" w:rsidRDefault="008B73BA" w:rsidP="00B33F32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i) permitir o livre acesso a agentes da administração pública (controle interno e externo), a todos os documentos relacionados ao acordo, assim como aos elementos de sua execução;</w:t>
      </w:r>
    </w:p>
    <w:p w:rsidR="00484E43" w:rsidRDefault="008B73BA" w:rsidP="00B33F32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j) fornecer ao parceiro as informações necessárias e disponíveis para o cumprimento das obrigações acordadas;</w:t>
      </w:r>
    </w:p>
    <w:p w:rsidR="00484E43" w:rsidRDefault="008B73BA" w:rsidP="00B33F32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k) manter sigilo das informações sensíveis (conforme classificação da Lei nº 12.527/2011- Lei de Acesso à Informação -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LAI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) obtidas em razão da execução do acordo, somente divulgando-as se houver expressa autorização dos partícipes; e</w:t>
      </w:r>
    </w:p>
    <w:p w:rsidR="00484E43" w:rsidRDefault="008B73BA" w:rsidP="00B33F32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l) obedecer às restrições legais relativas à propriedade intelectual, se for o caso.</w:t>
      </w:r>
    </w:p>
    <w:p w:rsidR="00916CA8" w:rsidRDefault="00916CA8" w:rsidP="00B33F32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man Old Style" w:eastAsia="Bookman Old Style" w:hAnsi="Bookman Old Style" w:cs="Bookman Old Style"/>
          <w:b/>
          <w:color w:val="000000"/>
          <w:sz w:val="20"/>
          <w:szCs w:val="20"/>
        </w:rPr>
      </w:pPr>
    </w:p>
    <w:p w:rsidR="00484E43" w:rsidRDefault="008B73BA" w:rsidP="00B33F32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color w:val="000000"/>
          <w:sz w:val="20"/>
          <w:szCs w:val="20"/>
        </w:rPr>
        <w:t>Parágrafo único: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As partes concordam em oferecer, em regime de colaboração mútua, todas as facilidades para a execução do presente instrumento, de modo a, no limite de suas possibilidades, não faltarem recursos humanos, materiais e instalações, conforme as exigências do Plano de Trabalho.</w:t>
      </w:r>
    </w:p>
    <w:p w:rsidR="00B33F32" w:rsidRDefault="00B33F32" w:rsidP="00B33F32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484E43" w:rsidRDefault="008B73BA" w:rsidP="00B33F32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  <w:sz w:val="20"/>
          <w:szCs w:val="20"/>
        </w:rPr>
        <w:t xml:space="preserve">CLÁUSULA </w:t>
      </w:r>
      <w:r>
        <w:rPr>
          <w:rFonts w:ascii="Bookman Old Style" w:eastAsia="Bookman Old Style" w:hAnsi="Bookman Old Style" w:cs="Bookman Old Style"/>
          <w:b/>
          <w:sz w:val="20"/>
          <w:szCs w:val="20"/>
        </w:rPr>
        <w:t>QUINTA</w:t>
      </w:r>
      <w:r>
        <w:rPr>
          <w:rFonts w:ascii="Bookman Old Style" w:eastAsia="Bookman Old Style" w:hAnsi="Bookman Old Style" w:cs="Bookman Old Style"/>
          <w:b/>
          <w:color w:val="000000"/>
          <w:sz w:val="20"/>
          <w:szCs w:val="20"/>
        </w:rPr>
        <w:t xml:space="preserve"> - DO GERENCIAMENTO DO ACORDO DE COOPERAÇÃO TÉCNICA</w:t>
      </w:r>
    </w:p>
    <w:p w:rsidR="00484E43" w:rsidRDefault="008B73BA" w:rsidP="00B33F32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No prazo de 30 (trinta) dias a contar da celebração do presente acordo, cada partícipe designará formalmente, mediante portaria, preferencialmente servidores públicos envolvidos e responsáveis para gerenciar a parceria; zelar por seu fiel cumprimento; coordenar, organizar, articular, acompanhar, monitorar e supervisionar as ações que serão tomadas para o cumprimento do ajuste.</w:t>
      </w:r>
    </w:p>
    <w:p w:rsidR="00916CA8" w:rsidRDefault="00916CA8" w:rsidP="00B33F32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man Old Style" w:eastAsia="Bookman Old Style" w:hAnsi="Bookman Old Style" w:cs="Bookman Old Style"/>
          <w:b/>
          <w:color w:val="000000"/>
          <w:sz w:val="20"/>
          <w:szCs w:val="20"/>
        </w:rPr>
      </w:pPr>
    </w:p>
    <w:p w:rsidR="00484E43" w:rsidRDefault="008B73BA" w:rsidP="00B33F32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  <w:sz w:val="20"/>
          <w:szCs w:val="20"/>
        </w:rPr>
        <w:t>Parágrafo primeiro: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Competirá aos designados a comunicação com o outro partícipe, bem como transmitir e receber solicitações; marcar reuniões, devendo todas as comunicações serem documentadas.</w:t>
      </w:r>
    </w:p>
    <w:p w:rsidR="00916CA8" w:rsidRDefault="00916CA8" w:rsidP="00B33F32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man Old Style" w:eastAsia="Bookman Old Style" w:hAnsi="Bookman Old Style" w:cs="Bookman Old Style"/>
          <w:b/>
          <w:color w:val="000000"/>
          <w:sz w:val="20"/>
          <w:szCs w:val="20"/>
        </w:rPr>
      </w:pPr>
    </w:p>
    <w:p w:rsidR="00484E43" w:rsidRDefault="008B73BA" w:rsidP="00B33F32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  <w:sz w:val="20"/>
          <w:szCs w:val="20"/>
        </w:rPr>
        <w:t>Parágrafo segundo: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Sempre que o indicado não puder continuar a desempenhar a incumbência, este deverá ser substituído. A comunicação deverá ser feita </w:t>
      </w:r>
      <w:proofErr w:type="gram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ao(</w:t>
      </w:r>
      <w:proofErr w:type="gram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s) outro(s) partícipe(s), no prazo de até 30 (trinta) dias da ocorrência do evento, seguida da identificação do substituto.</w:t>
      </w:r>
    </w:p>
    <w:p w:rsidR="00484E43" w:rsidRDefault="00484E43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strike/>
          <w:sz w:val="20"/>
          <w:szCs w:val="20"/>
        </w:rPr>
      </w:pPr>
    </w:p>
    <w:p w:rsidR="00484E43" w:rsidRDefault="008B73BA" w:rsidP="00B33F32">
      <w:pPr>
        <w:spacing w:line="360" w:lineRule="auto"/>
        <w:jc w:val="both"/>
      </w:pPr>
      <w:r>
        <w:rPr>
          <w:rFonts w:ascii="Bookman Old Style" w:eastAsia="Bookman Old Style" w:hAnsi="Bookman Old Style" w:cs="Bookman Old Style"/>
          <w:b/>
          <w:sz w:val="20"/>
          <w:szCs w:val="20"/>
        </w:rPr>
        <w:t>CLÁUSULA SEXTA – DA TRANSFERÊNCIA DE RECURSOS</w:t>
      </w:r>
    </w:p>
    <w:p w:rsidR="00484E43" w:rsidRDefault="008B73BA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Não haverá transferência de recursos financeiros ou doação de bens entre os partícipes para a execução do presente Acordo de Cooperação Técnica. As despesas necessárias à plena consecução do objeto acordado, tais como: pessoal, deslocamentos, comunicação entre os órgãos e outras que se fizerem necessárias, correrão por conta das dotações específicas constantes nos orçamentos dos partícipes.</w:t>
      </w:r>
    </w:p>
    <w:p w:rsidR="00484E43" w:rsidRDefault="008B73BA" w:rsidP="00B33F32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  <w:sz w:val="20"/>
          <w:szCs w:val="20"/>
        </w:rPr>
        <w:lastRenderedPageBreak/>
        <w:t>Parágrafo primeiro: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As ações que implicarem repasse de recursos serão viabilizadas por intermédio de instrumento específico.</w:t>
      </w:r>
    </w:p>
    <w:p w:rsidR="00916CA8" w:rsidRDefault="00916CA8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b/>
          <w:sz w:val="20"/>
          <w:szCs w:val="20"/>
        </w:rPr>
      </w:pPr>
    </w:p>
    <w:p w:rsidR="00484E43" w:rsidRDefault="008B73BA" w:rsidP="00B33F32">
      <w:pPr>
        <w:spacing w:line="360" w:lineRule="auto"/>
        <w:jc w:val="both"/>
      </w:pPr>
      <w:r>
        <w:rPr>
          <w:rFonts w:ascii="Bookman Old Style" w:eastAsia="Bookman Old Style" w:hAnsi="Bookman Old Style" w:cs="Bookman Old Style"/>
          <w:b/>
          <w:sz w:val="20"/>
          <w:szCs w:val="20"/>
        </w:rPr>
        <w:t>Parágrafo segundo:</w:t>
      </w:r>
      <w:r>
        <w:rPr>
          <w:rFonts w:ascii="Bookman Old Style" w:eastAsia="Bookman Old Style" w:hAnsi="Bookman Old Style" w:cs="Bookman Old Style"/>
          <w:sz w:val="20"/>
          <w:szCs w:val="20"/>
        </w:rPr>
        <w:t xml:space="preserve"> Os serviços decorrentes do presente Acordo serão prestados em regime de cooperação mútua, não cabendo aos partícipes quaisquer remunerações.</w:t>
      </w:r>
    </w:p>
    <w:p w:rsidR="00916CA8" w:rsidRDefault="00916CA8" w:rsidP="00B33F32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man Old Style" w:eastAsia="Bookman Old Style" w:hAnsi="Bookman Old Style" w:cs="Bookman Old Style"/>
          <w:b/>
          <w:color w:val="000000"/>
          <w:sz w:val="20"/>
          <w:szCs w:val="20"/>
        </w:rPr>
      </w:pPr>
    </w:p>
    <w:p w:rsidR="00484E43" w:rsidRDefault="008B73BA" w:rsidP="00B33F32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  <w:sz w:val="20"/>
          <w:szCs w:val="20"/>
        </w:rPr>
        <w:t xml:space="preserve">CLÁUSULA </w:t>
      </w:r>
      <w:r>
        <w:rPr>
          <w:rFonts w:ascii="Bookman Old Style" w:eastAsia="Bookman Old Style" w:hAnsi="Bookman Old Style" w:cs="Bookman Old Style"/>
          <w:b/>
          <w:sz w:val="20"/>
          <w:szCs w:val="20"/>
        </w:rPr>
        <w:t>SÉTIMA</w:t>
      </w:r>
      <w:r>
        <w:rPr>
          <w:rFonts w:ascii="Bookman Old Style" w:eastAsia="Bookman Old Style" w:hAnsi="Bookman Old Style" w:cs="Bookman Old Style"/>
          <w:b/>
          <w:color w:val="000000"/>
          <w:sz w:val="20"/>
          <w:szCs w:val="20"/>
        </w:rPr>
        <w:t xml:space="preserve"> - DOS RECURSOS HUMANOS</w:t>
      </w:r>
    </w:p>
    <w:p w:rsidR="00484E43" w:rsidRDefault="008B73BA" w:rsidP="00B33F32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Os recursos humanos utilizados por quaisquer dos PARTÍCIPES, em decorrência das atividades inerentes ao presente Acordo, não sofrerão alteração na sua vinculação nem acarretarão quaisquer ônus ao outro partícipe.</w:t>
      </w:r>
    </w:p>
    <w:p w:rsidR="00916CA8" w:rsidRDefault="00916CA8" w:rsidP="00B33F32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</w:p>
    <w:p w:rsidR="00484E43" w:rsidRDefault="008B73BA" w:rsidP="00B33F32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  <w:sz w:val="20"/>
          <w:szCs w:val="20"/>
        </w:rPr>
        <w:t>Parágrafo único: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As atividades não implicarão cessão de servidores, que poderão ser designados apenas para o desempenho de ação específica prevista no acordo e por prazo determinado</w:t>
      </w:r>
    </w:p>
    <w:p w:rsidR="00484E43" w:rsidRDefault="00484E43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b/>
          <w:sz w:val="20"/>
          <w:szCs w:val="20"/>
        </w:rPr>
      </w:pPr>
    </w:p>
    <w:p w:rsidR="00484E43" w:rsidRDefault="008B73BA" w:rsidP="00B33F32">
      <w:pPr>
        <w:spacing w:line="360" w:lineRule="auto"/>
        <w:jc w:val="both"/>
      </w:pPr>
      <w:r>
        <w:rPr>
          <w:rFonts w:ascii="Bookman Old Style" w:eastAsia="Bookman Old Style" w:hAnsi="Bookman Old Style" w:cs="Bookman Old Style"/>
          <w:b/>
          <w:sz w:val="20"/>
          <w:szCs w:val="20"/>
        </w:rPr>
        <w:t>CLÁUSULA OITAVA – DA VIGÊNCIA</w:t>
      </w:r>
    </w:p>
    <w:p w:rsidR="00484E43" w:rsidRPr="005D16FF" w:rsidRDefault="008B73BA" w:rsidP="00B33F32">
      <w:pPr>
        <w:spacing w:line="360" w:lineRule="auto"/>
        <w:jc w:val="both"/>
      </w:pPr>
      <w:r>
        <w:rPr>
          <w:rFonts w:ascii="Bookman Old Style" w:eastAsia="Bookman Old Style" w:hAnsi="Bookman Old Style" w:cs="Bookman Old Style"/>
          <w:sz w:val="20"/>
          <w:szCs w:val="20"/>
        </w:rPr>
        <w:t>O prazo de vigência do presente termo de cooperação será de 60 (sessenta) meses, contados da data de sua assinatura, podendo ser renovado por meio de aditivo.</w:t>
      </w:r>
      <w:r>
        <w:rPr>
          <w:rFonts w:ascii="Bookman Old Style" w:eastAsia="Bookman Old Style" w:hAnsi="Bookman Old Style" w:cs="Bookman Old Style"/>
          <w:b/>
          <w:sz w:val="20"/>
          <w:szCs w:val="20"/>
        </w:rPr>
        <w:tab/>
      </w:r>
    </w:p>
    <w:p w:rsidR="00484E43" w:rsidRDefault="00484E43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b/>
          <w:sz w:val="20"/>
          <w:szCs w:val="20"/>
        </w:rPr>
      </w:pPr>
    </w:p>
    <w:p w:rsidR="00484E43" w:rsidRDefault="008B73BA" w:rsidP="00B33F32">
      <w:pPr>
        <w:spacing w:line="360" w:lineRule="auto"/>
        <w:jc w:val="both"/>
      </w:pPr>
      <w:r>
        <w:rPr>
          <w:rFonts w:ascii="Bookman Old Style" w:eastAsia="Bookman Old Style" w:hAnsi="Bookman Old Style" w:cs="Bookman Old Style"/>
          <w:b/>
          <w:sz w:val="20"/>
          <w:szCs w:val="20"/>
        </w:rPr>
        <w:t>CLÁUSULA NONA – DAS ALTERAÇÕES CONTRATUAIS</w:t>
      </w:r>
    </w:p>
    <w:p w:rsidR="00484E43" w:rsidRDefault="008B73BA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Qualquer partícipe poderá propor, em ofício dirigido a todos os demais partícipes, a alteração, por meio de Termo Aditivo, deste Acordo de Cooperação Técnica, exceto quanto a seu objeto.</w:t>
      </w:r>
    </w:p>
    <w:p w:rsidR="00484E43" w:rsidRDefault="00484E43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b/>
          <w:sz w:val="20"/>
          <w:szCs w:val="20"/>
        </w:rPr>
      </w:pPr>
    </w:p>
    <w:p w:rsidR="00484E43" w:rsidRDefault="008B73BA" w:rsidP="00B33F32">
      <w:pPr>
        <w:spacing w:line="360" w:lineRule="auto"/>
        <w:jc w:val="both"/>
      </w:pPr>
      <w:r>
        <w:rPr>
          <w:rFonts w:ascii="Bookman Old Style" w:eastAsia="Bookman Old Style" w:hAnsi="Bookman Old Style" w:cs="Bookman Old Style"/>
          <w:b/>
          <w:sz w:val="20"/>
          <w:szCs w:val="20"/>
        </w:rPr>
        <w:t xml:space="preserve">Parágrafo Único: </w:t>
      </w:r>
      <w:r>
        <w:rPr>
          <w:rFonts w:ascii="Bookman Old Style" w:eastAsia="Bookman Old Style" w:hAnsi="Bookman Old Style" w:cs="Bookman Old Style"/>
          <w:sz w:val="20"/>
          <w:szCs w:val="20"/>
        </w:rPr>
        <w:t>Nenhuma alteração será concretizada sem a anuência prévia e expressa de todos os partícipes, ainda que não dependa de assinatura de termo aditivo.</w:t>
      </w:r>
    </w:p>
    <w:p w:rsidR="00484E43" w:rsidRDefault="00484E43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strike/>
          <w:sz w:val="20"/>
          <w:szCs w:val="20"/>
        </w:rPr>
      </w:pPr>
    </w:p>
    <w:p w:rsidR="00484E43" w:rsidRDefault="008B73BA" w:rsidP="00B33F32">
      <w:pPr>
        <w:spacing w:line="360" w:lineRule="auto"/>
        <w:jc w:val="both"/>
      </w:pPr>
      <w:r>
        <w:rPr>
          <w:rFonts w:ascii="Bookman Old Style" w:eastAsia="Bookman Old Style" w:hAnsi="Bookman Old Style" w:cs="Bookman Old Style"/>
          <w:b/>
          <w:sz w:val="20"/>
          <w:szCs w:val="20"/>
        </w:rPr>
        <w:t>CLÁUSULA DEZ – DA DENÚNCIA</w:t>
      </w:r>
    </w:p>
    <w:p w:rsidR="00484E43" w:rsidRDefault="008B73BA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Qualquer partícipe poderá retirar-se deste Acordo de Cooperação Técnica, bastando que comunique sua decisão a todos os demais, com antecedência mínima de 90 (NOVENTA) dias, sem prejuízo da conclusão das tarefas sob sua responsabilidade já em andamento.</w:t>
      </w:r>
    </w:p>
    <w:p w:rsidR="00484E43" w:rsidRDefault="00484E43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b/>
          <w:sz w:val="20"/>
          <w:szCs w:val="20"/>
        </w:rPr>
      </w:pPr>
    </w:p>
    <w:p w:rsidR="00274501" w:rsidRDefault="008B73BA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sz w:val="20"/>
          <w:szCs w:val="20"/>
        </w:rPr>
        <w:t xml:space="preserve">Parágrafo único: </w:t>
      </w:r>
      <w:r>
        <w:rPr>
          <w:rFonts w:ascii="Bookman Old Style" w:eastAsia="Bookman Old Style" w:hAnsi="Bookman Old Style" w:cs="Bookman Old Style"/>
          <w:sz w:val="20"/>
          <w:szCs w:val="20"/>
        </w:rPr>
        <w:t>Os partícipes restantes, após a comunicação do partícipe denunciante, optarão por manter este Acordo de Cooperação Técnica, promovendo as adaptações necessárias, ou por rescindi-lo, caso a denúncia inviabilize a consecução de seu objeto.</w:t>
      </w:r>
    </w:p>
    <w:p w:rsidR="00484E43" w:rsidRPr="005D16FF" w:rsidRDefault="00484E43" w:rsidP="00B33F32">
      <w:pPr>
        <w:spacing w:line="360" w:lineRule="auto"/>
        <w:jc w:val="both"/>
      </w:pPr>
    </w:p>
    <w:p w:rsidR="00484E43" w:rsidRDefault="008B73BA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b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sz w:val="20"/>
          <w:szCs w:val="20"/>
        </w:rPr>
        <w:t>CLÁUSULA ONZE – DA RESCISÃO</w:t>
      </w:r>
    </w:p>
    <w:p w:rsidR="00484E43" w:rsidRDefault="008B73BA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Este Acordo de Cooperação Técnica poderá ser rescindido justificadamente, a qualquer tempo, por qualquer um dos partícipes, mediante comunicação formal, com aviso prévio de, no mínimo, 90 (noventa) dias, nas seguintes situações:</w:t>
      </w:r>
    </w:p>
    <w:p w:rsidR="00484E43" w:rsidRDefault="008B73BA" w:rsidP="00B33F32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a) quando houver o descumprimento de obrigação por um dos partícipes que inviabilize o alcance do resultado do Acordo de Cooperação; e</w:t>
      </w:r>
    </w:p>
    <w:p w:rsidR="00484E43" w:rsidRDefault="008B73BA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b) na ocorrência de caso fortuito ou de força maior, regularmente comprovado, impeditivo da </w:t>
      </w:r>
      <w:r>
        <w:rPr>
          <w:rFonts w:ascii="Bookman Old Style" w:eastAsia="Bookman Old Style" w:hAnsi="Bookman Old Style" w:cs="Bookman Old Style"/>
          <w:sz w:val="20"/>
          <w:szCs w:val="20"/>
        </w:rPr>
        <w:lastRenderedPageBreak/>
        <w:t>execução do objeto.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</w:p>
    <w:p w:rsidR="00484E43" w:rsidRDefault="008B73BA" w:rsidP="00B33F32">
      <w:pPr>
        <w:spacing w:line="360" w:lineRule="auto"/>
        <w:jc w:val="both"/>
      </w:pPr>
      <w:r>
        <w:rPr>
          <w:rFonts w:ascii="Bookman Old Style" w:eastAsia="Bookman Old Style" w:hAnsi="Bookman Old Style" w:cs="Bookman Old Style"/>
          <w:b/>
          <w:sz w:val="20"/>
          <w:szCs w:val="20"/>
        </w:rPr>
        <w:br/>
        <w:t>CLÁUSULA DOZE – DA PUBLICAÇÃO</w:t>
      </w:r>
    </w:p>
    <w:p w:rsidR="00484E43" w:rsidRDefault="008B73BA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Os PARTÍCIPES publicarão este Acordo de Cooperação Técnica no Portal Nacional de Contratações Públicas </w:t>
      </w:r>
      <w:r>
        <w:rPr>
          <w:rFonts w:ascii="Bookman Old Style" w:eastAsia="Bookman Old Style" w:hAnsi="Bookman Old Style" w:cs="Bookman Old Style"/>
        </w:rPr>
        <w:t>(</w:t>
      </w:r>
      <w:proofErr w:type="spellStart"/>
      <w:r>
        <w:rPr>
          <w:rFonts w:ascii="Bookman Old Style" w:eastAsia="Bookman Old Style" w:hAnsi="Bookman Old Style" w:cs="Bookman Old Style"/>
        </w:rPr>
        <w:t>PNCP</w:t>
      </w:r>
      <w:proofErr w:type="spellEnd"/>
      <w:r>
        <w:rPr>
          <w:rFonts w:ascii="Bookman Old Style" w:eastAsia="Bookman Old Style" w:hAnsi="Bookman Old Style" w:cs="Bookman Old Style"/>
        </w:rPr>
        <w:t>)</w:t>
      </w:r>
      <w:r>
        <w:rPr>
          <w:rFonts w:ascii="Bookman Old Style" w:eastAsia="Bookman Old Style" w:hAnsi="Bookman Old Style" w:cs="Bookman Old Style"/>
          <w:sz w:val="20"/>
          <w:szCs w:val="20"/>
        </w:rPr>
        <w:t xml:space="preserve"> e em seus respectivos sítios eletrônicos</w:t>
      </w:r>
      <w:r w:rsidR="00EC34D0">
        <w:rPr>
          <w:rFonts w:ascii="Bookman Old Style" w:eastAsia="Bookman Old Style" w:hAnsi="Bookman Old Style" w:cs="Bookman Old Style"/>
          <w:sz w:val="20"/>
          <w:szCs w:val="20"/>
        </w:rPr>
        <w:t xml:space="preserve">, com </w:t>
      </w:r>
      <w:r w:rsidR="00EC34D0" w:rsidRPr="00EC34D0">
        <w:rPr>
          <w:rFonts w:ascii="Bookman Old Style" w:eastAsia="Bookman Old Style" w:hAnsi="Bookman Old Style" w:cs="Bookman Old Style"/>
          <w:sz w:val="20"/>
          <w:szCs w:val="20"/>
        </w:rPr>
        <w:t>publicação do respectivo extrato no Diário Oficial da União</w:t>
      </w:r>
      <w:r w:rsidR="00EC34D0">
        <w:rPr>
          <w:rFonts w:ascii="Bookman Old Style" w:eastAsia="Bookman Old Style" w:hAnsi="Bookman Old Style" w:cs="Bookman Old Style"/>
          <w:sz w:val="20"/>
          <w:szCs w:val="20"/>
        </w:rPr>
        <w:t>.</w:t>
      </w:r>
    </w:p>
    <w:p w:rsidR="00EC34D0" w:rsidRDefault="00EC34D0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strike/>
          <w:sz w:val="20"/>
          <w:szCs w:val="20"/>
        </w:rPr>
      </w:pPr>
    </w:p>
    <w:p w:rsidR="00484E43" w:rsidRDefault="008B73BA" w:rsidP="00B33F32">
      <w:pPr>
        <w:spacing w:line="360" w:lineRule="auto"/>
      </w:pPr>
      <w:r>
        <w:rPr>
          <w:rFonts w:ascii="Bookman Old Style" w:eastAsia="Bookman Old Style" w:hAnsi="Bookman Old Style" w:cs="Bookman Old Style"/>
          <w:b/>
          <w:sz w:val="20"/>
          <w:szCs w:val="20"/>
        </w:rPr>
        <w:t>CLÁUSULA TREZE - DO SIGILO DOS DADOS</w:t>
      </w:r>
    </w:p>
    <w:p w:rsidR="00484E43" w:rsidRDefault="008B73BA" w:rsidP="00B33F32">
      <w:pPr>
        <w:spacing w:line="360" w:lineRule="auto"/>
        <w:jc w:val="both"/>
      </w:pPr>
      <w:r>
        <w:rPr>
          <w:rFonts w:ascii="Bookman Old Style" w:eastAsia="Bookman Old Style" w:hAnsi="Bookman Old Style" w:cs="Bookman Old Style"/>
          <w:sz w:val="20"/>
          <w:szCs w:val="20"/>
        </w:rPr>
        <w:t>As partes comprometem-se a guardar sigilo dos dados, documentos, artefatos e outros elementos de que tomarem conhecimento em razão deste Acordo, cabendo aos PARTÍCIPES a observância d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os termos da Lei nº 13.709, de 14 de agosto de 2018, Lei Geral de Proteção de Dados Pessoais (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LGPD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).</w:t>
      </w:r>
    </w:p>
    <w:p w:rsidR="00484E43" w:rsidRDefault="00484E43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b/>
          <w:sz w:val="20"/>
          <w:szCs w:val="20"/>
        </w:rPr>
      </w:pPr>
    </w:p>
    <w:p w:rsidR="00484E43" w:rsidRDefault="00B33F32" w:rsidP="00B33F32">
      <w:pPr>
        <w:spacing w:line="360" w:lineRule="auto"/>
        <w:jc w:val="both"/>
        <w:rPr>
          <w:rFonts w:ascii="Bookman Old Style" w:eastAsia="Bookman Old Style" w:hAnsi="Bookman Old Style" w:cs="Bookman Old Style"/>
          <w:b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sz w:val="20"/>
          <w:szCs w:val="20"/>
        </w:rPr>
        <w:t xml:space="preserve">CLÁUSULA QUATORZE - </w:t>
      </w:r>
      <w:r w:rsidR="008B73BA">
        <w:rPr>
          <w:rFonts w:ascii="Bookman Old Style" w:eastAsia="Bookman Old Style" w:hAnsi="Bookman Old Style" w:cs="Bookman Old Style"/>
          <w:b/>
          <w:sz w:val="20"/>
          <w:szCs w:val="20"/>
        </w:rPr>
        <w:t>DO FORO</w:t>
      </w:r>
    </w:p>
    <w:p w:rsidR="00484E43" w:rsidRDefault="008B73BA" w:rsidP="00B33F32">
      <w:pPr>
        <w:spacing w:after="120" w:line="360" w:lineRule="auto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Fica eleito o Foro da Justiça Federal, </w:t>
      </w:r>
      <w:r w:rsidR="00D47875" w:rsidRPr="00D47875">
        <w:rPr>
          <w:rFonts w:ascii="Bookman Old Style" w:eastAsia="Bookman Old Style" w:hAnsi="Bookman Old Style" w:cs="Bookman Old Style"/>
          <w:sz w:val="20"/>
          <w:szCs w:val="20"/>
        </w:rPr>
        <w:t>Seção Judiciária de Fortaleza/CE</w:t>
      </w:r>
      <w:r>
        <w:rPr>
          <w:rFonts w:ascii="Bookman Old Style" w:eastAsia="Bookman Old Style" w:hAnsi="Bookman Old Style" w:cs="Bookman Old Style"/>
          <w:sz w:val="20"/>
          <w:szCs w:val="20"/>
        </w:rPr>
        <w:t>, com prejuízo de qualquer outro, por mais privilegiado que seja.</w:t>
      </w:r>
    </w:p>
    <w:p w:rsidR="00484E43" w:rsidRDefault="008B73BA" w:rsidP="00916CA8">
      <w:pPr>
        <w:widowControl/>
        <w:spacing w:after="240" w:line="360" w:lineRule="auto"/>
      </w:pPr>
      <w:r>
        <w:rPr>
          <w:rFonts w:ascii="Bookman Old Style" w:eastAsia="Bookman Old Style" w:hAnsi="Bookman Old Style" w:cs="Bookman Old Style"/>
          <w:sz w:val="20"/>
          <w:szCs w:val="20"/>
        </w:rPr>
        <w:t>Para firmeza e validade do pactuado, os contraentes assinam o presente Acordo.</w:t>
      </w:r>
    </w:p>
    <w:p w:rsidR="00484E43" w:rsidRDefault="008B73BA" w:rsidP="00164FE4">
      <w:pPr>
        <w:widowControl/>
        <w:spacing w:line="360" w:lineRule="auto"/>
        <w:jc w:val="center"/>
        <w:rPr>
          <w:sz w:val="4"/>
          <w:szCs w:val="4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Fortaleza, data da última assinatura eletrônica.</w:t>
      </w:r>
      <w:r w:rsidR="00164FE4">
        <w:rPr>
          <w:sz w:val="4"/>
          <w:szCs w:val="4"/>
        </w:rPr>
        <w:t xml:space="preserve">   </w:t>
      </w:r>
    </w:p>
    <w:p w:rsidR="00164FE4" w:rsidRDefault="00164FE4" w:rsidP="00164FE4">
      <w:pPr>
        <w:widowControl/>
        <w:spacing w:line="360" w:lineRule="auto"/>
        <w:jc w:val="center"/>
        <w:rPr>
          <w:sz w:val="4"/>
          <w:szCs w:val="4"/>
        </w:rPr>
      </w:pPr>
    </w:p>
    <w:p w:rsidR="00164FE4" w:rsidRDefault="00164FE4" w:rsidP="00164FE4">
      <w:pPr>
        <w:widowControl/>
        <w:spacing w:line="360" w:lineRule="auto"/>
        <w:jc w:val="center"/>
        <w:rPr>
          <w:sz w:val="4"/>
          <w:szCs w:val="4"/>
        </w:rPr>
      </w:pPr>
    </w:p>
    <w:p w:rsidR="00164FE4" w:rsidRDefault="00164FE4" w:rsidP="00164FE4">
      <w:pPr>
        <w:widowControl/>
        <w:spacing w:line="360" w:lineRule="auto"/>
        <w:jc w:val="center"/>
        <w:rPr>
          <w:sz w:val="4"/>
          <w:szCs w:val="4"/>
        </w:rPr>
      </w:pPr>
    </w:p>
    <w:p w:rsidR="00164FE4" w:rsidRDefault="00164FE4" w:rsidP="00164FE4">
      <w:pPr>
        <w:widowControl/>
        <w:spacing w:line="360" w:lineRule="auto"/>
        <w:jc w:val="center"/>
        <w:rPr>
          <w:sz w:val="4"/>
          <w:szCs w:val="4"/>
        </w:rPr>
      </w:pPr>
    </w:p>
    <w:p w:rsidR="00164FE4" w:rsidRDefault="00164FE4" w:rsidP="00164FE4">
      <w:pPr>
        <w:widowControl/>
        <w:spacing w:line="360" w:lineRule="auto"/>
        <w:jc w:val="center"/>
        <w:rPr>
          <w:sz w:val="4"/>
          <w:szCs w:val="4"/>
        </w:rPr>
      </w:pPr>
    </w:p>
    <w:p w:rsidR="00164FE4" w:rsidRDefault="00164FE4" w:rsidP="00164FE4">
      <w:pPr>
        <w:widowControl/>
        <w:spacing w:line="360" w:lineRule="auto"/>
        <w:jc w:val="center"/>
        <w:rPr>
          <w:sz w:val="4"/>
          <w:szCs w:val="4"/>
        </w:rPr>
      </w:pPr>
    </w:p>
    <w:p w:rsidR="00164FE4" w:rsidRDefault="00164FE4" w:rsidP="00164FE4">
      <w:pPr>
        <w:widowControl/>
        <w:spacing w:line="360" w:lineRule="auto"/>
        <w:jc w:val="center"/>
        <w:rPr>
          <w:sz w:val="4"/>
          <w:szCs w:val="4"/>
        </w:rPr>
      </w:pPr>
    </w:p>
    <w:p w:rsidR="00164FE4" w:rsidRDefault="00164FE4" w:rsidP="00164FE4">
      <w:pPr>
        <w:widowControl/>
        <w:spacing w:line="360" w:lineRule="auto"/>
        <w:jc w:val="center"/>
        <w:rPr>
          <w:sz w:val="4"/>
          <w:szCs w:val="4"/>
        </w:rPr>
      </w:pPr>
    </w:p>
    <w:p w:rsidR="00164FE4" w:rsidRDefault="00164FE4" w:rsidP="00164FE4">
      <w:pPr>
        <w:widowControl/>
        <w:spacing w:line="360" w:lineRule="auto"/>
        <w:jc w:val="center"/>
        <w:rPr>
          <w:sz w:val="4"/>
          <w:szCs w:val="4"/>
        </w:rPr>
      </w:pPr>
    </w:p>
    <w:p w:rsidR="00164FE4" w:rsidRPr="00164FE4" w:rsidRDefault="00164FE4" w:rsidP="00164FE4">
      <w:pPr>
        <w:widowControl/>
        <w:spacing w:line="360" w:lineRule="auto"/>
        <w:jc w:val="center"/>
        <w:rPr>
          <w:rFonts w:ascii="Bookman Old Style" w:eastAsia="Bookman Old Style" w:hAnsi="Bookman Old Style" w:cs="Bookman Old Style"/>
          <w:sz w:val="4"/>
          <w:szCs w:val="4"/>
        </w:rPr>
      </w:pPr>
    </w:p>
    <w:p w:rsidR="00484E43" w:rsidRPr="00916CA8" w:rsidRDefault="008B73BA" w:rsidP="00B33F32">
      <w:pPr>
        <w:jc w:val="center"/>
        <w:rPr>
          <w:sz w:val="18"/>
          <w:szCs w:val="18"/>
        </w:rPr>
      </w:pPr>
      <w:r w:rsidRPr="00916CA8">
        <w:rPr>
          <w:rFonts w:ascii="Bookman Old Style" w:eastAsia="Bookman Old Style" w:hAnsi="Bookman Old Style" w:cs="Bookman Old Style"/>
          <w:b/>
          <w:color w:val="222222"/>
          <w:sz w:val="18"/>
          <w:szCs w:val="18"/>
        </w:rPr>
        <w:t>VALDIR FLORINDO</w:t>
      </w:r>
    </w:p>
    <w:p w:rsidR="00484E43" w:rsidRPr="00916CA8" w:rsidRDefault="008B73BA" w:rsidP="00B33F32">
      <w:pPr>
        <w:jc w:val="center"/>
        <w:rPr>
          <w:rFonts w:ascii="Bookman Old Style" w:eastAsia="Bookman Old Style" w:hAnsi="Bookman Old Style" w:cs="Bookman Old Style"/>
          <w:sz w:val="18"/>
          <w:szCs w:val="18"/>
        </w:rPr>
      </w:pPr>
      <w:r w:rsidRPr="00916CA8">
        <w:rPr>
          <w:rFonts w:ascii="Bookman Old Style" w:eastAsia="Bookman Old Style" w:hAnsi="Bookman Old Style" w:cs="Bookman Old Style"/>
          <w:sz w:val="18"/>
          <w:szCs w:val="18"/>
        </w:rPr>
        <w:t>Desembargador Presidente do Tribunal Regional do Trabalho da 2ª Região</w:t>
      </w:r>
    </w:p>
    <w:p w:rsidR="00B33F32" w:rsidRDefault="00164FE4" w:rsidP="00B33F32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  <w:r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  <w:t xml:space="preserve">  </w:t>
      </w:r>
    </w:p>
    <w:p w:rsidR="00164FE4" w:rsidRDefault="00164FE4" w:rsidP="00B33F32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164FE4" w:rsidRDefault="00164FE4" w:rsidP="00B33F32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164FE4" w:rsidRDefault="00164FE4" w:rsidP="00B33F32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164FE4" w:rsidRDefault="00164FE4" w:rsidP="00B33F32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164FE4" w:rsidRDefault="00164FE4" w:rsidP="00B33F32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164FE4" w:rsidRDefault="00164FE4" w:rsidP="00B33F32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164FE4" w:rsidRDefault="00164FE4" w:rsidP="00B33F32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164FE4" w:rsidRDefault="00164FE4" w:rsidP="00B33F32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164FE4" w:rsidRDefault="00164FE4" w:rsidP="00B33F32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164FE4" w:rsidRDefault="00164FE4" w:rsidP="00B33F32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164FE4" w:rsidRDefault="00164FE4" w:rsidP="00B33F32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164FE4" w:rsidRDefault="00164FE4" w:rsidP="00B33F32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164FE4" w:rsidRDefault="00164FE4" w:rsidP="00B33F32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164FE4" w:rsidRDefault="00164FE4" w:rsidP="00B33F32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164FE4" w:rsidRDefault="00164FE4" w:rsidP="00B33F32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164FE4" w:rsidRDefault="00164FE4" w:rsidP="00B33F32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164FE4" w:rsidRDefault="00164FE4" w:rsidP="00B33F32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164FE4" w:rsidRPr="00164FE4" w:rsidRDefault="00164FE4" w:rsidP="00B33F32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484E43" w:rsidRPr="00916CA8" w:rsidRDefault="008B73BA" w:rsidP="00B33F32">
      <w:pPr>
        <w:jc w:val="center"/>
        <w:rPr>
          <w:sz w:val="18"/>
          <w:szCs w:val="18"/>
        </w:rPr>
      </w:pPr>
      <w:r w:rsidRPr="00916CA8">
        <w:rPr>
          <w:rFonts w:ascii="Bookman Old Style" w:eastAsia="Bookman Old Style" w:hAnsi="Bookman Old Style" w:cs="Bookman Old Style"/>
          <w:b/>
          <w:color w:val="222222"/>
          <w:sz w:val="18"/>
          <w:szCs w:val="18"/>
        </w:rPr>
        <w:t>BIANCA BASTOS</w:t>
      </w:r>
    </w:p>
    <w:p w:rsidR="00484E43" w:rsidRPr="00916CA8" w:rsidRDefault="008B73BA" w:rsidP="00B33F32">
      <w:pPr>
        <w:jc w:val="center"/>
        <w:rPr>
          <w:rFonts w:ascii="Bookman Old Style" w:eastAsia="Bookman Old Style" w:hAnsi="Bookman Old Style" w:cs="Bookman Old Style"/>
          <w:sz w:val="18"/>
          <w:szCs w:val="18"/>
        </w:rPr>
      </w:pPr>
      <w:r w:rsidRPr="00916CA8">
        <w:rPr>
          <w:rFonts w:ascii="Bookman Old Style" w:eastAsia="Bookman Old Style" w:hAnsi="Bookman Old Style" w:cs="Bookman Old Style"/>
          <w:sz w:val="18"/>
          <w:szCs w:val="18"/>
        </w:rPr>
        <w:t>Diretora da Escola Judicial do Tribunal Regional do Trabalho da 2ª Região</w:t>
      </w:r>
    </w:p>
    <w:p w:rsidR="00484E43" w:rsidRPr="00916CA8" w:rsidRDefault="00484E43" w:rsidP="00B33F32">
      <w:pPr>
        <w:jc w:val="center"/>
        <w:rPr>
          <w:rFonts w:ascii="Bookman Old Style" w:eastAsia="Bookman Old Style" w:hAnsi="Bookman Old Style" w:cs="Bookman Old Style"/>
          <w:sz w:val="18"/>
          <w:szCs w:val="18"/>
        </w:rPr>
      </w:pPr>
    </w:p>
    <w:p w:rsidR="00916CA8" w:rsidRPr="00916CA8" w:rsidRDefault="00916CA8" w:rsidP="00B33F32">
      <w:pPr>
        <w:jc w:val="center"/>
        <w:rPr>
          <w:rFonts w:ascii="Bookman Old Style" w:eastAsia="Bookman Old Style" w:hAnsi="Bookman Old Style" w:cs="Bookman Old Style"/>
          <w:sz w:val="18"/>
          <w:szCs w:val="18"/>
        </w:rPr>
      </w:pPr>
    </w:p>
    <w:p w:rsidR="00B33F32" w:rsidRPr="00916CA8" w:rsidRDefault="00B33F32" w:rsidP="00B33F32">
      <w:pPr>
        <w:jc w:val="center"/>
        <w:rPr>
          <w:rFonts w:ascii="Bookman Old Style" w:eastAsia="Bookman Old Style" w:hAnsi="Bookman Old Style" w:cs="Bookman Old Style"/>
          <w:sz w:val="18"/>
          <w:szCs w:val="18"/>
        </w:rPr>
      </w:pPr>
    </w:p>
    <w:p w:rsidR="00B33F32" w:rsidRPr="00916CA8" w:rsidRDefault="00B33F32" w:rsidP="00B33F32">
      <w:pPr>
        <w:jc w:val="center"/>
        <w:rPr>
          <w:rFonts w:ascii="Bookman Old Style" w:eastAsia="Bookman Old Style" w:hAnsi="Bookman Old Style" w:cs="Bookman Old Style"/>
          <w:sz w:val="18"/>
          <w:szCs w:val="18"/>
        </w:rPr>
      </w:pPr>
    </w:p>
    <w:p w:rsidR="00484E43" w:rsidRPr="00916CA8" w:rsidRDefault="008B73BA" w:rsidP="00B33F32">
      <w:pPr>
        <w:jc w:val="center"/>
        <w:rPr>
          <w:sz w:val="18"/>
          <w:szCs w:val="18"/>
        </w:rPr>
      </w:pPr>
      <w:r w:rsidRPr="00916CA8">
        <w:rPr>
          <w:rFonts w:ascii="Bookman Old Style" w:eastAsia="Bookman Old Style" w:hAnsi="Bookman Old Style" w:cs="Bookman Old Style"/>
          <w:b/>
          <w:color w:val="222222"/>
          <w:sz w:val="18"/>
          <w:szCs w:val="18"/>
        </w:rPr>
        <w:t xml:space="preserve">RUY </w:t>
      </w:r>
      <w:proofErr w:type="spellStart"/>
      <w:r w:rsidRPr="00916CA8">
        <w:rPr>
          <w:rFonts w:ascii="Bookman Old Style" w:eastAsia="Bookman Old Style" w:hAnsi="Bookman Old Style" w:cs="Bookman Old Style"/>
          <w:b/>
          <w:color w:val="222222"/>
          <w:sz w:val="18"/>
          <w:szCs w:val="18"/>
        </w:rPr>
        <w:t>SALATHIEL</w:t>
      </w:r>
      <w:proofErr w:type="spellEnd"/>
      <w:r w:rsidRPr="00916CA8">
        <w:rPr>
          <w:rFonts w:ascii="Bookman Old Style" w:eastAsia="Bookman Old Style" w:hAnsi="Bookman Old Style" w:cs="Bookman Old Style"/>
          <w:b/>
          <w:color w:val="222222"/>
          <w:sz w:val="18"/>
          <w:szCs w:val="18"/>
        </w:rPr>
        <w:t xml:space="preserve"> DE ALBUQUERQUE E MELLO VENTURA</w:t>
      </w:r>
    </w:p>
    <w:p w:rsidR="00484E43" w:rsidRDefault="008B73BA" w:rsidP="00B33F32">
      <w:pPr>
        <w:jc w:val="center"/>
        <w:rPr>
          <w:rFonts w:ascii="Bookman Old Style" w:eastAsia="Bookman Old Style" w:hAnsi="Bookman Old Style" w:cs="Bookman Old Style"/>
          <w:sz w:val="18"/>
          <w:szCs w:val="18"/>
        </w:rPr>
      </w:pPr>
      <w:r w:rsidRPr="00916CA8">
        <w:rPr>
          <w:rFonts w:ascii="Bookman Old Style" w:eastAsia="Bookman Old Style" w:hAnsi="Bookman Old Style" w:cs="Bookman Old Style"/>
          <w:sz w:val="18"/>
          <w:szCs w:val="18"/>
        </w:rPr>
        <w:t>Desembargador Presidente do Tribunal Regional do Trabalho da 6ª Região</w:t>
      </w:r>
    </w:p>
    <w:p w:rsidR="00916CA8" w:rsidRDefault="00916CA8" w:rsidP="00B33F32">
      <w:pPr>
        <w:jc w:val="center"/>
        <w:rPr>
          <w:rFonts w:ascii="Bookman Old Style" w:eastAsia="Bookman Old Style" w:hAnsi="Bookman Old Style" w:cs="Bookman Old Style"/>
          <w:sz w:val="18"/>
          <w:szCs w:val="18"/>
        </w:rPr>
      </w:pPr>
    </w:p>
    <w:p w:rsidR="00916CA8" w:rsidRDefault="00916CA8" w:rsidP="00B33F32">
      <w:pPr>
        <w:jc w:val="center"/>
        <w:rPr>
          <w:rFonts w:ascii="Bookman Old Style" w:eastAsia="Bookman Old Style" w:hAnsi="Bookman Old Style" w:cs="Bookman Old Style"/>
          <w:sz w:val="18"/>
          <w:szCs w:val="18"/>
        </w:rPr>
      </w:pPr>
    </w:p>
    <w:p w:rsidR="00164FE4" w:rsidRPr="00916CA8" w:rsidRDefault="00164FE4" w:rsidP="00B33F32">
      <w:pPr>
        <w:jc w:val="center"/>
        <w:rPr>
          <w:rFonts w:ascii="Bookman Old Style" w:eastAsia="Bookman Old Style" w:hAnsi="Bookman Old Style" w:cs="Bookman Old Style"/>
          <w:sz w:val="18"/>
          <w:szCs w:val="18"/>
        </w:rPr>
      </w:pPr>
    </w:p>
    <w:p w:rsidR="00484E43" w:rsidRPr="00916CA8" w:rsidRDefault="00484E43" w:rsidP="00B33F32">
      <w:pPr>
        <w:jc w:val="center"/>
        <w:rPr>
          <w:rFonts w:ascii="Bookman Old Style" w:eastAsia="Bookman Old Style" w:hAnsi="Bookman Old Style" w:cs="Bookman Old Style"/>
          <w:b/>
          <w:color w:val="222222"/>
          <w:sz w:val="18"/>
          <w:szCs w:val="18"/>
        </w:rPr>
      </w:pPr>
    </w:p>
    <w:p w:rsidR="00484E43" w:rsidRPr="00916CA8" w:rsidRDefault="008B73BA" w:rsidP="00B33F32">
      <w:pPr>
        <w:jc w:val="center"/>
        <w:rPr>
          <w:sz w:val="18"/>
          <w:szCs w:val="18"/>
        </w:rPr>
      </w:pPr>
      <w:r w:rsidRPr="00916CA8">
        <w:rPr>
          <w:rFonts w:ascii="Bookman Old Style" w:eastAsia="Bookman Old Style" w:hAnsi="Bookman Old Style" w:cs="Bookman Old Style"/>
          <w:b/>
          <w:color w:val="222222"/>
          <w:sz w:val="18"/>
          <w:szCs w:val="18"/>
        </w:rPr>
        <w:t>NISE PEDROSO LINS DE SOUSA</w:t>
      </w:r>
    </w:p>
    <w:p w:rsidR="00484E43" w:rsidRDefault="008B73BA" w:rsidP="00B33F32">
      <w:pPr>
        <w:jc w:val="center"/>
        <w:rPr>
          <w:rFonts w:ascii="Bookman Old Style" w:eastAsia="Bookman Old Style" w:hAnsi="Bookman Old Style" w:cs="Bookman Old Style"/>
          <w:sz w:val="18"/>
          <w:szCs w:val="18"/>
        </w:rPr>
      </w:pPr>
      <w:r w:rsidRPr="00916CA8">
        <w:rPr>
          <w:rFonts w:ascii="Bookman Old Style" w:eastAsia="Bookman Old Style" w:hAnsi="Bookman Old Style" w:cs="Bookman Old Style"/>
          <w:sz w:val="18"/>
          <w:szCs w:val="18"/>
        </w:rPr>
        <w:t>Diretora da Escola Judicial do Tribunal Regional do Trabalho da 6ª Região</w:t>
      </w:r>
    </w:p>
    <w:p w:rsidR="00916CA8" w:rsidRPr="00916CA8" w:rsidRDefault="00916CA8" w:rsidP="00916CA8">
      <w:pPr>
        <w:jc w:val="center"/>
        <w:rPr>
          <w:rFonts w:ascii="Bookman Old Style" w:eastAsia="Bookman Old Style" w:hAnsi="Bookman Old Style" w:cs="Bookman Old Style"/>
          <w:sz w:val="18"/>
          <w:szCs w:val="18"/>
        </w:rPr>
      </w:pPr>
    </w:p>
    <w:p w:rsidR="00484E43" w:rsidRDefault="00484E43" w:rsidP="00916CA8">
      <w:pPr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:rsidR="00164FE4" w:rsidRPr="00916CA8" w:rsidRDefault="00164FE4" w:rsidP="00916CA8">
      <w:pPr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:rsidR="00B33F32" w:rsidRPr="00916CA8" w:rsidRDefault="00B33F32" w:rsidP="00916CA8">
      <w:pPr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:rsidR="00484E43" w:rsidRPr="00916CA8" w:rsidRDefault="008B73BA" w:rsidP="00916CA8">
      <w:pPr>
        <w:jc w:val="center"/>
        <w:rPr>
          <w:sz w:val="18"/>
          <w:szCs w:val="18"/>
        </w:rPr>
      </w:pPr>
      <w:r w:rsidRPr="00916CA8">
        <w:rPr>
          <w:rFonts w:ascii="Bookman Old Style" w:eastAsia="Bookman Old Style" w:hAnsi="Bookman Old Style" w:cs="Bookman Old Style"/>
          <w:b/>
          <w:color w:val="222222"/>
          <w:sz w:val="18"/>
          <w:szCs w:val="18"/>
        </w:rPr>
        <w:t>FERNANDA MARIA UCHOA DE ALBUQUERQUE</w:t>
      </w:r>
    </w:p>
    <w:p w:rsidR="00B33F32" w:rsidRPr="00916CA8" w:rsidRDefault="008B73BA" w:rsidP="00916CA8">
      <w:pPr>
        <w:jc w:val="center"/>
        <w:rPr>
          <w:rFonts w:ascii="Bookman Old Style" w:eastAsia="Bookman Old Style" w:hAnsi="Bookman Old Style" w:cs="Bookman Old Style"/>
          <w:sz w:val="18"/>
          <w:szCs w:val="18"/>
        </w:rPr>
      </w:pPr>
      <w:r w:rsidRPr="00916CA8">
        <w:rPr>
          <w:rFonts w:ascii="Bookman Old Style" w:eastAsia="Bookman Old Style" w:hAnsi="Bookman Old Style" w:cs="Bookman Old Style"/>
          <w:sz w:val="18"/>
          <w:szCs w:val="18"/>
        </w:rPr>
        <w:t>Desembargadora Presidente do Tribunal Regional do Trabalho da 7ª Região</w:t>
      </w:r>
    </w:p>
    <w:p w:rsidR="00B33F32" w:rsidRDefault="00916CA8" w:rsidP="00916CA8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  <w:r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  <w:t xml:space="preserve"> </w:t>
      </w:r>
    </w:p>
    <w:p w:rsidR="00164FE4" w:rsidRDefault="00164FE4" w:rsidP="00916CA8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164FE4" w:rsidRDefault="00164FE4" w:rsidP="00916CA8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164FE4" w:rsidRDefault="00164FE4" w:rsidP="00916CA8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164FE4" w:rsidRDefault="00164FE4" w:rsidP="00916CA8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164FE4" w:rsidRDefault="00164FE4" w:rsidP="00916CA8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164FE4" w:rsidRDefault="00164FE4" w:rsidP="00916CA8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164FE4" w:rsidRDefault="00164FE4" w:rsidP="00916CA8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164FE4" w:rsidRDefault="00164FE4" w:rsidP="00916CA8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164FE4" w:rsidRDefault="00164FE4" w:rsidP="00916CA8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164FE4" w:rsidRDefault="00164FE4" w:rsidP="00916CA8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164FE4" w:rsidRDefault="00164FE4" w:rsidP="00916CA8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164FE4" w:rsidRDefault="00164FE4" w:rsidP="00916CA8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164FE4" w:rsidRDefault="00164FE4" w:rsidP="00916CA8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164FE4" w:rsidRDefault="00164FE4" w:rsidP="00916CA8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164FE4" w:rsidRDefault="00164FE4" w:rsidP="00916CA8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164FE4" w:rsidRDefault="00164FE4" w:rsidP="00916CA8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164FE4" w:rsidRPr="00916CA8" w:rsidRDefault="00164FE4" w:rsidP="00916CA8">
      <w:pPr>
        <w:jc w:val="center"/>
        <w:rPr>
          <w:rFonts w:ascii="Bookman Old Style" w:eastAsia="Bookman Old Style" w:hAnsi="Bookman Old Style" w:cs="Bookman Old Style"/>
          <w:b/>
          <w:color w:val="222222"/>
          <w:sz w:val="4"/>
          <w:szCs w:val="4"/>
        </w:rPr>
      </w:pPr>
    </w:p>
    <w:p w:rsidR="00484E43" w:rsidRPr="00916CA8" w:rsidRDefault="008B73BA" w:rsidP="00916CA8">
      <w:pPr>
        <w:jc w:val="center"/>
        <w:rPr>
          <w:sz w:val="18"/>
          <w:szCs w:val="18"/>
        </w:rPr>
      </w:pPr>
      <w:r w:rsidRPr="00916CA8">
        <w:rPr>
          <w:rFonts w:ascii="Bookman Old Style" w:eastAsia="Bookman Old Style" w:hAnsi="Bookman Old Style" w:cs="Bookman Old Style"/>
          <w:b/>
          <w:color w:val="222222"/>
          <w:sz w:val="18"/>
          <w:szCs w:val="18"/>
        </w:rPr>
        <w:t>PAULO RÉGIS MACHADO BOTELHO</w:t>
      </w:r>
    </w:p>
    <w:p w:rsidR="00484E43" w:rsidRDefault="008B73BA" w:rsidP="00916CA8">
      <w:pPr>
        <w:jc w:val="center"/>
      </w:pPr>
      <w:r w:rsidRPr="00916CA8">
        <w:rPr>
          <w:rFonts w:ascii="Bookman Old Style" w:eastAsia="Bookman Old Style" w:hAnsi="Bookman Old Style" w:cs="Bookman Old Style"/>
          <w:sz w:val="18"/>
          <w:szCs w:val="18"/>
        </w:rPr>
        <w:t>Diretor da Escola Judicial do Tribunal Regional do Trabalho da 7ª Região</w:t>
      </w:r>
      <w:r>
        <w:br w:type="page"/>
      </w:r>
    </w:p>
    <w:tbl>
      <w:tblPr>
        <w:tblStyle w:val="a"/>
        <w:tblW w:w="9692" w:type="dxa"/>
        <w:tblInd w:w="-5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92"/>
      </w:tblGrid>
      <w:tr w:rsidR="00484E43">
        <w:tc>
          <w:tcPr>
            <w:tcW w:w="9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E43" w:rsidRDefault="008B73BA">
            <w:pPr>
              <w:spacing w:line="360" w:lineRule="auto"/>
              <w:jc w:val="center"/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lastRenderedPageBreak/>
              <w:t>ANEXO I</w:t>
            </w:r>
          </w:p>
          <w:p w:rsidR="00484E43" w:rsidRDefault="008B73BA">
            <w:pPr>
              <w:spacing w:line="360" w:lineRule="auto"/>
              <w:jc w:val="center"/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PLANO DE TRABALHO</w:t>
            </w:r>
          </w:p>
        </w:tc>
      </w:tr>
    </w:tbl>
    <w:p w:rsidR="00484E43" w:rsidRDefault="00484E43">
      <w:pPr>
        <w:spacing w:line="360" w:lineRule="auto"/>
        <w:rPr>
          <w:rFonts w:ascii="Bookman Old Style" w:eastAsia="Bookman Old Style" w:hAnsi="Bookman Old Style" w:cs="Bookman Old Style"/>
          <w:b/>
          <w:sz w:val="20"/>
          <w:szCs w:val="20"/>
        </w:rPr>
      </w:pPr>
    </w:p>
    <w:tbl>
      <w:tblPr>
        <w:tblStyle w:val="a0"/>
        <w:tblW w:w="9692" w:type="dxa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92"/>
      </w:tblGrid>
      <w:tr w:rsidR="00484E43" w:rsidTr="00164FE4">
        <w:tc>
          <w:tcPr>
            <w:tcW w:w="9692" w:type="dxa"/>
            <w:shd w:val="clear" w:color="auto" w:fill="auto"/>
          </w:tcPr>
          <w:p w:rsidR="00484E43" w:rsidRDefault="008B73BA">
            <w:pPr>
              <w:spacing w:line="360" w:lineRule="auto"/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1 - OBJETIVO</w:t>
            </w:r>
          </w:p>
        </w:tc>
      </w:tr>
      <w:tr w:rsidR="00484E43" w:rsidTr="00164FE4">
        <w:tc>
          <w:tcPr>
            <w:tcW w:w="9692" w:type="dxa"/>
            <w:shd w:val="clear" w:color="auto" w:fill="auto"/>
          </w:tcPr>
          <w:p w:rsidR="00484E43" w:rsidRPr="00B33F32" w:rsidRDefault="008B73BA" w:rsidP="00B33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Implementar e executar o Programa de Formação Continuada dos Secretários-Gerais da Presidência dos Tribunais Regionais do Trabalho. </w:t>
            </w:r>
          </w:p>
        </w:tc>
      </w:tr>
    </w:tbl>
    <w:p w:rsidR="00484E43" w:rsidRDefault="00484E43">
      <w:pPr>
        <w:spacing w:line="360" w:lineRule="auto"/>
        <w:rPr>
          <w:rFonts w:ascii="Bookman Old Style" w:eastAsia="Bookman Old Style" w:hAnsi="Bookman Old Style" w:cs="Bookman Old Style"/>
          <w:b/>
          <w:sz w:val="20"/>
          <w:szCs w:val="20"/>
        </w:rPr>
      </w:pPr>
    </w:p>
    <w:tbl>
      <w:tblPr>
        <w:tblStyle w:val="a1"/>
        <w:tblW w:w="9692" w:type="dxa"/>
        <w:tblInd w:w="-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92"/>
      </w:tblGrid>
      <w:tr w:rsidR="00484E43">
        <w:tc>
          <w:tcPr>
            <w:tcW w:w="9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2 - JUSTIFICATIVA DA NECESSIDADE</w:t>
            </w:r>
          </w:p>
        </w:tc>
      </w:tr>
      <w:tr w:rsidR="00484E43">
        <w:tc>
          <w:tcPr>
            <w:tcW w:w="9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A criação do Programa de Formação Continuada dos Secretários-Gerais da Presidência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SGPs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) fundamenta-se em uma série de diagnósticos técnicos, desafios institucionais e necessidades estratégicas identificadas no âmbito da Justiça do Trabalho. Trata-se de um cargo que ocupa posição de confiança e alta relevância na estrutura dos Tribunais Regionais, exigindo domínio de competências complexas e transversais, que vão desde o conhecimento normativo até a liderança organizacional.</w:t>
            </w:r>
          </w:p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O mapeamento de competências realizado em 2024, conforme documentado no projeto anexo a este Plano de Trabalho, com participação ampla dos próprios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SGPs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, revelou um conjunto robusto de competências essenciais ao desempenho da função e, ao mesmo tempo, evidenciou lacunas significativas de proficiência entre os níveis atuais e os níveis desejados. Tais lacunas — denominadas “gaps de competências” — são particularmente críticas em áreas como governança, gestão de riscos, análise de dados, inteligência artificial, visão estratégica, entre outras. Essas competências são diretamente relacionadas à capacidade dos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SGPs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 de apoiar a Presidência no cumprimento de sua missão institucional e na implementação de políticas judiciais com qualidade, eficiência e inovação.</w:t>
            </w:r>
          </w:p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Adicionalmente, destaca-se a alta rotatividade dos ocupantes desse cargo. Em média, ocorre uma renovação significativa dos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SGPs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 a cada ano, o que acarreta desafios para a continuidade administrativa, a preservação da memória organizacional e o alinhamento institucional entre os Tribunais. A ausência de um programa sistemático de capacitação impacta diretamente na curva de aprendizagem desses gestores e pode comprometer a efetividade das ações estratégicas da Presidência.</w:t>
            </w:r>
          </w:p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O programa também se justifica como instrumento de fortalecimento da governança pública, ao delimitar tecnicamente o campo de atuação dos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SGPs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, oferecendo-lhes referenciais claros de desempenho e promovendo maior uniformidade, previsibilidade e profissionalismo na condução das atividades administrativas. A formação continuada também facilita a implementação de uma gestão por competências mais madura, em que os investimentos em capacitação estão diretamente vinculados às reais necessidades dos ocupantes dos cargos e às prioridades estratégicas institucionais.</w:t>
            </w:r>
          </w:p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Importa ressaltar, ainda, que não há, atualmente, no âmbito da Justiça do Trabalho, qualquer iniciativa estruturada de formação nacional voltada aos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SGPs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, o que confere ao programa caráter inédito e potencial de replicação em outras esferas da administração pública. Considerando que 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lastRenderedPageBreak/>
              <w:t xml:space="preserve">cada tribunal dispõe de apenas um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SGP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, a oferta de uma trilha formativa comum, ajustada às especificidades da função, representa um ganho coletivo em termos de eficiência, integração, padronização de práticas e compartilhamento de boas experiências.</w:t>
            </w:r>
          </w:p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Por fim, o programa dialoga com a diretriz constitucional da eficiência na administração pública e com os princípios da aprendizagem organizacional, oferecendo um caminho institucional para a valorização de lideranças intermediárias, para o aperfeiçoamento da alta gestão e para o fortalecimento da cultura de inovação e excelência nos serviços prestados à sociedade.</w:t>
            </w:r>
          </w:p>
        </w:tc>
      </w:tr>
    </w:tbl>
    <w:p w:rsidR="00484E43" w:rsidRDefault="00484E43">
      <w:pPr>
        <w:spacing w:line="360" w:lineRule="auto"/>
        <w:rPr>
          <w:rFonts w:ascii="Bookman Old Style" w:eastAsia="Bookman Old Style" w:hAnsi="Bookman Old Style" w:cs="Bookman Old Style"/>
          <w:b/>
          <w:sz w:val="20"/>
          <w:szCs w:val="20"/>
        </w:rPr>
      </w:pPr>
    </w:p>
    <w:tbl>
      <w:tblPr>
        <w:tblStyle w:val="a2"/>
        <w:tblW w:w="9692" w:type="dxa"/>
        <w:tblInd w:w="-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92"/>
      </w:tblGrid>
      <w:tr w:rsidR="00484E43">
        <w:tc>
          <w:tcPr>
            <w:tcW w:w="9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3 - IDENTIFICAÇÃO DAS UNIDADES E ENDEREÇOS</w:t>
            </w:r>
          </w:p>
        </w:tc>
      </w:tr>
      <w:tr w:rsidR="00484E43" w:rsidTr="00164FE4">
        <w:trPr>
          <w:trHeight w:val="3516"/>
        </w:trPr>
        <w:tc>
          <w:tcPr>
            <w:tcW w:w="9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E43" w:rsidRDefault="008B73BA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TRIBUNAL REGIONAL DO TRABALHO DA 2ª REGIÃO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, inscrito no CNPJ sob o nº 03.241.738/0001-39, com sede na Rua da Consolação, 1272, Consolação – São Paulo/SP, CEP 01302-906</w:t>
            </w:r>
          </w:p>
          <w:p w:rsidR="00484E43" w:rsidRDefault="00484E43" w:rsidP="00164FE4">
            <w:pPr>
              <w:jc w:val="both"/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</w:pPr>
          </w:p>
          <w:p w:rsidR="00484E43" w:rsidRDefault="008B73BA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TRIBUNAL REGIONAL DO TRABALHO DA 6ª REGIÃO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, inscrito no CNPJ sob o n.º 02.566.224/0001-90, com sede na Avenida Cais do Apolo, 739 - Bairro do Recife, Recife/PE, CEP: 50.030-902. </w:t>
            </w:r>
          </w:p>
          <w:p w:rsidR="00484E43" w:rsidRDefault="00484E43" w:rsidP="00164FE4">
            <w:pPr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  <w:p w:rsidR="00484E43" w:rsidRDefault="008B73BA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TRIBUNAL REGIONAL DO TRABALHO DA 7ª REGIÃO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, inscrito no CNPJ sob o nº 03.235.270/0001-70, com sede na Av. Santos Dumont, 3384, Aldeota - Fortaleza/CE, CEP: 60.150-162.</w:t>
            </w:r>
          </w:p>
        </w:tc>
      </w:tr>
    </w:tbl>
    <w:p w:rsidR="00484E43" w:rsidRDefault="00484E43">
      <w:pPr>
        <w:spacing w:line="360" w:lineRule="auto"/>
        <w:rPr>
          <w:rFonts w:ascii="Bookman Old Style" w:eastAsia="Bookman Old Style" w:hAnsi="Bookman Old Style" w:cs="Bookman Old Style"/>
          <w:b/>
          <w:sz w:val="20"/>
          <w:szCs w:val="20"/>
        </w:rPr>
      </w:pPr>
    </w:p>
    <w:tbl>
      <w:tblPr>
        <w:tblStyle w:val="a3"/>
        <w:tblW w:w="9692" w:type="dxa"/>
        <w:tblInd w:w="-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92"/>
      </w:tblGrid>
      <w:tr w:rsidR="00484E43">
        <w:tc>
          <w:tcPr>
            <w:tcW w:w="9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4 – METODOLOGIA</w:t>
            </w:r>
          </w:p>
          <w:p w:rsidR="00484E43" w:rsidRPr="00B33F32" w:rsidRDefault="008B73BA" w:rsidP="00B33F32">
            <w:pPr>
              <w:keepNext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B33F32">
              <w:rPr>
                <w:rFonts w:ascii="Bookman Old Style" w:eastAsia="Bookman Old Style" w:hAnsi="Bookman Old Style" w:cs="Bookman Old Style"/>
                <w:sz w:val="20"/>
                <w:szCs w:val="20"/>
              </w:rPr>
              <w:t>A metodologia de trabalho a ser aplicada consiste na implementação e execução de um Programa de Formação continuada em ciclos anuais. Isto é, a cada ciclo, por meio do acordo de cooperação, os Tribunais e Escolas Judiciais participantes irão realizar eventos de capacitação cobrindo todo o conteúdo previsto no Projeto anexo a este Plano de Trabalho. Abaixo segue o detalhamento das principais etapas e aspectos da metodologia</w:t>
            </w:r>
            <w:r w:rsidR="00B33F32" w:rsidRPr="00B33F32">
              <w:rPr>
                <w:rFonts w:ascii="Bookman Old Style" w:eastAsia="Bookman Old Style" w:hAnsi="Bookman Old Style" w:cs="Bookman Old Style"/>
                <w:sz w:val="20"/>
                <w:szCs w:val="20"/>
              </w:rPr>
              <w:t>.</w:t>
            </w:r>
          </w:p>
          <w:p w:rsidR="00484E43" w:rsidRDefault="008B73BA">
            <w:pPr>
              <w:keepNext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4.1. Mapeamento de competências e de lacunas de competências</w:t>
            </w:r>
          </w:p>
          <w:p w:rsidR="00484E43" w:rsidRDefault="008B73BA">
            <w:pPr>
              <w:keepNext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A primeira etapa da metodologia consiste no mapeamento das competências técnicas e comportamentais específicas e necessárias para o desempenho do cargo de </w:t>
            </w:r>
            <w:proofErr w:type="gram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Secretário(</w:t>
            </w:r>
            <w:proofErr w:type="gram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a)-Geral da Presidência. Após a identificação, deve-se avaliar o nível de proficiência desejado para cada uma dessas competências. Por fim, avalia-se o nível de proficiência dos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SGPs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 em relação a cada uma dessas competências. Esse processo possibilita identificar as competências que são críticas. </w:t>
            </w:r>
          </w:p>
          <w:p w:rsidR="00484E43" w:rsidRDefault="008B73BA">
            <w:pPr>
              <w:keepNext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As competências críticas identificadas serão objeto da formação continuada a ser realizada no ciclo subsequente. Isto é, o conteúdo programático a ser explorado em cada ciclo de formação é definido a partir da identificação das lacunas de competências dos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exercentes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 do cargo de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SGP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. </w:t>
            </w:r>
          </w:p>
          <w:p w:rsidR="00484E43" w:rsidRPr="00B33F32" w:rsidRDefault="008B73BA" w:rsidP="00B33F32">
            <w:pPr>
              <w:keepNext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Para este primeiro ciclo, a etapa de mapeamento de competências e de lacunas de competências já foi realizada em 2024, conforme documentado no Projeto anexo a este Plano de Trabalho. Esse 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lastRenderedPageBreak/>
              <w:t xml:space="preserve">processo possibilitou a formatação do conteúdo programático sugerido no próximo tópico. </w:t>
            </w:r>
          </w:p>
          <w:p w:rsidR="00484E43" w:rsidRDefault="008B73BA">
            <w:pPr>
              <w:keepNext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4.2. Conteúdo programático</w:t>
            </w:r>
          </w:p>
          <w:p w:rsidR="00484E43" w:rsidRDefault="008B73BA">
            <w:pPr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A sugestão para o primeiro ciclo de formação prevê 5 (cinco) módulos, a saber:</w:t>
            </w:r>
          </w:p>
          <w:p w:rsidR="00484E43" w:rsidRDefault="008B73BA">
            <w:pPr>
              <w:keepNext/>
              <w:numPr>
                <w:ilvl w:val="0"/>
                <w:numId w:val="1"/>
              </w:numP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MÓDULO 1 - Governança e Gestão Estratégica</w:t>
            </w:r>
          </w:p>
          <w:p w:rsidR="00484E43" w:rsidRDefault="008B73BA">
            <w:pPr>
              <w:keepNext/>
              <w:numPr>
                <w:ilvl w:val="0"/>
                <w:numId w:val="1"/>
              </w:numP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Governança</w:t>
            </w:r>
          </w:p>
          <w:p w:rsidR="00484E43" w:rsidRDefault="008B73BA">
            <w:pPr>
              <w:keepNext/>
              <w:numPr>
                <w:ilvl w:val="0"/>
                <w:numId w:val="1"/>
              </w:numP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Planejamento Estratégico</w:t>
            </w:r>
          </w:p>
          <w:p w:rsidR="00484E43" w:rsidRDefault="008B73BA">
            <w:pPr>
              <w:keepNext/>
              <w:numPr>
                <w:ilvl w:val="0"/>
                <w:numId w:val="1"/>
              </w:numP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Gestão de Projetos</w:t>
            </w:r>
          </w:p>
          <w:p w:rsidR="00484E43" w:rsidRDefault="008B73BA">
            <w:pPr>
              <w:keepNext/>
              <w:numPr>
                <w:ilvl w:val="0"/>
                <w:numId w:val="1"/>
              </w:numP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Gestão de Processos</w:t>
            </w:r>
          </w:p>
          <w:p w:rsidR="00484E43" w:rsidRDefault="008B73BA">
            <w:pPr>
              <w:keepNext/>
              <w:numPr>
                <w:ilvl w:val="0"/>
                <w:numId w:val="1"/>
              </w:numP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Gestão de Riscos</w:t>
            </w:r>
          </w:p>
          <w:p w:rsidR="00484E43" w:rsidRDefault="008B73BA">
            <w:pPr>
              <w:keepNext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MÓDULO 2 - Conhecimento Jurídico-Administrativo</w:t>
            </w:r>
          </w:p>
          <w:p w:rsidR="00484E43" w:rsidRDefault="008B73BA">
            <w:pPr>
              <w:keepNext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Direito Administrativo</w:t>
            </w:r>
          </w:p>
          <w:p w:rsidR="00484E43" w:rsidRDefault="008B73BA">
            <w:pPr>
              <w:keepNext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Normativos do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CSJT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 e CNJ</w:t>
            </w:r>
          </w:p>
          <w:p w:rsidR="00484E43" w:rsidRDefault="008B73BA">
            <w:pPr>
              <w:keepNext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MÓDULO 3 - Análise de Dados e Ferramentas Tecnológicas</w:t>
            </w:r>
          </w:p>
          <w:p w:rsidR="00484E43" w:rsidRDefault="008B73BA">
            <w:pPr>
              <w:keepNext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Noções de Estatística</w:t>
            </w:r>
          </w:p>
          <w:p w:rsidR="00484E43" w:rsidRDefault="008B73BA">
            <w:pPr>
              <w:keepNext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Ferramentas de Business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Intelligence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 - Microsoft Power BI</w:t>
            </w:r>
          </w:p>
          <w:p w:rsidR="00484E43" w:rsidRDefault="008B73BA">
            <w:pPr>
              <w:keepNext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Ferramentas de Inteligência Artificial (IA) - Chat JT</w:t>
            </w:r>
          </w:p>
          <w:p w:rsidR="00484E43" w:rsidRDefault="008B73BA">
            <w:pPr>
              <w:keepNext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Plataforma Google</w:t>
            </w:r>
          </w:p>
          <w:p w:rsidR="00484E43" w:rsidRDefault="008B73BA">
            <w:pPr>
              <w:keepNext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PROAD/SEI</w:t>
            </w:r>
          </w:p>
          <w:p w:rsidR="00484E43" w:rsidRDefault="008B73BA">
            <w:pPr>
              <w:keepNext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 xml:space="preserve">MÓDULO 4 - Liderança e empreendedorismo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intraorganizacional</w:t>
            </w:r>
            <w:proofErr w:type="spellEnd"/>
          </w:p>
          <w:p w:rsidR="00484E43" w:rsidRDefault="008B73BA">
            <w:pPr>
              <w:keepNext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Visão estratégica</w:t>
            </w:r>
          </w:p>
          <w:p w:rsidR="00484E43" w:rsidRDefault="008B73BA">
            <w:pPr>
              <w:keepNext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Inteligência emocional</w:t>
            </w:r>
          </w:p>
          <w:p w:rsidR="00484E43" w:rsidRDefault="008B73BA">
            <w:pPr>
              <w:keepNext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Autoconfiança</w:t>
            </w:r>
          </w:p>
          <w:p w:rsidR="00484E43" w:rsidRDefault="008B73BA">
            <w:pPr>
              <w:keepNext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MÓDULO 5 - Inovação</w:t>
            </w:r>
          </w:p>
          <w:p w:rsidR="00484E43" w:rsidRDefault="008B73BA">
            <w:pPr>
              <w:keepNext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Criatividade </w:t>
            </w:r>
          </w:p>
          <w:p w:rsidR="00484E43" w:rsidRPr="00B33F32" w:rsidRDefault="008B73BA" w:rsidP="00B33F32">
            <w:pPr>
              <w:keepNext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Colaboração</w:t>
            </w:r>
          </w:p>
          <w:p w:rsidR="00484E43" w:rsidRDefault="00164FE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4</w:t>
            </w:r>
            <w:r w:rsidR="008B73BA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 xml:space="preserve">.3. Encontros de Formação </w:t>
            </w:r>
          </w:p>
          <w:p w:rsidR="00484E43" w:rsidRDefault="008B73BA">
            <w:pPr>
              <w:keepNext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As capacitações referentes aos módulos serão realizadas, preferencialmente, de modo presencial, para facilitar e potencializar a troca de experiências. Tais eventos serão denominados, no contexto deste Acordo de Cooperação Técnica, de </w:t>
            </w: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Encontros de Formação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, com as seguintes características: </w:t>
            </w:r>
          </w:p>
          <w:p w:rsidR="00484E43" w:rsidRDefault="008B73BA">
            <w:pPr>
              <w:keepNext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- Cada um dos módulos poderá ser ministrado em um ou mais Encontros de Formação;</w:t>
            </w:r>
          </w:p>
          <w:p w:rsidR="00484E43" w:rsidRDefault="008B73BA">
            <w:pPr>
              <w:keepNext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- Cada Encontro de Formação poderá contemplar o conteúdo de um ou mais módulos;</w:t>
            </w:r>
          </w:p>
          <w:p w:rsidR="00484E43" w:rsidRDefault="008B73BA">
            <w:pPr>
              <w:keepNext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lastRenderedPageBreak/>
              <w:t xml:space="preserve">- Cada Encontro de Formação terá a curadoria de um Tribunal específico. </w:t>
            </w:r>
          </w:p>
          <w:p w:rsidR="00484E43" w:rsidRPr="00B33F32" w:rsidRDefault="008B73BA" w:rsidP="00B33F32">
            <w:pPr>
              <w:keepNext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As datas dos Encontros de Formação serão definidas em calendário constante do cronograma de ações que integra este Plano de Trabalho. </w:t>
            </w:r>
          </w:p>
          <w:p w:rsidR="00484E43" w:rsidRDefault="00164FE4">
            <w:pPr>
              <w:keepNext/>
              <w:numPr>
                <w:ilvl w:val="1"/>
                <w:numId w:val="1"/>
              </w:numP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4</w:t>
            </w:r>
            <w:r w:rsidR="008B73BA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.4. Complementação da Formação por meio de métodos de ensino à distância</w:t>
            </w:r>
            <w:r w:rsidR="008B73BA"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 </w:t>
            </w:r>
          </w:p>
          <w:p w:rsidR="00484E43" w:rsidRDefault="008B73BA">
            <w:pPr>
              <w:keepNext/>
              <w:numPr>
                <w:ilvl w:val="1"/>
                <w:numId w:val="1"/>
              </w:numP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Caso não seja possível contemplar todos os módulos e disciplinas em Encontros de Formação presenciais, os módulos e disciplinas remanescentes poderão ser objeto de formação complementar com a utilização de métodos de ensino à distância. </w:t>
            </w:r>
          </w:p>
          <w:p w:rsidR="00484E43" w:rsidRPr="00B33F32" w:rsidRDefault="008B73BA" w:rsidP="00B33F32">
            <w:pPr>
              <w:keepNext/>
              <w:numPr>
                <w:ilvl w:val="1"/>
                <w:numId w:val="1"/>
              </w:numP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Essas capacitações também serão objeto de curadoria de um Tribunal específico. </w:t>
            </w:r>
          </w:p>
          <w:p w:rsidR="00484E43" w:rsidRDefault="00164FE4">
            <w:pPr>
              <w:keepNext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4</w:t>
            </w:r>
            <w:r w:rsidR="008B73BA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.5. Ciclo de formação</w:t>
            </w:r>
          </w:p>
          <w:p w:rsidR="00484E43" w:rsidRPr="00B33F32" w:rsidRDefault="008B73BA" w:rsidP="00B33F32">
            <w:pPr>
              <w:keepNext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O ciclo de formação terá duração de 1 (um) ano e corresponde ao período dentro do qual a formação deve ser realizada, isto é, todos os módulos previstos no conteúdo programático devem ser ministrados. </w:t>
            </w:r>
          </w:p>
          <w:p w:rsidR="00484E43" w:rsidRDefault="00164FE4">
            <w:pPr>
              <w:keepNext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4</w:t>
            </w:r>
            <w:r w:rsidR="008B73BA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.6. Curadoria - Tribunal anfitrião</w:t>
            </w:r>
          </w:p>
          <w:p w:rsidR="00484E43" w:rsidRDefault="008B73BA">
            <w:pPr>
              <w:keepNext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O Tribunal que se tornar curador de um </w:t>
            </w: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 xml:space="preserve">Encontro de Formação 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ficará responsável por:</w:t>
            </w:r>
          </w:p>
          <w:p w:rsidR="00484E43" w:rsidRDefault="008B73BA">
            <w:pPr>
              <w:keepNext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- Sediar o Encontro de Formação;</w:t>
            </w:r>
          </w:p>
          <w:p w:rsidR="00484E43" w:rsidRDefault="008B73BA">
            <w:pPr>
              <w:keepNext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- Elaborar o programa detalhado do Encontro de Formação, o qual deve consistir no desdobramento dos módulos previstos; </w:t>
            </w:r>
          </w:p>
          <w:p w:rsidR="00484E43" w:rsidRDefault="008B73BA">
            <w:pPr>
              <w:keepNext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- Realizar as despesas inerentes à realização do Encontro de Formação, como contratação de instrutores internos ou externos, disponibilização de espaço físico,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coffee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 break, serviço de apoio e demais providências necessárias à realização do evento.</w:t>
            </w:r>
          </w:p>
          <w:p w:rsidR="00484E43" w:rsidRDefault="008B73B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O Tribunal que se tornar curador de uma </w:t>
            </w: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 xml:space="preserve">capacitação à distância 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ficará responsável por:</w:t>
            </w:r>
          </w:p>
          <w:p w:rsidR="00484E43" w:rsidRDefault="008B73BA">
            <w:pPr>
              <w:keepNext/>
              <w:numPr>
                <w:ilvl w:val="2"/>
                <w:numId w:val="1"/>
              </w:numP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- Pesquisar e identificar cursos à distância que atendam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os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 requisitos previstos no Programa de Formação;</w:t>
            </w:r>
          </w:p>
          <w:p w:rsidR="00484E43" w:rsidRPr="00B33F32" w:rsidRDefault="008B73BA" w:rsidP="00B33F32">
            <w:pPr>
              <w:keepNext/>
              <w:numPr>
                <w:ilvl w:val="2"/>
                <w:numId w:val="1"/>
              </w:numP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- Adquirir e disponibilizar o acesso à capacitação para os demais tribunais. </w:t>
            </w:r>
          </w:p>
          <w:p w:rsidR="00484E43" w:rsidRDefault="00164FE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4</w:t>
            </w:r>
            <w:r w:rsidR="008B73BA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.7. Detalhamento do programa dos Encontros de Formação</w:t>
            </w:r>
          </w:p>
          <w:p w:rsidR="00484E43" w:rsidRDefault="008B73B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O Tribunal anfitrião, quando do detalhamento do programa para o Encontro de Formação que irá sediar, estabelecerá cooperação com o Grupo Nacional dos Secretários-Gerais da Presidência, a fim de identificar de modo mais claro as reais necessidades de desenvolvimento. </w:t>
            </w:r>
          </w:p>
          <w:p w:rsidR="00484E43" w:rsidRDefault="00164FE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4</w:t>
            </w:r>
            <w:r w:rsidR="008B73BA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.8. Público alvo</w:t>
            </w:r>
          </w:p>
          <w:p w:rsidR="00484E43" w:rsidRDefault="008B73B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20"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O público-alvo do Programa de Formação Continuada objeto deste Acordo de Cooperação Técnica são os ocupantes do cargo de Secretário-Geral da Presidência dos Tribunais Regionais do Trabalho, seus substitutos e sucessores. </w:t>
            </w:r>
          </w:p>
        </w:tc>
      </w:tr>
    </w:tbl>
    <w:p w:rsidR="00484E43" w:rsidRDefault="00484E43">
      <w:pPr>
        <w:spacing w:line="360" w:lineRule="auto"/>
        <w:rPr>
          <w:rFonts w:ascii="Bookman Old Style" w:eastAsia="Bookman Old Style" w:hAnsi="Bookman Old Style" w:cs="Bookman Old Style"/>
          <w:sz w:val="20"/>
          <w:szCs w:val="20"/>
        </w:rPr>
      </w:pPr>
    </w:p>
    <w:p w:rsidR="00164FE4" w:rsidRDefault="00164FE4">
      <w:pPr>
        <w:spacing w:line="360" w:lineRule="auto"/>
        <w:rPr>
          <w:rFonts w:ascii="Bookman Old Style" w:eastAsia="Bookman Old Style" w:hAnsi="Bookman Old Style" w:cs="Bookman Old Style"/>
          <w:sz w:val="20"/>
          <w:szCs w:val="20"/>
        </w:rPr>
      </w:pPr>
    </w:p>
    <w:tbl>
      <w:tblPr>
        <w:tblStyle w:val="a4"/>
        <w:tblW w:w="9692" w:type="dxa"/>
        <w:tblInd w:w="-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92"/>
      </w:tblGrid>
      <w:tr w:rsidR="00484E43" w:rsidTr="00164FE4">
        <w:trPr>
          <w:trHeight w:val="162"/>
        </w:trPr>
        <w:tc>
          <w:tcPr>
            <w:tcW w:w="9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lastRenderedPageBreak/>
              <w:t>5 – CRONOGRAMA</w:t>
            </w:r>
          </w:p>
        </w:tc>
      </w:tr>
      <w:tr w:rsidR="00484E43">
        <w:tc>
          <w:tcPr>
            <w:tcW w:w="9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Ver anexo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III</w:t>
            </w:r>
            <w:proofErr w:type="spellEnd"/>
          </w:p>
        </w:tc>
      </w:tr>
    </w:tbl>
    <w:p w:rsidR="00484E43" w:rsidRDefault="00484E43">
      <w:pPr>
        <w:spacing w:line="360" w:lineRule="auto"/>
        <w:rPr>
          <w:rFonts w:ascii="Bookman Old Style" w:eastAsia="Bookman Old Style" w:hAnsi="Bookman Old Style" w:cs="Bookman Old Style"/>
          <w:sz w:val="20"/>
          <w:szCs w:val="20"/>
        </w:rPr>
      </w:pPr>
    </w:p>
    <w:tbl>
      <w:tblPr>
        <w:tblStyle w:val="a5"/>
        <w:tblW w:w="9692" w:type="dxa"/>
        <w:tblInd w:w="-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92"/>
      </w:tblGrid>
      <w:tr w:rsidR="00484E43">
        <w:tc>
          <w:tcPr>
            <w:tcW w:w="9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E43" w:rsidRDefault="008B73BA" w:rsidP="00B33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6 – RESPONSABILIDADES</w:t>
            </w:r>
          </w:p>
          <w:p w:rsidR="00484E43" w:rsidRDefault="008B73BA" w:rsidP="00B33F32">
            <w:pPr>
              <w:keepNext/>
              <w:widowControl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360" w:lineRule="auto"/>
              <w:rPr>
                <w:rFonts w:ascii="Liberation Serif" w:eastAsia="Liberation Serif" w:hAnsi="Liberation Serif" w:cs="Liberation Serif"/>
                <w:b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6.1. Tribunal anfitrião</w:t>
            </w:r>
          </w:p>
          <w:p w:rsidR="00484E43" w:rsidRDefault="008B73BA" w:rsidP="00B33F32">
            <w:pPr>
              <w:keepNext/>
              <w:widowControl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360" w:lineRule="auto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É de responsabilidade do Tribunal Anfitrião </w:t>
            </w: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do Encontro de Formação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:</w:t>
            </w:r>
          </w:p>
          <w:p w:rsidR="00484E43" w:rsidRDefault="008B73BA" w:rsidP="00B33F32">
            <w:pPr>
              <w:keepNext/>
              <w:numPr>
                <w:ilvl w:val="3"/>
                <w:numId w:val="1"/>
              </w:numPr>
              <w:tabs>
                <w:tab w:val="left" w:pos="0"/>
              </w:tabs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- Sediar o Encontro de Formação;</w:t>
            </w:r>
          </w:p>
          <w:p w:rsidR="00484E43" w:rsidRDefault="008B73BA" w:rsidP="00B33F32">
            <w:pPr>
              <w:keepNext/>
              <w:numPr>
                <w:ilvl w:val="3"/>
                <w:numId w:val="1"/>
              </w:numPr>
              <w:tabs>
                <w:tab w:val="left" w:pos="0"/>
              </w:tabs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- Elaborar o programa detalhado do Encontro de Formação, o qual deve consistir no desdobramento dos módulos previstos; </w:t>
            </w:r>
          </w:p>
          <w:p w:rsidR="00484E43" w:rsidRDefault="008B73BA" w:rsidP="00B33F32">
            <w:pPr>
              <w:keepNext/>
              <w:numPr>
                <w:ilvl w:val="3"/>
                <w:numId w:val="1"/>
              </w:numPr>
              <w:tabs>
                <w:tab w:val="left" w:pos="0"/>
              </w:tabs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- Realizar as despesas inerentes à realização do Encontro de Formação, como contratação de instrutores internos ou externos, disponibilização de espaço físico,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coffee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 break, serviço de apoio e demais providências necessárias à realização do evento.</w:t>
            </w:r>
          </w:p>
          <w:p w:rsidR="00484E43" w:rsidRDefault="008B73BA" w:rsidP="00B33F32">
            <w:pPr>
              <w:keepNext/>
              <w:widowControl/>
              <w:numPr>
                <w:ilvl w:val="3"/>
                <w:numId w:val="1"/>
              </w:numPr>
              <w:tabs>
                <w:tab w:val="left" w:pos="0"/>
              </w:tabs>
              <w:spacing w:line="360" w:lineRule="auto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É de responsabilidade do Tribunal Anfitrião </w:t>
            </w: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das capacitações à distância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:</w:t>
            </w:r>
          </w:p>
          <w:p w:rsidR="00484E43" w:rsidRDefault="008B73BA" w:rsidP="00B33F32">
            <w:pPr>
              <w:keepNext/>
              <w:numPr>
                <w:ilvl w:val="3"/>
                <w:numId w:val="1"/>
              </w:numPr>
              <w:tabs>
                <w:tab w:val="left" w:pos="0"/>
              </w:tabs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- Pesquisar e identificar cursos à distância que atendam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os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 requisitos previstos no Programa de Formação;</w:t>
            </w:r>
          </w:p>
          <w:p w:rsidR="00484E43" w:rsidRDefault="008B73BA" w:rsidP="00B33F32">
            <w:pPr>
              <w:keepNext/>
              <w:numPr>
                <w:ilvl w:val="3"/>
                <w:numId w:val="1"/>
              </w:numPr>
              <w:tabs>
                <w:tab w:val="left" w:pos="0"/>
              </w:tabs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- Adquirir e disponibilizar o acesso à capacitação para os demais tribunais. </w:t>
            </w:r>
          </w:p>
          <w:p w:rsidR="00484E43" w:rsidRDefault="008B73BA" w:rsidP="00B33F32">
            <w:pPr>
              <w:keepNext/>
              <w:widowControl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360" w:lineRule="auto"/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6.2. Demais Partícipes</w:t>
            </w:r>
          </w:p>
          <w:p w:rsidR="00484E43" w:rsidRDefault="008B73BA" w:rsidP="00B33F32">
            <w:pPr>
              <w:keepNext/>
              <w:widowControl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360" w:lineRule="auto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É de responsabilidade de cada um dos demais Tribunais Partícipes, observada a disponibilidade orçamentária, custear as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depesas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 com diárias e passagens para envio do </w:t>
            </w:r>
            <w:proofErr w:type="gram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seu(</w:t>
            </w:r>
            <w:proofErr w:type="gram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sua) respectivo(a) Secretário(a)-Geral da Presidência aos Encontros de Formação. </w:t>
            </w:r>
          </w:p>
          <w:p w:rsidR="00484E43" w:rsidRDefault="008B73BA" w:rsidP="00B33F32">
            <w:pPr>
              <w:keepNext/>
              <w:widowControl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360" w:lineRule="auto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Nos casos de capacitações à distâncias, cabe a cada Tribunal partícipe garantir a efetiva participação do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do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seu(</w:t>
            </w:r>
            <w:proofErr w:type="gram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sua) respectivo(a) Secretário(a)-Geral da Presidência. </w:t>
            </w:r>
          </w:p>
        </w:tc>
      </w:tr>
    </w:tbl>
    <w:p w:rsidR="00484E43" w:rsidRDefault="00484E43">
      <w:pPr>
        <w:spacing w:line="360" w:lineRule="auto"/>
        <w:rPr>
          <w:rFonts w:ascii="Bookman Old Style" w:eastAsia="Bookman Old Style" w:hAnsi="Bookman Old Style" w:cs="Bookman Old Style"/>
          <w:sz w:val="20"/>
          <w:szCs w:val="20"/>
        </w:rPr>
      </w:pPr>
    </w:p>
    <w:tbl>
      <w:tblPr>
        <w:tblStyle w:val="a6"/>
        <w:tblW w:w="9692" w:type="dxa"/>
        <w:tblInd w:w="-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92"/>
      </w:tblGrid>
      <w:tr w:rsidR="00484E43">
        <w:tc>
          <w:tcPr>
            <w:tcW w:w="9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7 - ENTREGAS</w:t>
            </w:r>
          </w:p>
        </w:tc>
      </w:tr>
      <w:tr w:rsidR="00484E43">
        <w:tc>
          <w:tcPr>
            <w:tcW w:w="9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E43" w:rsidRDefault="008B73B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- 4 (quatro) Encontros de Formação</w:t>
            </w:r>
          </w:p>
          <w:p w:rsidR="00484E43" w:rsidRPr="00164FE4" w:rsidRDefault="008B73BA" w:rsidP="00164F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- Secretários-Gerais da Presidência dos Tribunais Regionais do Trabalho, seus substitutos e sucessores devidamente capacitados para o desempenho do cargo. </w:t>
            </w:r>
          </w:p>
        </w:tc>
      </w:tr>
    </w:tbl>
    <w:p w:rsidR="00484E43" w:rsidRDefault="00484E43">
      <w:pPr>
        <w:spacing w:line="360" w:lineRule="auto"/>
        <w:jc w:val="center"/>
        <w:rPr>
          <w:rFonts w:ascii="Bookman Old Style" w:eastAsia="Bookman Old Style" w:hAnsi="Bookman Old Style" w:cs="Bookman Old Style"/>
          <w:sz w:val="20"/>
          <w:szCs w:val="20"/>
        </w:rPr>
      </w:pPr>
    </w:p>
    <w:tbl>
      <w:tblPr>
        <w:tblStyle w:val="a7"/>
        <w:tblW w:w="9692" w:type="dxa"/>
        <w:tblInd w:w="-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92"/>
      </w:tblGrid>
      <w:tr w:rsidR="00484E43">
        <w:tc>
          <w:tcPr>
            <w:tcW w:w="9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8 - DISPOSIÇÕES GERAIS</w:t>
            </w:r>
          </w:p>
        </w:tc>
      </w:tr>
      <w:tr w:rsidR="00484E43">
        <w:tc>
          <w:tcPr>
            <w:tcW w:w="9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E43" w:rsidRPr="00164FE4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O cronograma de execução do presente Plano de Trabalho poderá ser alterado pelos gestores do deste Termo de Cooperação indicados pelos Partícipes. Em caso de alteração, o cronograma deve ser republicado nos sítios eletrônicos dos Tribunais. </w:t>
            </w:r>
          </w:p>
        </w:tc>
      </w:tr>
    </w:tbl>
    <w:p w:rsidR="00484E43" w:rsidRDefault="008B73BA">
      <w:pPr>
        <w:widowControl/>
        <w:spacing w:line="360" w:lineRule="auto"/>
        <w:jc w:val="center"/>
        <w:rPr>
          <w:rFonts w:ascii="Bookman Old Style" w:eastAsia="Bookman Old Style" w:hAnsi="Bookman Old Style" w:cs="Bookman Old Style"/>
          <w:b/>
          <w:smallCaps/>
          <w:sz w:val="18"/>
          <w:szCs w:val="18"/>
        </w:rPr>
      </w:pPr>
      <w:r>
        <w:br w:type="page"/>
      </w:r>
    </w:p>
    <w:p w:rsidR="00B169F3" w:rsidRDefault="00B169F3" w:rsidP="00B169F3">
      <w:pPr>
        <w:widowControl/>
        <w:spacing w:line="360" w:lineRule="auto"/>
        <w:jc w:val="center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smallCaps/>
          <w:color w:val="000000"/>
          <w:sz w:val="20"/>
          <w:szCs w:val="20"/>
        </w:rPr>
        <w:lastRenderedPageBreak/>
        <w:t>ANEXO II</w:t>
      </w:r>
    </w:p>
    <w:p w:rsidR="00B169F3" w:rsidRDefault="00B169F3" w:rsidP="00B169F3">
      <w:pPr>
        <w:widowControl/>
        <w:spacing w:line="360" w:lineRule="auto"/>
        <w:jc w:val="center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smallCaps/>
          <w:color w:val="000000"/>
          <w:sz w:val="20"/>
          <w:szCs w:val="20"/>
        </w:rPr>
        <w:t xml:space="preserve">TERMO DE ADESÃO AO ACORDO DE COOPERAÇÃO TÉCNICA Nº </w:t>
      </w:r>
      <w:proofErr w:type="spellStart"/>
      <w:r>
        <w:rPr>
          <w:rFonts w:ascii="Bookman Old Style" w:eastAsia="Bookman Old Style" w:hAnsi="Bookman Old Style" w:cs="Bookman Old Style"/>
          <w:b/>
          <w:smallCaps/>
          <w:color w:val="000000"/>
          <w:sz w:val="20"/>
          <w:szCs w:val="20"/>
        </w:rPr>
        <w:t>XX</w:t>
      </w:r>
      <w:proofErr w:type="spellEnd"/>
      <w:r>
        <w:rPr>
          <w:rFonts w:ascii="Bookman Old Style" w:eastAsia="Bookman Old Style" w:hAnsi="Bookman Old Style" w:cs="Bookman Old Style"/>
          <w:b/>
          <w:smallCaps/>
          <w:color w:val="000000"/>
          <w:sz w:val="20"/>
          <w:szCs w:val="20"/>
        </w:rPr>
        <w:t>/2025</w:t>
      </w:r>
    </w:p>
    <w:p w:rsidR="00B169F3" w:rsidRDefault="00B169F3" w:rsidP="00B169F3">
      <w:pPr>
        <w:ind w:left="3968"/>
        <w:jc w:val="both"/>
        <w:rPr>
          <w:rFonts w:ascii="Bookman Old Style" w:eastAsia="Bookman Old Style" w:hAnsi="Bookman Old Style" w:cs="Bookman Old Style"/>
          <w:sz w:val="20"/>
          <w:szCs w:val="20"/>
        </w:rPr>
      </w:pPr>
    </w:p>
    <w:p w:rsidR="00B169F3" w:rsidRDefault="00B169F3" w:rsidP="00B169F3">
      <w:pPr>
        <w:ind w:left="3968"/>
        <w:jc w:val="both"/>
        <w:rPr>
          <w:rFonts w:ascii="Bookman Old Style" w:eastAsia="Bookman Old Style" w:hAnsi="Bookman Old Style" w:cs="Bookman Old Style"/>
          <w:sz w:val="20"/>
          <w:szCs w:val="20"/>
        </w:rPr>
      </w:pPr>
    </w:p>
    <w:p w:rsidR="00B169F3" w:rsidRDefault="00B169F3" w:rsidP="00B169F3">
      <w:pPr>
        <w:ind w:left="3968"/>
        <w:jc w:val="both"/>
        <w:rPr>
          <w:rFonts w:ascii="Bookman Old Style" w:eastAsia="Bookman Old Style" w:hAnsi="Bookman Old Style" w:cs="Bookman Old Style"/>
          <w:sz w:val="20"/>
          <w:szCs w:val="20"/>
        </w:rPr>
      </w:pPr>
    </w:p>
    <w:p w:rsidR="00B169F3" w:rsidRDefault="00B169F3" w:rsidP="00B169F3">
      <w:pPr>
        <w:ind w:left="3968"/>
        <w:jc w:val="both"/>
        <w:rPr>
          <w:rFonts w:ascii="Bookman Old Style" w:eastAsia="Bookman Old Style" w:hAnsi="Bookman Old Style" w:cs="Bookman Old Style"/>
          <w:sz w:val="20"/>
          <w:szCs w:val="20"/>
        </w:rPr>
      </w:pPr>
    </w:p>
    <w:p w:rsidR="00B169F3" w:rsidRDefault="00B169F3" w:rsidP="00B169F3">
      <w:pPr>
        <w:ind w:left="3968"/>
        <w:jc w:val="both"/>
        <w:rPr>
          <w:rFonts w:ascii="Bookman Old Style" w:eastAsia="Bookman Old Style" w:hAnsi="Bookman Old Style" w:cs="Bookman Old Style"/>
          <w:sz w:val="20"/>
          <w:szCs w:val="20"/>
        </w:rPr>
      </w:pPr>
    </w:p>
    <w:p w:rsidR="00B169F3" w:rsidRDefault="00B169F3" w:rsidP="00B169F3">
      <w:pPr>
        <w:ind w:left="3968"/>
        <w:jc w:val="both"/>
        <w:rPr>
          <w:rFonts w:ascii="Bookman Old Style" w:eastAsia="Bookman Old Style" w:hAnsi="Bookman Old Style" w:cs="Bookman Old Style"/>
          <w:sz w:val="20"/>
          <w:szCs w:val="20"/>
        </w:rPr>
      </w:pPr>
    </w:p>
    <w:p w:rsidR="00B169F3" w:rsidRDefault="00B169F3" w:rsidP="00B169F3">
      <w:pPr>
        <w:ind w:left="3968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Termo de Adesão do Tribunal Regional do Trabalho da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  <w:highlight w:val="yellow"/>
        </w:rPr>
        <w:t>XXª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Região, ao Acordo de Cooperação Técnica celebrado entre o Tribunal Regional do Trabalho da 2ª Região, o Tribunal Regional do Trabalho da 6ª Região e o Tribunal Regional do Trabalho da 7ª Região para implementação e execução do Programa de Formação Continuada dos Secretários-Gerais da Presidência dos Tribunais Regionais do Trabalho, por meio do desenvolvimento colaborativo técnico-científico-cultural, intercâmbio de conhecimentos, informações e experiências, além da realização de publicações e de atividades de natureza pedagógica visando à qualificação, aperfeiçoamento, disseminação do conhecimento jurídico e especialização técnica dos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exercentes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do cargo de Secretário(a)-Geral da Presidência dos Tribunais Regionais do Trabalho.</w:t>
      </w:r>
    </w:p>
    <w:p w:rsidR="00B169F3" w:rsidRDefault="00B169F3" w:rsidP="00B169F3">
      <w:pPr>
        <w:spacing w:line="360" w:lineRule="auto"/>
        <w:jc w:val="both"/>
        <w:rPr>
          <w:rFonts w:ascii="Bookman Old Style" w:eastAsia="Bookman Old Style" w:hAnsi="Bookman Old Style" w:cs="Bookman Old Style"/>
          <w:sz w:val="20"/>
          <w:szCs w:val="20"/>
        </w:rPr>
      </w:pPr>
    </w:p>
    <w:p w:rsidR="00B169F3" w:rsidRDefault="00B169F3" w:rsidP="00B169F3">
      <w:pPr>
        <w:spacing w:line="360" w:lineRule="auto"/>
        <w:jc w:val="both"/>
        <w:rPr>
          <w:rFonts w:ascii="Bookman Old Style" w:eastAsia="Bookman Old Style" w:hAnsi="Bookman Old Style" w:cs="Bookman Old Style"/>
          <w:b/>
          <w:sz w:val="20"/>
          <w:szCs w:val="20"/>
        </w:rPr>
      </w:pPr>
    </w:p>
    <w:p w:rsidR="00B169F3" w:rsidRDefault="00B169F3" w:rsidP="00B169F3">
      <w:pPr>
        <w:spacing w:line="360" w:lineRule="auto"/>
        <w:jc w:val="both"/>
        <w:rPr>
          <w:rFonts w:ascii="Bookman Old Style" w:eastAsia="Bookman Old Style" w:hAnsi="Bookman Old Style" w:cs="Bookman Old Style"/>
          <w:b/>
          <w:sz w:val="20"/>
          <w:szCs w:val="20"/>
        </w:rPr>
      </w:pPr>
    </w:p>
    <w:p w:rsidR="00B169F3" w:rsidRDefault="00B169F3" w:rsidP="00B169F3">
      <w:pPr>
        <w:spacing w:line="360" w:lineRule="auto"/>
        <w:jc w:val="both"/>
        <w:rPr>
          <w:rFonts w:ascii="Bookman Old Style" w:eastAsia="Bookman Old Style" w:hAnsi="Bookman Old Style" w:cs="Bookman Old Style"/>
          <w:b/>
          <w:sz w:val="20"/>
          <w:szCs w:val="20"/>
        </w:rPr>
      </w:pPr>
    </w:p>
    <w:p w:rsidR="00B169F3" w:rsidRDefault="00B169F3" w:rsidP="00B169F3">
      <w:pPr>
        <w:spacing w:line="360" w:lineRule="auto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sz w:val="20"/>
          <w:szCs w:val="20"/>
        </w:rPr>
        <w:t xml:space="preserve">TRIBUNAL REGIONAL DO TRABALHO DA </w:t>
      </w:r>
      <w:proofErr w:type="spellStart"/>
      <w:r>
        <w:rPr>
          <w:rFonts w:ascii="Bookman Old Style" w:eastAsia="Bookman Old Style" w:hAnsi="Bookman Old Style" w:cs="Bookman Old Style"/>
          <w:b/>
          <w:sz w:val="20"/>
          <w:szCs w:val="20"/>
        </w:rPr>
        <w:t>XXª</w:t>
      </w:r>
      <w:proofErr w:type="spellEnd"/>
      <w:r>
        <w:rPr>
          <w:rFonts w:ascii="Bookman Old Style" w:eastAsia="Bookman Old Style" w:hAnsi="Bookman Old Style" w:cs="Bookman Old Style"/>
          <w:b/>
          <w:sz w:val="20"/>
          <w:szCs w:val="20"/>
        </w:rPr>
        <w:t xml:space="preserve"> REGIÃO</w:t>
      </w:r>
      <w:r>
        <w:rPr>
          <w:rFonts w:ascii="Bookman Old Style" w:eastAsia="Bookman Old Style" w:hAnsi="Bookman Old Style" w:cs="Bookman Old Style"/>
          <w:sz w:val="20"/>
          <w:szCs w:val="20"/>
        </w:rPr>
        <w:t xml:space="preserve">, inscrito no CNPJ sob o nº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xx.xxx.xxx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>/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xxxx-xx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, com sede (endereço), (Cidade/Estado), CEP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xx.xxx-xxx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, neste ato representado por seu(sua) Presidente, Desembargador(a) </w:t>
      </w:r>
      <w:r>
        <w:rPr>
          <w:rFonts w:ascii="Bookman Old Style" w:eastAsia="Bookman Old Style" w:hAnsi="Bookman Old Style" w:cs="Bookman Old Style"/>
          <w:b/>
          <w:sz w:val="20"/>
          <w:szCs w:val="20"/>
        </w:rPr>
        <w:t>NOME DO(A) PRESIDENTE</w:t>
      </w:r>
      <w:r>
        <w:rPr>
          <w:rFonts w:ascii="Bookman Old Style" w:eastAsia="Bookman Old Style" w:hAnsi="Bookman Old Style" w:cs="Bookman Old Style"/>
          <w:sz w:val="20"/>
          <w:szCs w:val="20"/>
        </w:rPr>
        <w:t xml:space="preserve">, matrícula funcional nº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XXXXXXX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, com interveniência da </w:t>
      </w:r>
      <w:r>
        <w:rPr>
          <w:rFonts w:ascii="Bookman Old Style" w:eastAsia="Bookman Old Style" w:hAnsi="Bookman Old Style" w:cs="Bookman Old Style"/>
          <w:b/>
          <w:sz w:val="20"/>
          <w:szCs w:val="20"/>
        </w:rPr>
        <w:t xml:space="preserve">Escola Judicial do Tribunal Regional do Trabalho da </w:t>
      </w:r>
      <w:proofErr w:type="spellStart"/>
      <w:r>
        <w:rPr>
          <w:rFonts w:ascii="Bookman Old Style" w:eastAsia="Bookman Old Style" w:hAnsi="Bookman Old Style" w:cs="Bookman Old Style"/>
          <w:b/>
          <w:sz w:val="20"/>
          <w:szCs w:val="20"/>
        </w:rPr>
        <w:t>XXª</w:t>
      </w:r>
      <w:proofErr w:type="spellEnd"/>
      <w:r>
        <w:rPr>
          <w:rFonts w:ascii="Bookman Old Style" w:eastAsia="Bookman Old Style" w:hAnsi="Bookman Old Style" w:cs="Bookman Old Style"/>
          <w:b/>
          <w:sz w:val="20"/>
          <w:szCs w:val="20"/>
        </w:rPr>
        <w:t xml:space="preserve"> Região – </w:t>
      </w:r>
      <w:proofErr w:type="spellStart"/>
      <w:r>
        <w:rPr>
          <w:rFonts w:ascii="Bookman Old Style" w:eastAsia="Bookman Old Style" w:hAnsi="Bookman Old Style" w:cs="Bookman Old Style"/>
          <w:b/>
          <w:sz w:val="20"/>
          <w:szCs w:val="20"/>
        </w:rPr>
        <w:t>EJUDX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, neste ato representada por seu(sua) Diretora, Desembargador(a) </w:t>
      </w:r>
      <w:r>
        <w:rPr>
          <w:rFonts w:ascii="Bookman Old Style" w:eastAsia="Bookman Old Style" w:hAnsi="Bookman Old Style" w:cs="Bookman Old Style"/>
          <w:b/>
          <w:sz w:val="20"/>
          <w:szCs w:val="20"/>
        </w:rPr>
        <w:t xml:space="preserve">NOME DO(A) </w:t>
      </w:r>
      <w:proofErr w:type="spellStart"/>
      <w:r>
        <w:rPr>
          <w:rFonts w:ascii="Bookman Old Style" w:eastAsia="Bookman Old Style" w:hAnsi="Bookman Old Style" w:cs="Bookman Old Style"/>
          <w:b/>
          <w:sz w:val="20"/>
          <w:szCs w:val="20"/>
        </w:rPr>
        <w:t>DIRTOR</w:t>
      </w:r>
      <w:proofErr w:type="spellEnd"/>
      <w:r>
        <w:rPr>
          <w:rFonts w:ascii="Bookman Old Style" w:eastAsia="Bookman Old Style" w:hAnsi="Bookman Old Style" w:cs="Bookman Old Style"/>
          <w:b/>
          <w:sz w:val="20"/>
          <w:szCs w:val="20"/>
        </w:rPr>
        <w:t>(A)</w:t>
      </w:r>
      <w:r>
        <w:rPr>
          <w:rFonts w:ascii="Bookman Old Style" w:eastAsia="Bookman Old Style" w:hAnsi="Bookman Old Style" w:cs="Bookman Old Style"/>
          <w:sz w:val="20"/>
          <w:szCs w:val="20"/>
        </w:rPr>
        <w:t xml:space="preserve">, matrícula funcional nº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XXXXXXX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;, RESOLVE, por meio do presente termo, ADERIR ao </w:t>
      </w:r>
      <w:r w:rsidRPr="00FA7D51">
        <w:rPr>
          <w:rFonts w:ascii="Bookman Old Style" w:eastAsia="Bookman Old Style" w:hAnsi="Bookman Old Style" w:cs="Bookman Old Style"/>
          <w:b/>
          <w:sz w:val="20"/>
          <w:szCs w:val="20"/>
        </w:rPr>
        <w:t>Acordo de Cooperação Técnica</w:t>
      </w:r>
      <w:r>
        <w:rPr>
          <w:rFonts w:ascii="Bookman Old Style" w:eastAsia="Bookman Old Style" w:hAnsi="Bookman Old Style" w:cs="Bookman Old Style"/>
          <w:sz w:val="20"/>
          <w:szCs w:val="20"/>
        </w:rPr>
        <w:t xml:space="preserve"> celebrado entre o </w:t>
      </w:r>
      <w:r w:rsidRPr="00FA7D51">
        <w:rPr>
          <w:rFonts w:ascii="Bookman Old Style" w:eastAsia="Bookman Old Style" w:hAnsi="Bookman Old Style" w:cs="Bookman Old Style"/>
          <w:b/>
          <w:sz w:val="20"/>
          <w:szCs w:val="20"/>
        </w:rPr>
        <w:t xml:space="preserve">Tribunal Regional do Trabalho da 2ª Região, </w:t>
      </w:r>
      <w:r w:rsidRPr="00FA7D51">
        <w:rPr>
          <w:rFonts w:ascii="Bookman Old Style" w:eastAsia="Bookman Old Style" w:hAnsi="Bookman Old Style" w:cs="Bookman Old Style"/>
          <w:sz w:val="20"/>
          <w:szCs w:val="20"/>
        </w:rPr>
        <w:t xml:space="preserve">o </w:t>
      </w:r>
      <w:r w:rsidRPr="00FA7D51">
        <w:rPr>
          <w:rFonts w:ascii="Bookman Old Style" w:eastAsia="Bookman Old Style" w:hAnsi="Bookman Old Style" w:cs="Bookman Old Style"/>
          <w:b/>
          <w:sz w:val="20"/>
          <w:szCs w:val="20"/>
        </w:rPr>
        <w:t>Tribunal Regional do Trabalho da 6ª Região</w:t>
      </w:r>
      <w:r w:rsidRPr="00FA7D51">
        <w:rPr>
          <w:rFonts w:ascii="Bookman Old Style" w:eastAsia="Bookman Old Style" w:hAnsi="Bookman Old Style" w:cs="Bookman Old Style"/>
          <w:sz w:val="20"/>
          <w:szCs w:val="20"/>
        </w:rPr>
        <w:t xml:space="preserve"> e o </w:t>
      </w:r>
      <w:r w:rsidRPr="00FA7D51">
        <w:rPr>
          <w:rFonts w:ascii="Bookman Old Style" w:eastAsia="Bookman Old Style" w:hAnsi="Bookman Old Style" w:cs="Bookman Old Style"/>
          <w:b/>
          <w:sz w:val="20"/>
          <w:szCs w:val="20"/>
        </w:rPr>
        <w:t>Tribunal Regional do Trabalho da 7ª Região</w:t>
      </w:r>
      <w:r>
        <w:rPr>
          <w:rFonts w:ascii="Bookman Old Style" w:eastAsia="Bookman Old Style" w:hAnsi="Bookman Old Style" w:cs="Bookman Old Style"/>
          <w:sz w:val="20"/>
          <w:szCs w:val="20"/>
        </w:rPr>
        <w:t xml:space="preserve"> para implementação e execução do Programa de Formação Continuada dos Secretários-Gerais da Presidência dos Tribunais Regionais do Trabalho, por meio do desenvolvimento colaborativo técnico-científico-cultural, intercâmbio de conhecimentos, informações e experiências, além da realização de publicações e de atividades de natureza pedagógica visando à qualificação, aperfeiçoamento, disseminação do conhecimento jurídico e especialização técnica dos(as)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exercentes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do cargo de Secretário(a)-Geral da Presidência dos Tribunais Regionais do Trabalho, envolvendo a realização conjunta de ações, capacitações e oficinas, oportunidade em que se comprometem a cumprir fielmente as regras, procedimentos e objetivos presentes naquele Acordo.</w:t>
      </w:r>
    </w:p>
    <w:p w:rsidR="00B169F3" w:rsidRDefault="00B169F3" w:rsidP="00B169F3">
      <w:pPr>
        <w:spacing w:line="360" w:lineRule="auto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O Tribunal Regional do Trabalho da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  <w:highlight w:val="yellow"/>
        </w:rPr>
        <w:t>xxª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Região providenciará a publicação deste Termo de Adesão, em extrato, no Diário Oficial da União e no seu sítio eletrônico, de acordo com o que autoriza o art. 4º da Lei n.º 11.419/2006, combinado com o parágrafo ú</w:t>
      </w:r>
      <w:bookmarkStart w:id="0" w:name="_GoBack"/>
      <w:bookmarkEnd w:id="0"/>
      <w:r>
        <w:rPr>
          <w:rFonts w:ascii="Bookman Old Style" w:eastAsia="Bookman Old Style" w:hAnsi="Bookman Old Style" w:cs="Bookman Old Style"/>
          <w:sz w:val="20"/>
          <w:szCs w:val="20"/>
        </w:rPr>
        <w:t xml:space="preserve">nico do art. 94 da Lei n.º 14.133/2021, cientificando os </w:t>
      </w:r>
      <w:r w:rsidRPr="00FA7D51">
        <w:rPr>
          <w:rFonts w:ascii="Bookman Old Style" w:eastAsia="Bookman Old Style" w:hAnsi="Bookman Old Style" w:cs="Bookman Old Style"/>
          <w:b/>
          <w:sz w:val="20"/>
          <w:szCs w:val="20"/>
        </w:rPr>
        <w:t>TRTs 2 e 6 e 7</w:t>
      </w:r>
      <w:r>
        <w:rPr>
          <w:rFonts w:ascii="Bookman Old Style" w:eastAsia="Bookman Old Style" w:hAnsi="Bookman Old Style" w:cs="Bookman Old Style"/>
          <w:sz w:val="20"/>
          <w:szCs w:val="20"/>
        </w:rPr>
        <w:t>.</w:t>
      </w:r>
    </w:p>
    <w:p w:rsidR="00B169F3" w:rsidRDefault="00B169F3" w:rsidP="00B169F3">
      <w:pPr>
        <w:spacing w:line="360" w:lineRule="auto"/>
        <w:jc w:val="both"/>
        <w:rPr>
          <w:rFonts w:ascii="Bookman Old Style" w:eastAsia="Bookman Old Style" w:hAnsi="Bookman Old Style" w:cs="Bookman Old Style"/>
          <w:sz w:val="20"/>
          <w:szCs w:val="20"/>
        </w:rPr>
      </w:pPr>
    </w:p>
    <w:p w:rsidR="00B169F3" w:rsidRDefault="00B169F3" w:rsidP="00B169F3">
      <w:pPr>
        <w:spacing w:line="360" w:lineRule="auto"/>
        <w:jc w:val="both"/>
        <w:rPr>
          <w:rFonts w:ascii="Bookman Old Style" w:eastAsia="Bookman Old Style" w:hAnsi="Bookman Old Style" w:cs="Bookman Old Style"/>
          <w:sz w:val="20"/>
          <w:szCs w:val="20"/>
        </w:rPr>
      </w:pPr>
    </w:p>
    <w:p w:rsidR="00B169F3" w:rsidRDefault="00B169F3" w:rsidP="00B169F3">
      <w:pPr>
        <w:spacing w:line="360" w:lineRule="auto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E, por estarem de pleno acordo, assinam o presente Termo de Adesão, para que produza os efeitos jurídicos e legais.</w:t>
      </w:r>
    </w:p>
    <w:p w:rsidR="00B169F3" w:rsidRDefault="00B169F3" w:rsidP="00B169F3">
      <w:pPr>
        <w:spacing w:line="360" w:lineRule="auto"/>
        <w:jc w:val="both"/>
        <w:rPr>
          <w:rFonts w:ascii="Bookman Old Style" w:eastAsia="Bookman Old Style" w:hAnsi="Bookman Old Style" w:cs="Bookman Old Style"/>
          <w:sz w:val="20"/>
          <w:szCs w:val="20"/>
        </w:rPr>
      </w:pPr>
    </w:p>
    <w:p w:rsidR="00484E43" w:rsidRDefault="008B73BA">
      <w:pPr>
        <w:spacing w:line="360" w:lineRule="auto"/>
        <w:jc w:val="both"/>
        <w:rPr>
          <w:rFonts w:ascii="Bookman Old Style" w:eastAsia="Bookman Old Style" w:hAnsi="Bookman Old Style" w:cs="Bookman Old Style"/>
          <w:sz w:val="20"/>
          <w:szCs w:val="20"/>
          <w:highlight w:val="yellow"/>
        </w:rPr>
      </w:pPr>
      <w:r>
        <w:rPr>
          <w:rFonts w:ascii="Bookman Old Style" w:eastAsia="Bookman Old Style" w:hAnsi="Bookman Old Style" w:cs="Bookman Old Style"/>
          <w:sz w:val="20"/>
          <w:szCs w:val="20"/>
          <w:highlight w:val="yellow"/>
        </w:rPr>
        <w:t>Cidade</w:t>
      </w:r>
      <w:r>
        <w:rPr>
          <w:rFonts w:ascii="Bookman Old Style" w:eastAsia="Bookman Old Style" w:hAnsi="Bookman Old Style" w:cs="Bookman Old Style"/>
          <w:sz w:val="20"/>
          <w:szCs w:val="20"/>
        </w:rPr>
        <w:t xml:space="preserve">, </w:t>
      </w:r>
      <w:r>
        <w:rPr>
          <w:rFonts w:ascii="Bookman Old Style" w:eastAsia="Bookman Old Style" w:hAnsi="Bookman Old Style" w:cs="Bookman Old Style"/>
          <w:sz w:val="20"/>
          <w:szCs w:val="20"/>
          <w:highlight w:val="yellow"/>
        </w:rPr>
        <w:t>data.</w:t>
      </w:r>
    </w:p>
    <w:p w:rsidR="00164FE4" w:rsidRDefault="00164FE4">
      <w:pPr>
        <w:spacing w:line="360" w:lineRule="auto"/>
        <w:jc w:val="both"/>
        <w:rPr>
          <w:rFonts w:ascii="Bookman Old Style" w:eastAsia="Bookman Old Style" w:hAnsi="Bookman Old Style" w:cs="Bookman Old Style"/>
          <w:sz w:val="20"/>
          <w:szCs w:val="20"/>
          <w:highlight w:val="yellow"/>
        </w:rPr>
      </w:pPr>
    </w:p>
    <w:p w:rsidR="00484E43" w:rsidRDefault="008B73BA">
      <w:pPr>
        <w:spacing w:line="360" w:lineRule="auto"/>
        <w:jc w:val="center"/>
        <w:rPr>
          <w:rFonts w:ascii="Bookman Old Style" w:eastAsia="Bookman Old Style" w:hAnsi="Bookman Old Style" w:cs="Bookman Old Style"/>
          <w:sz w:val="20"/>
          <w:szCs w:val="20"/>
          <w:highlight w:val="yellow"/>
        </w:rPr>
      </w:pPr>
      <w:r>
        <w:rPr>
          <w:rFonts w:ascii="Bookman Old Style" w:eastAsia="Bookman Old Style" w:hAnsi="Bookman Old Style" w:cs="Bookman Old Style"/>
          <w:b/>
          <w:color w:val="222222"/>
          <w:sz w:val="20"/>
          <w:szCs w:val="20"/>
          <w:highlight w:val="yellow"/>
        </w:rPr>
        <w:t xml:space="preserve">NOME </w:t>
      </w:r>
      <w:proofErr w:type="gramStart"/>
      <w:r>
        <w:rPr>
          <w:rFonts w:ascii="Bookman Old Style" w:eastAsia="Bookman Old Style" w:hAnsi="Bookman Old Style" w:cs="Bookman Old Style"/>
          <w:b/>
          <w:color w:val="222222"/>
          <w:sz w:val="20"/>
          <w:szCs w:val="20"/>
          <w:highlight w:val="yellow"/>
        </w:rPr>
        <w:t>DO(</w:t>
      </w:r>
      <w:proofErr w:type="gramEnd"/>
      <w:r>
        <w:rPr>
          <w:rFonts w:ascii="Bookman Old Style" w:eastAsia="Bookman Old Style" w:hAnsi="Bookman Old Style" w:cs="Bookman Old Style"/>
          <w:b/>
          <w:color w:val="222222"/>
          <w:sz w:val="20"/>
          <w:szCs w:val="20"/>
          <w:highlight w:val="yellow"/>
        </w:rPr>
        <w:t>A) PRESIDENTE</w:t>
      </w:r>
    </w:p>
    <w:p w:rsidR="00484E43" w:rsidRDefault="008B73BA">
      <w:pPr>
        <w:spacing w:line="360" w:lineRule="auto"/>
        <w:jc w:val="center"/>
        <w:rPr>
          <w:rFonts w:ascii="Bookman Old Style" w:eastAsia="Bookman Old Style" w:hAnsi="Bookman Old Style" w:cs="Bookman Old Style"/>
          <w:sz w:val="20"/>
          <w:szCs w:val="20"/>
        </w:rPr>
      </w:pPr>
      <w:proofErr w:type="gramStart"/>
      <w:r>
        <w:rPr>
          <w:rFonts w:ascii="Bookman Old Style" w:eastAsia="Bookman Old Style" w:hAnsi="Bookman Old Style" w:cs="Bookman Old Style"/>
          <w:sz w:val="20"/>
          <w:szCs w:val="20"/>
        </w:rPr>
        <w:t>Desembargador(</w:t>
      </w:r>
      <w:proofErr w:type="gram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a) Presidente do Tribunal Regional do Trabalho da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  <w:highlight w:val="yellow"/>
        </w:rPr>
        <w:t>X</w:t>
      </w:r>
      <w:r>
        <w:rPr>
          <w:rFonts w:ascii="Bookman Old Style" w:eastAsia="Bookman Old Style" w:hAnsi="Bookman Old Style" w:cs="Bookman Old Style"/>
          <w:sz w:val="20"/>
          <w:szCs w:val="20"/>
        </w:rPr>
        <w:t>ª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Região</w:t>
      </w:r>
    </w:p>
    <w:p w:rsidR="00484E43" w:rsidRDefault="00484E43">
      <w:pPr>
        <w:spacing w:line="360" w:lineRule="auto"/>
        <w:jc w:val="center"/>
        <w:rPr>
          <w:rFonts w:ascii="Bookman Old Style" w:eastAsia="Bookman Old Style" w:hAnsi="Bookman Old Style" w:cs="Bookman Old Style"/>
          <w:b/>
          <w:color w:val="222222"/>
          <w:sz w:val="20"/>
          <w:szCs w:val="20"/>
          <w:highlight w:val="yellow"/>
        </w:rPr>
      </w:pPr>
    </w:p>
    <w:p w:rsidR="00164FE4" w:rsidRDefault="00164FE4">
      <w:pPr>
        <w:spacing w:line="360" w:lineRule="auto"/>
        <w:jc w:val="center"/>
        <w:rPr>
          <w:rFonts w:ascii="Bookman Old Style" w:eastAsia="Bookman Old Style" w:hAnsi="Bookman Old Style" w:cs="Bookman Old Style"/>
          <w:b/>
          <w:color w:val="222222"/>
          <w:sz w:val="20"/>
          <w:szCs w:val="20"/>
          <w:highlight w:val="yellow"/>
        </w:rPr>
      </w:pPr>
    </w:p>
    <w:p w:rsidR="00164FE4" w:rsidRDefault="00164FE4">
      <w:pPr>
        <w:spacing w:line="360" w:lineRule="auto"/>
        <w:jc w:val="center"/>
        <w:rPr>
          <w:rFonts w:ascii="Bookman Old Style" w:eastAsia="Bookman Old Style" w:hAnsi="Bookman Old Style" w:cs="Bookman Old Style"/>
          <w:b/>
          <w:color w:val="222222"/>
          <w:sz w:val="20"/>
          <w:szCs w:val="20"/>
          <w:highlight w:val="yellow"/>
        </w:rPr>
      </w:pPr>
    </w:p>
    <w:p w:rsidR="00164FE4" w:rsidRDefault="00164FE4">
      <w:pPr>
        <w:spacing w:line="360" w:lineRule="auto"/>
        <w:jc w:val="center"/>
        <w:rPr>
          <w:rFonts w:ascii="Bookman Old Style" w:eastAsia="Bookman Old Style" w:hAnsi="Bookman Old Style" w:cs="Bookman Old Style"/>
          <w:b/>
          <w:color w:val="222222"/>
          <w:sz w:val="20"/>
          <w:szCs w:val="20"/>
          <w:highlight w:val="yellow"/>
        </w:rPr>
      </w:pPr>
    </w:p>
    <w:p w:rsidR="00484E43" w:rsidRDefault="008B73BA">
      <w:pPr>
        <w:spacing w:line="360" w:lineRule="auto"/>
        <w:jc w:val="center"/>
        <w:rPr>
          <w:rFonts w:ascii="Bookman Old Style" w:eastAsia="Bookman Old Style" w:hAnsi="Bookman Old Style" w:cs="Bookman Old Style"/>
          <w:sz w:val="20"/>
          <w:szCs w:val="20"/>
          <w:highlight w:val="yellow"/>
        </w:rPr>
      </w:pPr>
      <w:r>
        <w:rPr>
          <w:rFonts w:ascii="Bookman Old Style" w:eastAsia="Bookman Old Style" w:hAnsi="Bookman Old Style" w:cs="Bookman Old Style"/>
          <w:b/>
          <w:color w:val="222222"/>
          <w:sz w:val="20"/>
          <w:szCs w:val="20"/>
          <w:highlight w:val="yellow"/>
        </w:rPr>
        <w:t xml:space="preserve">NOME </w:t>
      </w:r>
      <w:proofErr w:type="gramStart"/>
      <w:r>
        <w:rPr>
          <w:rFonts w:ascii="Bookman Old Style" w:eastAsia="Bookman Old Style" w:hAnsi="Bookman Old Style" w:cs="Bookman Old Style"/>
          <w:b/>
          <w:color w:val="222222"/>
          <w:sz w:val="20"/>
          <w:szCs w:val="20"/>
          <w:highlight w:val="yellow"/>
        </w:rPr>
        <w:t>DO(</w:t>
      </w:r>
      <w:proofErr w:type="gramEnd"/>
      <w:r>
        <w:rPr>
          <w:rFonts w:ascii="Bookman Old Style" w:eastAsia="Bookman Old Style" w:hAnsi="Bookman Old Style" w:cs="Bookman Old Style"/>
          <w:b/>
          <w:color w:val="222222"/>
          <w:sz w:val="20"/>
          <w:szCs w:val="20"/>
          <w:highlight w:val="yellow"/>
        </w:rPr>
        <w:t>A) DIRETOR</w:t>
      </w:r>
    </w:p>
    <w:p w:rsidR="00484E43" w:rsidRDefault="008B73BA">
      <w:pPr>
        <w:spacing w:line="360" w:lineRule="auto"/>
        <w:jc w:val="center"/>
        <w:rPr>
          <w:rFonts w:ascii="Bookman Old Style" w:eastAsia="Bookman Old Style" w:hAnsi="Bookman Old Style" w:cs="Bookman Old Style"/>
          <w:b/>
          <w:sz w:val="20"/>
          <w:szCs w:val="20"/>
        </w:rPr>
      </w:pPr>
      <w:proofErr w:type="gramStart"/>
      <w:r>
        <w:rPr>
          <w:rFonts w:ascii="Bookman Old Style" w:eastAsia="Bookman Old Style" w:hAnsi="Bookman Old Style" w:cs="Bookman Old Style"/>
          <w:sz w:val="20"/>
          <w:szCs w:val="20"/>
        </w:rPr>
        <w:t>Diretor(</w:t>
      </w:r>
      <w:proofErr w:type="gram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a) da Escola Judicial do Tribunal Regional do Trabalho da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  <w:highlight w:val="yellow"/>
        </w:rPr>
        <w:t>X</w:t>
      </w:r>
      <w:r>
        <w:rPr>
          <w:rFonts w:ascii="Bookman Old Style" w:eastAsia="Bookman Old Style" w:hAnsi="Bookman Old Style" w:cs="Bookman Old Style"/>
          <w:sz w:val="20"/>
          <w:szCs w:val="20"/>
        </w:rPr>
        <w:t>ª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Região</w:t>
      </w:r>
    </w:p>
    <w:p w:rsidR="00484E43" w:rsidRDefault="008B73BA">
      <w:pPr>
        <w:widowControl/>
        <w:spacing w:line="360" w:lineRule="auto"/>
        <w:jc w:val="center"/>
        <w:rPr>
          <w:rFonts w:ascii="Bookman Old Style" w:eastAsia="Bookman Old Style" w:hAnsi="Bookman Old Style" w:cs="Bookman Old Style"/>
          <w:b/>
          <w:smallCaps/>
          <w:sz w:val="20"/>
          <w:szCs w:val="20"/>
        </w:rPr>
      </w:pPr>
      <w:r>
        <w:br w:type="page"/>
      </w:r>
    </w:p>
    <w:p w:rsidR="00484E43" w:rsidRDefault="008B73BA">
      <w:pPr>
        <w:widowControl/>
        <w:spacing w:line="360" w:lineRule="auto"/>
        <w:jc w:val="center"/>
        <w:rPr>
          <w:rFonts w:ascii="Bookman Old Style" w:eastAsia="Bookman Old Style" w:hAnsi="Bookman Old Style" w:cs="Bookman Old Style"/>
          <w:b/>
          <w:smallCaps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smallCaps/>
          <w:sz w:val="20"/>
          <w:szCs w:val="20"/>
        </w:rPr>
        <w:lastRenderedPageBreak/>
        <w:t xml:space="preserve">ANEXO </w:t>
      </w:r>
      <w:proofErr w:type="spellStart"/>
      <w:r>
        <w:rPr>
          <w:rFonts w:ascii="Bookman Old Style" w:eastAsia="Bookman Old Style" w:hAnsi="Bookman Old Style" w:cs="Bookman Old Style"/>
          <w:b/>
          <w:smallCaps/>
          <w:sz w:val="20"/>
          <w:szCs w:val="20"/>
        </w:rPr>
        <w:t>III</w:t>
      </w:r>
      <w:proofErr w:type="spellEnd"/>
    </w:p>
    <w:p w:rsidR="00484E43" w:rsidRDefault="008B73BA">
      <w:pPr>
        <w:widowControl/>
        <w:spacing w:line="360" w:lineRule="auto"/>
        <w:jc w:val="center"/>
        <w:rPr>
          <w:rFonts w:ascii="Bookman Old Style" w:eastAsia="Bookman Old Style" w:hAnsi="Bookman Old Style" w:cs="Bookman Old Style"/>
          <w:b/>
          <w:smallCaps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smallCaps/>
          <w:sz w:val="20"/>
          <w:szCs w:val="20"/>
        </w:rPr>
        <w:t>CRONOGRAMA DE EXECUÇÃO DO ACORDO DE COOPERAÇÃO TÉCNICA</w:t>
      </w:r>
    </w:p>
    <w:p w:rsidR="00484E43" w:rsidRDefault="00484E43">
      <w:pPr>
        <w:widowControl/>
        <w:spacing w:line="360" w:lineRule="auto"/>
        <w:jc w:val="center"/>
        <w:rPr>
          <w:rFonts w:ascii="Bookman Old Style" w:eastAsia="Bookman Old Style" w:hAnsi="Bookman Old Style" w:cs="Bookman Old Style"/>
          <w:b/>
          <w:smallCaps/>
          <w:sz w:val="20"/>
          <w:szCs w:val="20"/>
        </w:rPr>
      </w:pPr>
    </w:p>
    <w:p w:rsidR="00484E43" w:rsidRDefault="00484E43">
      <w:pPr>
        <w:widowControl/>
        <w:spacing w:line="360" w:lineRule="auto"/>
        <w:rPr>
          <w:rFonts w:ascii="Bookman Old Style" w:eastAsia="Bookman Old Style" w:hAnsi="Bookman Old Style" w:cs="Bookman Old Style"/>
          <w:b/>
          <w:smallCaps/>
          <w:sz w:val="20"/>
          <w:szCs w:val="20"/>
        </w:rPr>
      </w:pPr>
    </w:p>
    <w:tbl>
      <w:tblPr>
        <w:tblStyle w:val="a8"/>
        <w:tblW w:w="96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5"/>
        <w:gridCol w:w="3045"/>
        <w:gridCol w:w="1515"/>
        <w:gridCol w:w="2415"/>
      </w:tblGrid>
      <w:tr w:rsidR="00484E43"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jc w:val="center"/>
              <w:rPr>
                <w:rFonts w:ascii="Bookman Old Style" w:eastAsia="Bookman Old Style" w:hAnsi="Bookman Old Style" w:cs="Bookman Old Style"/>
                <w:b/>
                <w:smallCaps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smallCaps/>
                <w:sz w:val="22"/>
                <w:szCs w:val="22"/>
              </w:rPr>
              <w:t>AÇÃO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jc w:val="center"/>
              <w:rPr>
                <w:rFonts w:ascii="Bookman Old Style" w:eastAsia="Bookman Old Style" w:hAnsi="Bookman Old Style" w:cs="Bookman Old Style"/>
                <w:b/>
                <w:smallCaps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smallCaps/>
                <w:sz w:val="22"/>
                <w:szCs w:val="22"/>
              </w:rPr>
              <w:t>CONTEÚDO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jc w:val="center"/>
              <w:rPr>
                <w:rFonts w:ascii="Bookman Old Style" w:eastAsia="Bookman Old Style" w:hAnsi="Bookman Old Style" w:cs="Bookman Old Style"/>
                <w:b/>
                <w:smallCaps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smallCaps/>
                <w:sz w:val="22"/>
                <w:szCs w:val="22"/>
              </w:rPr>
              <w:t>PRAZO</w:t>
            </w:r>
          </w:p>
          <w:p w:rsidR="00484E43" w:rsidRDefault="008B73BA">
            <w:pPr>
              <w:jc w:val="center"/>
              <w:rPr>
                <w:rFonts w:ascii="Bookman Old Style" w:eastAsia="Bookman Old Style" w:hAnsi="Bookman Old Style" w:cs="Bookman Old Style"/>
                <w:b/>
                <w:smallCaps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smallCaps/>
                <w:sz w:val="22"/>
                <w:szCs w:val="22"/>
              </w:rPr>
              <w:t>(Mês/Ano)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jc w:val="center"/>
              <w:rPr>
                <w:rFonts w:ascii="Bookman Old Style" w:eastAsia="Bookman Old Style" w:hAnsi="Bookman Old Style" w:cs="Bookman Old Style"/>
                <w:b/>
                <w:smallCaps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smallCaps/>
                <w:sz w:val="22"/>
                <w:szCs w:val="22"/>
              </w:rPr>
              <w:t>RESPONSÁVEL</w:t>
            </w:r>
          </w:p>
        </w:tc>
      </w:tr>
      <w:tr w:rsidR="00484E43"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b/>
                <w:smallCaps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Definir os tribunais que serão anfitriões dos Encontros de Formação 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Complementação do Cronograma de execução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Nov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/25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Grupo Nacional dos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SGPs</w:t>
            </w:r>
            <w:proofErr w:type="spellEnd"/>
          </w:p>
        </w:tc>
      </w:tr>
      <w:tr w:rsidR="00484E43"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Definir disciplinas que serão ministradas por meio de capacitação à distância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Complementação do Cronograma de execução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Nov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/25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Grupo Nacional dos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SGPs</w:t>
            </w:r>
            <w:proofErr w:type="spellEnd"/>
          </w:p>
        </w:tc>
      </w:tr>
      <w:tr w:rsidR="00484E43"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Detalhar as disciplinas do 1º e 2º Encontros de Formação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Plano de Curso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Fev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/26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Tribunais Anfitriões e Grupo Nacional dos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SGPs</w:t>
            </w:r>
            <w:proofErr w:type="spellEnd"/>
          </w:p>
        </w:tc>
      </w:tr>
      <w:tr w:rsidR="00484E43"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1º Encontro de Formação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Abertura do ciclo de formação - início da formação - disciplinas e carga horária a definir 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1º semestre de 2026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 xml:space="preserve">Tribunal Regional do Trabalho da </w:t>
            </w: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  <w:u w:val="single"/>
              </w:rPr>
              <w:t>6ª</w:t>
            </w: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 xml:space="preserve"> Região</w:t>
            </w:r>
          </w:p>
        </w:tc>
      </w:tr>
      <w:tr w:rsidR="00484E43"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2º Encontro de Formação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Abertura do ciclo de formação - início da formação - disciplinas e carga horária a definir 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1º semestre de 2026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 xml:space="preserve">Tribunal Regional do Trabalho da </w:t>
            </w: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  <w:u w:val="single"/>
              </w:rPr>
              <w:t>2ª</w:t>
            </w: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 xml:space="preserve"> Região</w:t>
            </w:r>
          </w:p>
        </w:tc>
      </w:tr>
      <w:tr w:rsidR="00484E43"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Detalhar as disciplinas do 3º e 4º Encontros de Formação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Plano de Curso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Jun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/26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Tribunais Anfitriões e Grupo Nacional dos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SGPs</w:t>
            </w:r>
            <w:proofErr w:type="spellEnd"/>
          </w:p>
        </w:tc>
      </w:tr>
      <w:tr w:rsidR="00484E43"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3º Encontro de Formação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Abertura do ciclo de formação - início da formação - disciplinas e carga horária a definir 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Ago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/26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Tribunal Anfitrião - A definir</w:t>
            </w:r>
          </w:p>
        </w:tc>
      </w:tr>
      <w:tr w:rsidR="00484E43"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4º Encontro de Formação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Abertura do ciclo de formação - início da formação - disciplinas e carga horária a definir 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Out/26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Tribunal Anfitrião - A definir</w:t>
            </w:r>
          </w:p>
        </w:tc>
      </w:tr>
      <w:tr w:rsidR="00484E43"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Mapear competências e lacunas de competência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Elaboração de nova matriz de competências e identificação das competências críticas para a atuação dos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SGPs</w:t>
            </w:r>
            <w:proofErr w:type="spellEnd"/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Nov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/26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Grupo Nacional dos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SGPs</w:t>
            </w:r>
            <w:proofErr w:type="spellEnd"/>
          </w:p>
        </w:tc>
      </w:tr>
      <w:tr w:rsidR="00484E43"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Definir o calendário e o cronograma de ações para 2027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Formatação do cronograma de ações para o ciclo de formação subsequente (2027) - identificação dos meses dos Encontros de Formação e os Tribunais Anfitriões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Dez/26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43" w:rsidRDefault="008B73BA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Grupo Nacional dos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SGPs</w:t>
            </w:r>
            <w:proofErr w:type="spellEnd"/>
          </w:p>
        </w:tc>
      </w:tr>
    </w:tbl>
    <w:p w:rsidR="00484E43" w:rsidRDefault="00484E43">
      <w:pPr>
        <w:widowControl/>
        <w:spacing w:line="360" w:lineRule="auto"/>
        <w:rPr>
          <w:rFonts w:ascii="Arial" w:eastAsia="Arial" w:hAnsi="Arial" w:cs="Arial"/>
          <w:b/>
          <w:strike/>
          <w:sz w:val="22"/>
          <w:szCs w:val="22"/>
        </w:rPr>
      </w:pPr>
    </w:p>
    <w:sectPr w:rsidR="00484E43" w:rsidSect="00B10046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5" w:right="1134" w:bottom="993" w:left="1080" w:header="709" w:footer="3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07CD" w:rsidRDefault="00AA07CD">
      <w:r>
        <w:separator/>
      </w:r>
    </w:p>
  </w:endnote>
  <w:endnote w:type="continuationSeparator" w:id="0">
    <w:p w:rsidR="00AA07CD" w:rsidRDefault="00AA0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Univer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70B7D6E-DD16-4752-9873-1A5B47688371}"/>
    <w:embedItalic r:id="rId2" w:fontKey="{E5F842DE-565B-4BE2-B30A-7D925F1EBA5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865F5257-9F3B-4E47-AEBB-F18F3FDBBDEB}"/>
    <w:embedBold r:id="rId4" w:fontKey="{2610B923-92AA-43B3-9795-10B1B552AC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83BDC8B-E447-49BF-B5DA-2FD08B716C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1630D1D-4F52-4D57-B5B2-5B2388C4B1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6"/>
        <w:szCs w:val="16"/>
      </w:rPr>
      <w:id w:val="1042864001"/>
      <w:docPartObj>
        <w:docPartGallery w:val="Page Numbers (Bottom of Page)"/>
        <w:docPartUnique/>
      </w:docPartObj>
    </w:sdtPr>
    <w:sdtEndPr/>
    <w:sdtContent>
      <w:p w:rsidR="00B10046" w:rsidRPr="00B10046" w:rsidRDefault="00B10046">
        <w:pPr>
          <w:pStyle w:val="Rodap"/>
          <w:jc w:val="center"/>
          <w:rPr>
            <w:sz w:val="16"/>
            <w:szCs w:val="16"/>
          </w:rPr>
        </w:pPr>
        <w:r w:rsidRPr="00B10046">
          <w:rPr>
            <w:sz w:val="16"/>
            <w:szCs w:val="16"/>
          </w:rPr>
          <w:fldChar w:fldCharType="begin"/>
        </w:r>
        <w:r w:rsidRPr="00B10046">
          <w:rPr>
            <w:sz w:val="16"/>
            <w:szCs w:val="16"/>
          </w:rPr>
          <w:instrText>PAGE   \* MERGEFORMAT</w:instrText>
        </w:r>
        <w:r w:rsidRPr="00B10046">
          <w:rPr>
            <w:sz w:val="16"/>
            <w:szCs w:val="16"/>
          </w:rPr>
          <w:fldChar w:fldCharType="separate"/>
        </w:r>
        <w:r w:rsidR="00FA7D51">
          <w:rPr>
            <w:noProof/>
            <w:sz w:val="16"/>
            <w:szCs w:val="16"/>
          </w:rPr>
          <w:t>13</w:t>
        </w:r>
        <w:r w:rsidRPr="00B10046">
          <w:rPr>
            <w:sz w:val="16"/>
            <w:szCs w:val="16"/>
          </w:rPr>
          <w:fldChar w:fldCharType="end"/>
        </w:r>
      </w:p>
    </w:sdtContent>
  </w:sdt>
  <w:p w:rsidR="00484E43" w:rsidRDefault="00484E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right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6"/>
        <w:szCs w:val="16"/>
      </w:rPr>
      <w:id w:val="-318879891"/>
      <w:docPartObj>
        <w:docPartGallery w:val="Page Numbers (Bottom of Page)"/>
        <w:docPartUnique/>
      </w:docPartObj>
    </w:sdtPr>
    <w:sdtEndPr/>
    <w:sdtContent>
      <w:p w:rsidR="00BB32B7" w:rsidRPr="00BB32B7" w:rsidRDefault="00BB32B7">
        <w:pPr>
          <w:pStyle w:val="Rodap"/>
          <w:jc w:val="center"/>
          <w:rPr>
            <w:sz w:val="16"/>
            <w:szCs w:val="16"/>
          </w:rPr>
        </w:pPr>
        <w:r w:rsidRPr="00BB32B7">
          <w:rPr>
            <w:sz w:val="16"/>
            <w:szCs w:val="16"/>
          </w:rPr>
          <w:fldChar w:fldCharType="begin"/>
        </w:r>
        <w:r w:rsidRPr="00BB32B7">
          <w:rPr>
            <w:sz w:val="16"/>
            <w:szCs w:val="16"/>
          </w:rPr>
          <w:instrText>PAGE   \* MERGEFORMAT</w:instrText>
        </w:r>
        <w:r w:rsidRPr="00BB32B7">
          <w:rPr>
            <w:sz w:val="16"/>
            <w:szCs w:val="16"/>
          </w:rPr>
          <w:fldChar w:fldCharType="separate"/>
        </w:r>
        <w:r w:rsidR="00B169F3">
          <w:rPr>
            <w:noProof/>
            <w:sz w:val="16"/>
            <w:szCs w:val="16"/>
          </w:rPr>
          <w:t>1</w:t>
        </w:r>
        <w:r w:rsidRPr="00BB32B7">
          <w:rPr>
            <w:sz w:val="16"/>
            <w:szCs w:val="16"/>
          </w:rPr>
          <w:fldChar w:fldCharType="end"/>
        </w:r>
      </w:p>
    </w:sdtContent>
  </w:sdt>
  <w:p w:rsidR="00484E43" w:rsidRDefault="00484E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07CD" w:rsidRDefault="00AA07CD">
      <w:r>
        <w:separator/>
      </w:r>
    </w:p>
  </w:footnote>
  <w:footnote w:type="continuationSeparator" w:id="0">
    <w:p w:rsidR="00AA07CD" w:rsidRDefault="00AA07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CA8" w:rsidRPr="00164FE4" w:rsidRDefault="00916CA8" w:rsidP="00916CA8">
    <w:pPr>
      <w:spacing w:line="360" w:lineRule="auto"/>
      <w:jc w:val="center"/>
      <w:rPr>
        <w:rFonts w:ascii="Arial" w:eastAsia="Bookman Old Style" w:hAnsi="Arial" w:cs="Arial"/>
        <w:spacing w:val="20"/>
        <w:sz w:val="12"/>
        <w:szCs w:val="12"/>
      </w:rPr>
    </w:pPr>
    <w:r w:rsidRPr="00164FE4">
      <w:rPr>
        <w:rFonts w:ascii="Arial" w:eastAsia="Bookman Old Style" w:hAnsi="Arial" w:cs="Arial"/>
        <w:spacing w:val="20"/>
        <w:sz w:val="12"/>
        <w:szCs w:val="12"/>
      </w:rPr>
      <w:t xml:space="preserve">ACORDO DE COOPERAÇÃO TÉCNICA Nº 021/2025 – </w:t>
    </w:r>
    <w:proofErr w:type="spellStart"/>
    <w:r w:rsidRPr="00164FE4">
      <w:rPr>
        <w:rFonts w:ascii="Arial" w:eastAsia="Bookman Old Style" w:hAnsi="Arial" w:cs="Arial"/>
        <w:spacing w:val="20"/>
        <w:sz w:val="12"/>
        <w:szCs w:val="12"/>
      </w:rPr>
      <w:t>TRT2</w:t>
    </w:r>
    <w:proofErr w:type="spellEnd"/>
    <w:r w:rsidRPr="00164FE4">
      <w:rPr>
        <w:rFonts w:ascii="Arial" w:eastAsia="Bookman Old Style" w:hAnsi="Arial" w:cs="Arial"/>
        <w:spacing w:val="20"/>
        <w:sz w:val="12"/>
        <w:szCs w:val="12"/>
      </w:rPr>
      <w:t xml:space="preserve"> X </w:t>
    </w:r>
    <w:proofErr w:type="spellStart"/>
    <w:r w:rsidRPr="00164FE4">
      <w:rPr>
        <w:rFonts w:ascii="Arial" w:eastAsia="Bookman Old Style" w:hAnsi="Arial" w:cs="Arial"/>
        <w:spacing w:val="20"/>
        <w:sz w:val="12"/>
        <w:szCs w:val="12"/>
      </w:rPr>
      <w:t>TRT6</w:t>
    </w:r>
    <w:proofErr w:type="spellEnd"/>
    <w:r w:rsidRPr="00164FE4">
      <w:rPr>
        <w:rFonts w:ascii="Arial" w:eastAsia="Bookman Old Style" w:hAnsi="Arial" w:cs="Arial"/>
        <w:spacing w:val="20"/>
        <w:sz w:val="12"/>
        <w:szCs w:val="12"/>
      </w:rPr>
      <w:t xml:space="preserve"> X </w:t>
    </w:r>
    <w:proofErr w:type="spellStart"/>
    <w:r w:rsidRPr="00164FE4">
      <w:rPr>
        <w:rFonts w:ascii="Arial" w:eastAsia="Bookman Old Style" w:hAnsi="Arial" w:cs="Arial"/>
        <w:spacing w:val="20"/>
        <w:sz w:val="12"/>
        <w:szCs w:val="12"/>
      </w:rPr>
      <w:t>TRT7</w:t>
    </w:r>
    <w:proofErr w:type="spellEnd"/>
    <w:r w:rsidRPr="00164FE4">
      <w:rPr>
        <w:rFonts w:ascii="Arial" w:eastAsia="Bookman Old Style" w:hAnsi="Arial" w:cs="Arial"/>
        <w:spacing w:val="20"/>
        <w:sz w:val="12"/>
        <w:szCs w:val="12"/>
      </w:rPr>
      <w:t xml:space="preserve"> - Proad 7316/2025</w:t>
    </w:r>
  </w:p>
  <w:p w:rsidR="00484E43" w:rsidRDefault="00484E43">
    <w:pPr>
      <w:tabs>
        <w:tab w:val="left" w:pos="0"/>
      </w:tabs>
      <w:ind w:left="-180"/>
      <w:jc w:val="center"/>
      <w:rPr>
        <w:rFonts w:ascii="Arial" w:eastAsia="Arial" w:hAnsi="Arial" w:cs="Arial"/>
        <w:sz w:val="18"/>
        <w:szCs w:val="18"/>
      </w:rPr>
    </w:pPr>
  </w:p>
  <w:p w:rsidR="00484E43" w:rsidRDefault="00484E43">
    <w:pPr>
      <w:tabs>
        <w:tab w:val="left" w:pos="0"/>
      </w:tabs>
      <w:ind w:left="-18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CA8" w:rsidRPr="00916CA8" w:rsidRDefault="00916CA8" w:rsidP="00916CA8">
    <w:pPr>
      <w:spacing w:line="360" w:lineRule="auto"/>
      <w:jc w:val="center"/>
      <w:rPr>
        <w:rFonts w:ascii="Arial" w:eastAsia="Bookman Old Style" w:hAnsi="Arial" w:cs="Arial"/>
        <w:spacing w:val="20"/>
        <w:sz w:val="10"/>
        <w:szCs w:val="10"/>
      </w:rPr>
    </w:pPr>
    <w:r w:rsidRPr="00916CA8">
      <w:rPr>
        <w:rFonts w:ascii="Arial" w:eastAsia="Bookman Old Style" w:hAnsi="Arial" w:cs="Arial"/>
        <w:spacing w:val="20"/>
        <w:sz w:val="10"/>
        <w:szCs w:val="10"/>
      </w:rPr>
      <w:t>ACORDO DE COOPERAÇÃO TÉCNICA</w:t>
    </w:r>
    <w:r>
      <w:rPr>
        <w:rFonts w:ascii="Arial" w:eastAsia="Bookman Old Style" w:hAnsi="Arial" w:cs="Arial"/>
        <w:spacing w:val="20"/>
        <w:sz w:val="10"/>
        <w:szCs w:val="10"/>
      </w:rPr>
      <w:t xml:space="preserve"> </w:t>
    </w:r>
    <w:r w:rsidRPr="00916CA8">
      <w:rPr>
        <w:rFonts w:ascii="Arial" w:eastAsia="Bookman Old Style" w:hAnsi="Arial" w:cs="Arial"/>
        <w:spacing w:val="20"/>
        <w:sz w:val="10"/>
        <w:szCs w:val="10"/>
      </w:rPr>
      <w:t xml:space="preserve">Nº 021/2025 – </w:t>
    </w:r>
    <w:proofErr w:type="spellStart"/>
    <w:r>
      <w:rPr>
        <w:rFonts w:ascii="Arial" w:eastAsia="Bookman Old Style" w:hAnsi="Arial" w:cs="Arial"/>
        <w:spacing w:val="20"/>
        <w:sz w:val="10"/>
        <w:szCs w:val="10"/>
      </w:rPr>
      <w:t>TRT2</w:t>
    </w:r>
    <w:proofErr w:type="spellEnd"/>
    <w:r>
      <w:rPr>
        <w:rFonts w:ascii="Arial" w:eastAsia="Bookman Old Style" w:hAnsi="Arial" w:cs="Arial"/>
        <w:spacing w:val="20"/>
        <w:sz w:val="10"/>
        <w:szCs w:val="10"/>
      </w:rPr>
      <w:t xml:space="preserve"> X </w:t>
    </w:r>
    <w:proofErr w:type="spellStart"/>
    <w:r>
      <w:rPr>
        <w:rFonts w:ascii="Arial" w:eastAsia="Bookman Old Style" w:hAnsi="Arial" w:cs="Arial"/>
        <w:spacing w:val="20"/>
        <w:sz w:val="10"/>
        <w:szCs w:val="10"/>
      </w:rPr>
      <w:t>TRT6</w:t>
    </w:r>
    <w:proofErr w:type="spellEnd"/>
    <w:r>
      <w:rPr>
        <w:rFonts w:ascii="Arial" w:eastAsia="Bookman Old Style" w:hAnsi="Arial" w:cs="Arial"/>
        <w:spacing w:val="20"/>
        <w:sz w:val="10"/>
        <w:szCs w:val="10"/>
      </w:rPr>
      <w:t xml:space="preserve"> X </w:t>
    </w:r>
    <w:proofErr w:type="spellStart"/>
    <w:r>
      <w:rPr>
        <w:rFonts w:ascii="Arial" w:eastAsia="Bookman Old Style" w:hAnsi="Arial" w:cs="Arial"/>
        <w:spacing w:val="20"/>
        <w:sz w:val="10"/>
        <w:szCs w:val="10"/>
      </w:rPr>
      <w:t>TRT7</w:t>
    </w:r>
    <w:proofErr w:type="spellEnd"/>
    <w:r w:rsidRPr="00916CA8">
      <w:rPr>
        <w:rFonts w:ascii="Arial" w:eastAsia="Bookman Old Style" w:hAnsi="Arial" w:cs="Arial"/>
        <w:spacing w:val="20"/>
        <w:sz w:val="10"/>
        <w:szCs w:val="10"/>
      </w:rPr>
      <w:t xml:space="preserve"> </w:t>
    </w:r>
    <w:r>
      <w:rPr>
        <w:rFonts w:ascii="Arial" w:eastAsia="Bookman Old Style" w:hAnsi="Arial" w:cs="Arial"/>
        <w:spacing w:val="20"/>
        <w:sz w:val="10"/>
        <w:szCs w:val="10"/>
      </w:rPr>
      <w:t xml:space="preserve">- </w:t>
    </w:r>
    <w:r w:rsidRPr="00916CA8">
      <w:rPr>
        <w:rFonts w:ascii="Arial" w:eastAsia="Bookman Old Style" w:hAnsi="Arial" w:cs="Arial"/>
        <w:spacing w:val="20"/>
        <w:sz w:val="10"/>
        <w:szCs w:val="10"/>
      </w:rPr>
      <w:t>Proad 7316/2025</w:t>
    </w:r>
  </w:p>
  <w:p w:rsidR="00484E43" w:rsidRDefault="00484E43">
    <w:pPr>
      <w:tabs>
        <w:tab w:val="left" w:pos="0"/>
      </w:tabs>
      <w:ind w:left="-180"/>
      <w:rPr>
        <w:rFonts w:ascii="Arial" w:eastAsia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30018A"/>
    <w:multiLevelType w:val="multilevel"/>
    <w:tmpl w:val="616836CC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E43"/>
    <w:rsid w:val="00164FE4"/>
    <w:rsid w:val="00267FB2"/>
    <w:rsid w:val="00274501"/>
    <w:rsid w:val="00484E43"/>
    <w:rsid w:val="004C4FA7"/>
    <w:rsid w:val="005D16FF"/>
    <w:rsid w:val="00617FBF"/>
    <w:rsid w:val="006948D6"/>
    <w:rsid w:val="0082581A"/>
    <w:rsid w:val="00853B42"/>
    <w:rsid w:val="008B73BA"/>
    <w:rsid w:val="00916CA8"/>
    <w:rsid w:val="00AA07CD"/>
    <w:rsid w:val="00B10046"/>
    <w:rsid w:val="00B169F3"/>
    <w:rsid w:val="00B33F32"/>
    <w:rsid w:val="00B73ADA"/>
    <w:rsid w:val="00BB32B7"/>
    <w:rsid w:val="00CF21DB"/>
    <w:rsid w:val="00D47875"/>
    <w:rsid w:val="00EC34D0"/>
    <w:rsid w:val="00F64C8E"/>
    <w:rsid w:val="00FA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F1A62DD-B763-401E-9618-09DF8E73D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2" w:type="dxa"/>
        <w:bottom w:w="55" w:type="dxa"/>
        <w:right w:w="5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52" w:type="dxa"/>
        <w:bottom w:w="55" w:type="dxa"/>
        <w:right w:w="5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28" w:type="dxa"/>
        <w:left w:w="25" w:type="dxa"/>
        <w:bottom w:w="28" w:type="dxa"/>
        <w:right w:w="2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28" w:type="dxa"/>
        <w:left w:w="25" w:type="dxa"/>
        <w:bottom w:w="28" w:type="dxa"/>
        <w:right w:w="2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28" w:type="dxa"/>
        <w:left w:w="25" w:type="dxa"/>
        <w:bottom w:w="28" w:type="dxa"/>
        <w:right w:w="2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28" w:type="dxa"/>
        <w:left w:w="25" w:type="dxa"/>
        <w:bottom w:w="28" w:type="dxa"/>
        <w:right w:w="2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28" w:type="dxa"/>
        <w:left w:w="25" w:type="dxa"/>
        <w:bottom w:w="28" w:type="dxa"/>
        <w:right w:w="2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28" w:type="dxa"/>
        <w:left w:w="25" w:type="dxa"/>
        <w:bottom w:w="28" w:type="dxa"/>
        <w:right w:w="2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28" w:type="dxa"/>
        <w:left w:w="25" w:type="dxa"/>
        <w:bottom w:w="28" w:type="dxa"/>
        <w:right w:w="28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BB32B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B32B7"/>
  </w:style>
  <w:style w:type="paragraph" w:styleId="Rodap">
    <w:name w:val="footer"/>
    <w:basedOn w:val="Normal"/>
    <w:link w:val="RodapChar"/>
    <w:uiPriority w:val="99"/>
    <w:unhideWhenUsed/>
    <w:rsid w:val="00BB32B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B32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BAE1C-DB97-4D7D-A0D9-565C11FC6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13</Pages>
  <Words>4123</Words>
  <Characters>22269</Characters>
  <Application>Microsoft Office Word</Application>
  <DocSecurity>0</DocSecurity>
  <Lines>185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Conta da Microsoft</cp:lastModifiedBy>
  <cp:revision>15</cp:revision>
  <dcterms:created xsi:type="dcterms:W3CDTF">2025-11-06T11:29:00Z</dcterms:created>
  <dcterms:modified xsi:type="dcterms:W3CDTF">2025-11-27T15:23:00Z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TRT19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