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7D8" w:rsidRDefault="005337D8" w:rsidP="005337D8">
      <w:pPr>
        <w:pStyle w:val="western"/>
        <w:spacing w:after="0"/>
        <w:jc w:val="both"/>
      </w:pPr>
      <w:r>
        <w:tab/>
      </w:r>
      <w:r>
        <w:tab/>
      </w:r>
      <w:r>
        <w:tab/>
      </w:r>
      <w:r>
        <w:tab/>
      </w:r>
      <w:r>
        <w:tab/>
      </w:r>
      <w:r>
        <w:rPr>
          <w:b/>
          <w:noProof/>
        </w:rPr>
        <w:drawing>
          <wp:inline distT="0" distB="0" distL="0" distR="0">
            <wp:extent cx="1047750" cy="11334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1133475"/>
                    </a:xfrm>
                    <a:prstGeom prst="rect">
                      <a:avLst/>
                    </a:prstGeom>
                    <a:solidFill>
                      <a:srgbClr val="FFFFFF"/>
                    </a:solidFill>
                    <a:ln>
                      <a:noFill/>
                    </a:ln>
                  </pic:spPr>
                </pic:pic>
              </a:graphicData>
            </a:graphic>
          </wp:inline>
        </w:drawing>
      </w:r>
    </w:p>
    <w:p w:rsidR="005337D8" w:rsidRDefault="005337D8" w:rsidP="005337D8">
      <w:pPr>
        <w:pStyle w:val="Legenda2"/>
        <w:jc w:val="both"/>
        <w:rPr>
          <w:rFonts w:ascii="Garamond" w:hAnsi="Garamond" w:cs="Garamond"/>
          <w:sz w:val="24"/>
          <w:szCs w:val="24"/>
        </w:rPr>
      </w:pPr>
    </w:p>
    <w:p w:rsidR="005337D8" w:rsidRDefault="005337D8" w:rsidP="005337D8">
      <w:pPr>
        <w:pStyle w:val="Legenda2"/>
        <w:rPr>
          <w:rFonts w:ascii="Arial" w:hAnsi="Arial" w:cs="Arial"/>
          <w:sz w:val="20"/>
        </w:rPr>
      </w:pPr>
      <w:r>
        <w:rPr>
          <w:rFonts w:ascii="Arial" w:hAnsi="Arial" w:cs="Arial"/>
          <w:sz w:val="20"/>
        </w:rPr>
        <w:t>PODER JUDICIÁRIO</w:t>
      </w:r>
    </w:p>
    <w:p w:rsidR="005337D8" w:rsidRDefault="005337D8" w:rsidP="005337D8">
      <w:pPr>
        <w:pStyle w:val="Legenda2"/>
        <w:rPr>
          <w:rFonts w:ascii="Arial" w:hAnsi="Arial" w:cs="Arial"/>
          <w:b w:val="0"/>
          <w:sz w:val="20"/>
          <w:szCs w:val="20"/>
        </w:rPr>
      </w:pPr>
      <w:r>
        <w:rPr>
          <w:rFonts w:ascii="Arial" w:hAnsi="Arial" w:cs="Arial"/>
          <w:b w:val="0"/>
          <w:sz w:val="20"/>
          <w:szCs w:val="20"/>
        </w:rPr>
        <w:t>JUSTIÇA DO TRABALHO</w:t>
      </w:r>
    </w:p>
    <w:p w:rsidR="005337D8" w:rsidRDefault="005337D8" w:rsidP="005337D8">
      <w:pPr>
        <w:pStyle w:val="Legenda2"/>
        <w:rPr>
          <w:rFonts w:ascii="Arial" w:hAnsi="Arial" w:cs="Arial"/>
          <w:b w:val="0"/>
          <w:sz w:val="20"/>
          <w:szCs w:val="20"/>
        </w:rPr>
      </w:pPr>
      <w:r>
        <w:rPr>
          <w:rFonts w:ascii="Arial" w:hAnsi="Arial" w:cs="Arial"/>
          <w:b w:val="0"/>
          <w:sz w:val="20"/>
          <w:szCs w:val="20"/>
        </w:rPr>
        <w:t>TRIBUNAL REGIONAL DO TRABALHO DA 7ª REGIÃO</w:t>
      </w:r>
    </w:p>
    <w:p w:rsidR="00CE2F40" w:rsidRDefault="005337D8" w:rsidP="005337D8">
      <w:pPr>
        <w:pStyle w:val="Legenda2"/>
        <w:jc w:val="left"/>
        <w:rPr>
          <w:rFonts w:ascii="Arial" w:hAnsi="Arial" w:cs="Arial"/>
          <w:sz w:val="20"/>
          <w:szCs w:val="20"/>
        </w:rPr>
      </w:pPr>
      <w:r>
        <w:rPr>
          <w:rFonts w:ascii="Arial" w:hAnsi="Arial" w:cs="Arial"/>
          <w:b w:val="0"/>
          <w:sz w:val="20"/>
          <w:szCs w:val="20"/>
        </w:rPr>
        <w:t xml:space="preserve">                              </w:t>
      </w:r>
      <w:r>
        <w:rPr>
          <w:rFonts w:ascii="Arial" w:hAnsi="Arial" w:cs="Arial"/>
          <w:sz w:val="20"/>
          <w:szCs w:val="20"/>
        </w:rPr>
        <w:tab/>
      </w:r>
      <w:r>
        <w:rPr>
          <w:rFonts w:ascii="Arial" w:hAnsi="Arial" w:cs="Arial"/>
          <w:sz w:val="20"/>
          <w:szCs w:val="20"/>
        </w:rPr>
        <w:tab/>
      </w:r>
    </w:p>
    <w:p w:rsidR="005337D8" w:rsidRDefault="005337D8" w:rsidP="00CE2F40">
      <w:pPr>
        <w:pStyle w:val="Legenda2"/>
        <w:ind w:left="2694"/>
        <w:jc w:val="left"/>
      </w:pPr>
      <w:r>
        <w:rPr>
          <w:rFonts w:ascii="Arial" w:hAnsi="Arial" w:cs="Arial"/>
          <w:sz w:val="20"/>
          <w:szCs w:val="20"/>
        </w:rPr>
        <w:t xml:space="preserve">ATA DE REGISTRO DE PREÇOS </w:t>
      </w:r>
    </w:p>
    <w:p w:rsidR="00CE2F40" w:rsidRDefault="005337D8" w:rsidP="005337D8">
      <w:pPr>
        <w:pStyle w:val="Legenda2"/>
        <w:jc w:val="left"/>
        <w:rPr>
          <w:rFonts w:ascii="Arial" w:hAnsi="Arial" w:cs="Arial"/>
          <w:bCs w:val="0"/>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Cs w:val="0"/>
          <w:sz w:val="20"/>
          <w:szCs w:val="20"/>
        </w:rPr>
        <w:tab/>
      </w:r>
      <w:r>
        <w:rPr>
          <w:rFonts w:ascii="Arial" w:hAnsi="Arial" w:cs="Arial"/>
          <w:bCs w:val="0"/>
          <w:sz w:val="20"/>
          <w:szCs w:val="20"/>
        </w:rPr>
        <w:tab/>
      </w:r>
    </w:p>
    <w:p w:rsidR="005337D8" w:rsidRPr="007D10A8" w:rsidRDefault="005337D8" w:rsidP="00CE2F40">
      <w:pPr>
        <w:pStyle w:val="Legenda2"/>
        <w:ind w:left="3544"/>
        <w:jc w:val="left"/>
      </w:pPr>
      <w:r w:rsidRPr="007D10A8">
        <w:rPr>
          <w:rFonts w:ascii="Arial" w:hAnsi="Arial" w:cs="Arial"/>
          <w:sz w:val="20"/>
          <w:szCs w:val="20"/>
        </w:rPr>
        <w:t xml:space="preserve">N.º </w:t>
      </w:r>
      <w:r w:rsidR="00CE2F40" w:rsidRPr="007D10A8">
        <w:rPr>
          <w:rFonts w:ascii="Arial" w:hAnsi="Arial" w:cs="Arial"/>
          <w:sz w:val="20"/>
          <w:szCs w:val="20"/>
        </w:rPr>
        <w:t>07/2020</w:t>
      </w:r>
    </w:p>
    <w:p w:rsidR="005337D8" w:rsidRDefault="005337D8" w:rsidP="005337D8">
      <w:pPr>
        <w:rPr>
          <w:lang w:eastAsia="ar-SA"/>
        </w:rPr>
      </w:pPr>
    </w:p>
    <w:p w:rsidR="005337D8" w:rsidRDefault="005337D8" w:rsidP="005337D8">
      <w:pPr>
        <w:pStyle w:val="Legenda2"/>
        <w:jc w:val="both"/>
      </w:pPr>
      <w:r>
        <w:rPr>
          <w:rFonts w:ascii="Arial" w:hAnsi="Arial" w:cs="Arial"/>
          <w:b w:val="0"/>
          <w:bCs w:val="0"/>
          <w:sz w:val="20"/>
          <w:szCs w:val="20"/>
        </w:rPr>
        <w:t xml:space="preserve">O TRIBUNAL REGIONAL DO TRABALHO DA 7ª REGIÃO, com sede na Avenida Santos Dumont, nº. </w:t>
      </w:r>
      <w:proofErr w:type="gramStart"/>
      <w:r>
        <w:rPr>
          <w:rFonts w:ascii="Arial" w:hAnsi="Arial" w:cs="Arial"/>
          <w:b w:val="0"/>
          <w:bCs w:val="0"/>
          <w:sz w:val="20"/>
          <w:szCs w:val="20"/>
        </w:rPr>
        <w:t>3384, Bairro</w:t>
      </w:r>
      <w:proofErr w:type="gramEnd"/>
      <w:r>
        <w:rPr>
          <w:rFonts w:ascii="Arial" w:hAnsi="Arial" w:cs="Arial"/>
          <w:b w:val="0"/>
          <w:bCs w:val="0"/>
          <w:sz w:val="20"/>
          <w:szCs w:val="20"/>
        </w:rPr>
        <w:t xml:space="preserve"> Aldeota, na cidade de Fortaleza/CE, CEP 60.150-163, inscrito no CNPJ/MF sob o nº. 03.235.270/0001-70, neste ato </w:t>
      </w:r>
      <w:proofErr w:type="gramStart"/>
      <w:r>
        <w:rPr>
          <w:rFonts w:ascii="Arial" w:hAnsi="Arial" w:cs="Arial"/>
          <w:b w:val="0"/>
          <w:bCs w:val="0"/>
          <w:sz w:val="20"/>
          <w:szCs w:val="20"/>
        </w:rPr>
        <w:t>representado(</w:t>
      </w:r>
      <w:proofErr w:type="gramEnd"/>
      <w:r>
        <w:rPr>
          <w:rFonts w:ascii="Arial" w:hAnsi="Arial" w:cs="Arial"/>
          <w:b w:val="0"/>
          <w:bCs w:val="0"/>
          <w:sz w:val="20"/>
          <w:szCs w:val="20"/>
        </w:rPr>
        <w:t xml:space="preserve">a) pela sua Diretora-Geral, </w:t>
      </w:r>
      <w:proofErr w:type="spellStart"/>
      <w:r>
        <w:rPr>
          <w:rFonts w:ascii="Arial" w:hAnsi="Arial" w:cs="Arial"/>
          <w:b w:val="0"/>
          <w:bCs w:val="0"/>
          <w:sz w:val="20"/>
          <w:szCs w:val="20"/>
        </w:rPr>
        <w:t>Srª</w:t>
      </w:r>
      <w:proofErr w:type="spellEnd"/>
      <w:r>
        <w:rPr>
          <w:rFonts w:ascii="Arial" w:hAnsi="Arial" w:cs="Arial"/>
          <w:b w:val="0"/>
          <w:bCs w:val="0"/>
          <w:sz w:val="20"/>
          <w:szCs w:val="20"/>
        </w:rPr>
        <w:t xml:space="preserve">. NEIARA SÃO THIAGO CYSNE FROTA, nomeada pelo Ato da Presidência nº. 72 de 07 de junho de 2018, publicada no Diário Eletrônico da Justiça do Trabalho de 08 de junho de 2018, </w:t>
      </w:r>
      <w:proofErr w:type="gramStart"/>
      <w:r>
        <w:rPr>
          <w:rFonts w:ascii="Arial" w:hAnsi="Arial" w:cs="Arial"/>
          <w:b w:val="0"/>
          <w:bCs w:val="0"/>
          <w:sz w:val="20"/>
          <w:szCs w:val="20"/>
        </w:rPr>
        <w:t>inscrito(</w:t>
      </w:r>
      <w:proofErr w:type="gramEnd"/>
      <w:r>
        <w:rPr>
          <w:rFonts w:ascii="Arial" w:hAnsi="Arial" w:cs="Arial"/>
          <w:b w:val="0"/>
          <w:bCs w:val="0"/>
          <w:sz w:val="20"/>
          <w:szCs w:val="20"/>
        </w:rPr>
        <w:t xml:space="preserve">a) no CPF sob o nº 223.935.523-91 portador(a) da Carteira de Identidade nº 09598980 SSP-CE considerando o julgamento da licitação na modalidade de pregão, na forma </w:t>
      </w:r>
      <w:r>
        <w:rPr>
          <w:rFonts w:ascii="Arial" w:hAnsi="Arial" w:cs="Arial"/>
          <w:b w:val="0"/>
          <w:bCs w:val="0"/>
          <w:iCs/>
          <w:sz w:val="20"/>
          <w:szCs w:val="20"/>
        </w:rPr>
        <w:t>eletrônica</w:t>
      </w:r>
      <w:r>
        <w:rPr>
          <w:rFonts w:ascii="Arial" w:hAnsi="Arial" w:cs="Arial"/>
          <w:b w:val="0"/>
          <w:bCs w:val="0"/>
          <w:sz w:val="20"/>
          <w:szCs w:val="20"/>
        </w:rPr>
        <w:t xml:space="preserve">, para REGISTRO DE PREÇOS nº </w:t>
      </w:r>
      <w:r w:rsidR="00CE2F40">
        <w:rPr>
          <w:rFonts w:ascii="Arial" w:hAnsi="Arial" w:cs="Arial"/>
          <w:b w:val="0"/>
          <w:bCs w:val="0"/>
          <w:sz w:val="20"/>
          <w:szCs w:val="20"/>
        </w:rPr>
        <w:t>01</w:t>
      </w:r>
      <w:r>
        <w:rPr>
          <w:rFonts w:ascii="Arial" w:hAnsi="Arial" w:cs="Arial"/>
          <w:b w:val="0"/>
          <w:bCs w:val="0"/>
          <w:sz w:val="20"/>
          <w:szCs w:val="20"/>
        </w:rPr>
        <w:t>/20</w:t>
      </w:r>
      <w:r w:rsidR="00CE2F40">
        <w:rPr>
          <w:rFonts w:ascii="Arial" w:hAnsi="Arial" w:cs="Arial"/>
          <w:b w:val="0"/>
          <w:bCs w:val="0"/>
          <w:sz w:val="20"/>
          <w:szCs w:val="20"/>
        </w:rPr>
        <w:t>20</w:t>
      </w:r>
      <w:r>
        <w:rPr>
          <w:rFonts w:ascii="Arial" w:hAnsi="Arial" w:cs="Arial"/>
          <w:b w:val="0"/>
          <w:bCs w:val="0"/>
          <w:sz w:val="20"/>
          <w:szCs w:val="20"/>
        </w:rPr>
        <w:t>, referente ao processo administrativo n.º</w:t>
      </w:r>
      <w:r w:rsidR="00CE2F40">
        <w:rPr>
          <w:rFonts w:ascii="Arial" w:hAnsi="Arial" w:cs="Arial"/>
          <w:b w:val="0"/>
          <w:bCs w:val="0"/>
          <w:sz w:val="20"/>
          <w:szCs w:val="20"/>
        </w:rPr>
        <w:t xml:space="preserve"> 7</w:t>
      </w:r>
      <w:r w:rsidR="00F52F15">
        <w:rPr>
          <w:rFonts w:ascii="Arial" w:hAnsi="Arial" w:cs="Arial"/>
          <w:b w:val="0"/>
          <w:bCs w:val="0"/>
          <w:sz w:val="20"/>
          <w:szCs w:val="20"/>
        </w:rPr>
        <w:t>.</w:t>
      </w:r>
      <w:r w:rsidR="00CE2F40">
        <w:rPr>
          <w:rFonts w:ascii="Arial" w:hAnsi="Arial" w:cs="Arial"/>
          <w:b w:val="0"/>
          <w:bCs w:val="0"/>
          <w:sz w:val="20"/>
          <w:szCs w:val="20"/>
        </w:rPr>
        <w:t>012/2019</w:t>
      </w:r>
      <w:r>
        <w:rPr>
          <w:rFonts w:ascii="Arial" w:hAnsi="Arial" w:cs="Arial"/>
          <w:b w:val="0"/>
          <w:bCs w:val="0"/>
          <w:sz w:val="20"/>
          <w:szCs w:val="20"/>
        </w:rPr>
        <w:t>, RESOLVE registrar os preços da  empresa indicada e qualificada nesta ATA, de acordo com a classificação por ela alcançada e na</w:t>
      </w:r>
      <w:r w:rsidR="00CE2F40">
        <w:rPr>
          <w:rFonts w:ascii="Arial" w:hAnsi="Arial" w:cs="Arial"/>
          <w:b w:val="0"/>
          <w:bCs w:val="0"/>
          <w:sz w:val="20"/>
          <w:szCs w:val="20"/>
        </w:rPr>
        <w:t>(</w:t>
      </w:r>
      <w:r>
        <w:rPr>
          <w:rFonts w:ascii="Arial" w:hAnsi="Arial" w:cs="Arial"/>
          <w:b w:val="0"/>
          <w:bCs w:val="0"/>
          <w:sz w:val="20"/>
          <w:szCs w:val="20"/>
        </w:rPr>
        <w:t>s</w:t>
      </w:r>
      <w:r w:rsidR="00CE2F40">
        <w:rPr>
          <w:rFonts w:ascii="Arial" w:hAnsi="Arial" w:cs="Arial"/>
          <w:b w:val="0"/>
          <w:bCs w:val="0"/>
          <w:sz w:val="20"/>
          <w:szCs w:val="20"/>
        </w:rPr>
        <w:t>)</w:t>
      </w:r>
      <w:r>
        <w:rPr>
          <w:rFonts w:ascii="Arial" w:hAnsi="Arial" w:cs="Arial"/>
          <w:b w:val="0"/>
          <w:bCs w:val="0"/>
          <w:sz w:val="20"/>
          <w:szCs w:val="20"/>
        </w:rPr>
        <w:t xml:space="preserve">  quantidade(s)  cotada(s), </w:t>
      </w:r>
      <w:bookmarkStart w:id="0" w:name="_GoBack1"/>
      <w:bookmarkEnd w:id="0"/>
      <w:r>
        <w:rPr>
          <w:rFonts w:ascii="Arial" w:hAnsi="Arial" w:cs="Arial"/>
          <w:b w:val="0"/>
          <w:bCs w:val="0"/>
          <w:sz w:val="20"/>
          <w:szCs w:val="20"/>
        </w:rPr>
        <w:t xml:space="preserve">atendendo as condições previstas no edital, sujeitando-se as partes às normas constantes na Lei nº 8.666, de 21 de junho de 1993 e suas alterações, no </w:t>
      </w:r>
      <w:r>
        <w:rPr>
          <w:rFonts w:ascii="Arial" w:hAnsi="Arial" w:cs="Arial"/>
          <w:b w:val="0"/>
          <w:bCs w:val="0"/>
          <w:iCs/>
          <w:sz w:val="20"/>
          <w:szCs w:val="20"/>
        </w:rPr>
        <w:t>Decreto n.º 7.892, de 23 de janeiro de 2013,</w:t>
      </w:r>
      <w:r>
        <w:rPr>
          <w:rFonts w:ascii="Arial" w:hAnsi="Arial" w:cs="Arial"/>
          <w:b w:val="0"/>
          <w:bCs w:val="0"/>
          <w:sz w:val="20"/>
          <w:szCs w:val="20"/>
        </w:rPr>
        <w:t xml:space="preserve"> e em conformidade com as disposições a seguir:  </w:t>
      </w:r>
    </w:p>
    <w:p w:rsidR="005337D8" w:rsidRDefault="005337D8" w:rsidP="005337D8">
      <w:pPr>
        <w:pStyle w:val="Legenda2"/>
        <w:rPr>
          <w:rFonts w:ascii="Arial" w:hAnsi="Arial" w:cs="Arial"/>
          <w:sz w:val="20"/>
          <w:szCs w:val="20"/>
        </w:rPr>
      </w:pPr>
    </w:p>
    <w:p w:rsidR="005337D8" w:rsidRDefault="005337D8" w:rsidP="005337D8">
      <w:pPr>
        <w:pStyle w:val="Legenda2"/>
        <w:numPr>
          <w:ilvl w:val="0"/>
          <w:numId w:val="1"/>
        </w:numPr>
        <w:jc w:val="both"/>
        <w:rPr>
          <w:rFonts w:ascii="Arial" w:hAnsi="Arial" w:cs="Arial"/>
          <w:b w:val="0"/>
          <w:bCs w:val="0"/>
          <w:sz w:val="20"/>
          <w:szCs w:val="20"/>
        </w:rPr>
      </w:pPr>
      <w:r>
        <w:rPr>
          <w:rFonts w:ascii="Arial" w:hAnsi="Arial" w:cs="Arial"/>
          <w:b w:val="0"/>
          <w:bCs w:val="0"/>
          <w:sz w:val="20"/>
          <w:szCs w:val="20"/>
        </w:rPr>
        <w:t>DO OBJETO</w:t>
      </w:r>
    </w:p>
    <w:p w:rsidR="005337D8" w:rsidRDefault="005337D8" w:rsidP="005337D8">
      <w:pPr>
        <w:ind w:left="525"/>
        <w:rPr>
          <w:lang w:eastAsia="ar-SA"/>
        </w:rPr>
      </w:pPr>
    </w:p>
    <w:p w:rsidR="005337D8" w:rsidRDefault="005337D8" w:rsidP="005337D8">
      <w:pPr>
        <w:pStyle w:val="Legenda2"/>
        <w:jc w:val="both"/>
      </w:pPr>
      <w:r>
        <w:rPr>
          <w:rFonts w:ascii="Arial" w:hAnsi="Arial" w:cs="Arial"/>
          <w:b w:val="0"/>
          <w:bCs w:val="0"/>
          <w:sz w:val="20"/>
          <w:szCs w:val="20"/>
        </w:rPr>
        <w:t xml:space="preserve">1.1. </w:t>
      </w:r>
      <w:proofErr w:type="gramStart"/>
      <w:r>
        <w:rPr>
          <w:rFonts w:ascii="Arial" w:hAnsi="Arial" w:cs="Arial"/>
          <w:b w:val="0"/>
          <w:bCs w:val="0"/>
          <w:sz w:val="20"/>
          <w:szCs w:val="20"/>
        </w:rPr>
        <w:t>A presente</w:t>
      </w:r>
      <w:proofErr w:type="gramEnd"/>
      <w:r>
        <w:rPr>
          <w:rFonts w:ascii="Arial" w:hAnsi="Arial" w:cs="Arial"/>
          <w:b w:val="0"/>
          <w:bCs w:val="0"/>
          <w:sz w:val="20"/>
          <w:szCs w:val="20"/>
        </w:rPr>
        <w:t xml:space="preserve"> Ata tem por objeto o registro de preços para a eventual contratação de empresa para Manutenção Predial de impermeabilização de lajes e reservatórios das Edificações do T</w:t>
      </w:r>
      <w:r w:rsidR="00CE2F40">
        <w:rPr>
          <w:rFonts w:ascii="Arial" w:hAnsi="Arial" w:cs="Arial"/>
          <w:b w:val="0"/>
          <w:bCs w:val="0"/>
          <w:sz w:val="20"/>
          <w:szCs w:val="20"/>
        </w:rPr>
        <w:t>RT</w:t>
      </w:r>
      <w:r>
        <w:rPr>
          <w:rFonts w:ascii="Arial" w:hAnsi="Arial" w:cs="Arial"/>
          <w:b w:val="0"/>
          <w:bCs w:val="0"/>
          <w:sz w:val="20"/>
          <w:szCs w:val="20"/>
        </w:rPr>
        <w:t xml:space="preserve"> 7ª Região no Estado do Ceará, por empreitada por preço unitário, conforme Termo de Referência, anexo I do edital de </w:t>
      </w:r>
      <w:r>
        <w:rPr>
          <w:rFonts w:ascii="Arial" w:hAnsi="Arial" w:cs="Arial"/>
          <w:b w:val="0"/>
          <w:bCs w:val="0"/>
          <w:i/>
          <w:sz w:val="20"/>
          <w:szCs w:val="20"/>
        </w:rPr>
        <w:t>Pregão</w:t>
      </w:r>
      <w:r>
        <w:rPr>
          <w:rFonts w:ascii="Arial" w:hAnsi="Arial" w:cs="Arial"/>
          <w:b w:val="0"/>
          <w:bCs w:val="0"/>
          <w:sz w:val="20"/>
          <w:szCs w:val="20"/>
        </w:rPr>
        <w:t xml:space="preserve"> nº 01/2020, que é parte integrante desta Ata, assim como a proposta vencedora, independentemente de transcrição</w:t>
      </w:r>
      <w:r>
        <w:rPr>
          <w:rFonts w:ascii="Arial" w:hAnsi="Arial" w:cs="Arial"/>
          <w:sz w:val="20"/>
          <w:szCs w:val="20"/>
        </w:rPr>
        <w:t>.</w:t>
      </w:r>
    </w:p>
    <w:p w:rsidR="005337D8" w:rsidRDefault="005337D8" w:rsidP="005337D8">
      <w:pPr>
        <w:pStyle w:val="Legenda2"/>
        <w:jc w:val="both"/>
        <w:rPr>
          <w:rFonts w:ascii="Arial" w:hAnsi="Arial" w:cs="Arial"/>
          <w:sz w:val="20"/>
          <w:szCs w:val="20"/>
        </w:rPr>
      </w:pPr>
    </w:p>
    <w:p w:rsidR="005337D8" w:rsidRDefault="005337D8" w:rsidP="005337D8">
      <w:pPr>
        <w:widowControl w:val="0"/>
        <w:autoSpaceDE w:val="0"/>
        <w:ind w:left="792"/>
        <w:jc w:val="both"/>
        <w:rPr>
          <w:rFonts w:ascii="Arial" w:hAnsi="Arial" w:cs="Arial"/>
          <w:sz w:val="20"/>
          <w:szCs w:val="20"/>
        </w:rPr>
      </w:pPr>
    </w:p>
    <w:p w:rsidR="005337D8" w:rsidRDefault="005337D8" w:rsidP="005337D8">
      <w:pPr>
        <w:autoSpaceDE w:val="0"/>
        <w:spacing w:before="120" w:after="120" w:line="276" w:lineRule="auto"/>
        <w:jc w:val="both"/>
      </w:pPr>
      <w:r>
        <w:rPr>
          <w:rFonts w:ascii="Arial" w:hAnsi="Arial" w:cs="Arial"/>
          <w:b/>
          <w:bCs/>
          <w:sz w:val="20"/>
          <w:szCs w:val="20"/>
        </w:rPr>
        <w:t xml:space="preserve">2.  DOS PREÇOS, ESPECIFICAÇÕES E </w:t>
      </w:r>
      <w:proofErr w:type="gramStart"/>
      <w:r>
        <w:rPr>
          <w:rFonts w:ascii="Arial" w:hAnsi="Arial" w:cs="Arial"/>
          <w:b/>
          <w:bCs/>
          <w:sz w:val="20"/>
          <w:szCs w:val="20"/>
        </w:rPr>
        <w:t>QUANTITATIVOS</w:t>
      </w:r>
      <w:proofErr w:type="gramEnd"/>
    </w:p>
    <w:p w:rsidR="005337D8" w:rsidRDefault="005337D8" w:rsidP="005337D8">
      <w:pPr>
        <w:autoSpaceDE w:val="0"/>
        <w:spacing w:before="120" w:after="120" w:line="276" w:lineRule="auto"/>
        <w:jc w:val="both"/>
      </w:pPr>
      <w:r>
        <w:rPr>
          <w:rFonts w:ascii="Arial" w:hAnsi="Arial" w:cs="Arial"/>
          <w:b/>
          <w:sz w:val="20"/>
          <w:szCs w:val="20"/>
        </w:rPr>
        <w:t>2.1.</w:t>
      </w:r>
      <w:r>
        <w:rPr>
          <w:rFonts w:ascii="Arial" w:hAnsi="Arial" w:cs="Arial"/>
          <w:sz w:val="20"/>
          <w:szCs w:val="20"/>
        </w:rPr>
        <w:t xml:space="preserve"> O preço registrado, as especificações do objeto, a quantidade, fornecedor(es) e as demais condições ofertadas na(s) proposta(s) são as que seguem: </w:t>
      </w:r>
    </w:p>
    <w:p w:rsidR="005337D8" w:rsidRDefault="005337D8" w:rsidP="005337D8">
      <w:pPr>
        <w:autoSpaceDE w:val="0"/>
        <w:spacing w:before="120" w:after="120" w:line="276" w:lineRule="auto"/>
        <w:jc w:val="both"/>
        <w:rPr>
          <w:rFonts w:ascii="Arial" w:hAnsi="Arial" w:cs="Arial"/>
          <w:i/>
          <w:iCs/>
          <w:sz w:val="20"/>
          <w:szCs w:val="20"/>
        </w:rPr>
      </w:pPr>
    </w:p>
    <w:tbl>
      <w:tblPr>
        <w:tblW w:w="9135" w:type="dxa"/>
        <w:tblInd w:w="-132" w:type="dxa"/>
        <w:tblLayout w:type="fixed"/>
        <w:tblCellMar>
          <w:left w:w="10" w:type="dxa"/>
          <w:right w:w="10" w:type="dxa"/>
        </w:tblCellMar>
        <w:tblLook w:val="04A0" w:firstRow="1" w:lastRow="0" w:firstColumn="1" w:lastColumn="0" w:noHBand="0" w:noVBand="1"/>
      </w:tblPr>
      <w:tblGrid>
        <w:gridCol w:w="1135"/>
        <w:gridCol w:w="4252"/>
        <w:gridCol w:w="2086"/>
        <w:gridCol w:w="50"/>
        <w:gridCol w:w="1542"/>
        <w:gridCol w:w="40"/>
        <w:gridCol w:w="30"/>
      </w:tblGrid>
      <w:tr w:rsidR="005337D8" w:rsidTr="0064125F">
        <w:trPr>
          <w:trHeight w:val="1184"/>
        </w:trPr>
        <w:tc>
          <w:tcPr>
            <w:tcW w:w="1135" w:type="dxa"/>
            <w:tcBorders>
              <w:top w:val="single" w:sz="4" w:space="0" w:color="000000"/>
              <w:left w:val="single" w:sz="4" w:space="0" w:color="000000"/>
              <w:bottom w:val="single" w:sz="4" w:space="0" w:color="000000"/>
              <w:right w:val="nil"/>
            </w:tcBorders>
            <w:shd w:val="clear" w:color="auto" w:fill="E6E6FF"/>
          </w:tcPr>
          <w:p w:rsidR="005337D8" w:rsidRDefault="005337D8">
            <w:pPr>
              <w:autoSpaceDE w:val="0"/>
              <w:spacing w:before="120" w:after="120" w:line="276" w:lineRule="auto"/>
              <w:jc w:val="both"/>
              <w:rPr>
                <w:rFonts w:ascii="Arial" w:hAnsi="Arial" w:cs="Arial"/>
                <w:b/>
                <w:bCs/>
                <w:sz w:val="18"/>
                <w:szCs w:val="18"/>
              </w:rPr>
            </w:pPr>
            <w:bookmarkStart w:id="1" w:name="_Hlk30585655"/>
          </w:p>
        </w:tc>
        <w:tc>
          <w:tcPr>
            <w:tcW w:w="6338" w:type="dxa"/>
            <w:gridSpan w:val="2"/>
            <w:tcBorders>
              <w:top w:val="single" w:sz="4" w:space="0" w:color="000000"/>
              <w:left w:val="nil"/>
              <w:bottom w:val="single" w:sz="4" w:space="0" w:color="000000"/>
              <w:right w:val="nil"/>
            </w:tcBorders>
            <w:shd w:val="clear" w:color="auto" w:fill="E6E6FF"/>
            <w:tcMar>
              <w:top w:w="15" w:type="dxa"/>
              <w:left w:w="15" w:type="dxa"/>
              <w:bottom w:w="15" w:type="dxa"/>
              <w:right w:w="15" w:type="dxa"/>
            </w:tcMar>
            <w:vAlign w:val="center"/>
          </w:tcPr>
          <w:p w:rsidR="005337D8" w:rsidRPr="00357C96" w:rsidRDefault="00FA371E">
            <w:pPr>
              <w:autoSpaceDE w:val="0"/>
              <w:spacing w:before="120" w:after="120" w:line="276" w:lineRule="auto"/>
              <w:jc w:val="center"/>
              <w:rPr>
                <w:rFonts w:ascii="Arial" w:hAnsi="Arial" w:cs="Arial"/>
                <w:b/>
                <w:bCs/>
                <w:sz w:val="18"/>
                <w:szCs w:val="18"/>
                <w:u w:val="single"/>
              </w:rPr>
            </w:pPr>
            <w:r>
              <w:rPr>
                <w:rFonts w:ascii="Arial" w:hAnsi="Arial" w:cs="Arial"/>
                <w:b/>
                <w:bCs/>
                <w:sz w:val="18"/>
                <w:szCs w:val="18"/>
              </w:rPr>
              <w:t xml:space="preserve">   </w:t>
            </w:r>
            <w:r w:rsidRPr="00357C96">
              <w:rPr>
                <w:rFonts w:ascii="Arial" w:hAnsi="Arial" w:cs="Arial"/>
                <w:b/>
                <w:bCs/>
                <w:sz w:val="18"/>
                <w:szCs w:val="18"/>
                <w:u w:val="single"/>
              </w:rPr>
              <w:t>GRUPO I</w:t>
            </w:r>
          </w:p>
          <w:p w:rsidR="00FA371E" w:rsidRPr="004062DE" w:rsidRDefault="00FA371E" w:rsidP="00FA371E">
            <w:pPr>
              <w:autoSpaceDE w:val="0"/>
              <w:spacing w:before="120" w:after="120" w:line="276" w:lineRule="auto"/>
              <w:rPr>
                <w:rFonts w:ascii="Arial" w:hAnsi="Arial" w:cs="Arial"/>
                <w:b/>
                <w:bCs/>
                <w:sz w:val="20"/>
                <w:szCs w:val="20"/>
              </w:rPr>
            </w:pPr>
            <w:r w:rsidRPr="004062DE">
              <w:rPr>
                <w:rFonts w:ascii="Arial" w:hAnsi="Arial" w:cs="Arial"/>
                <w:bCs/>
                <w:sz w:val="20"/>
                <w:szCs w:val="20"/>
              </w:rPr>
              <w:t>Fornecedor (Razão Social):</w:t>
            </w:r>
            <w:r w:rsidR="000E0067" w:rsidRPr="004062DE">
              <w:rPr>
                <w:rFonts w:ascii="Arial" w:hAnsi="Arial" w:cs="Arial"/>
                <w:b/>
                <w:bCs/>
                <w:sz w:val="20"/>
                <w:szCs w:val="20"/>
              </w:rPr>
              <w:t xml:space="preserve"> CONSDUCTO ENGENHARIA LTDA</w:t>
            </w:r>
          </w:p>
          <w:p w:rsidR="00FA371E" w:rsidRPr="004062DE" w:rsidRDefault="00FA371E" w:rsidP="00FA371E">
            <w:pPr>
              <w:autoSpaceDE w:val="0"/>
              <w:spacing w:before="120" w:after="120" w:line="276" w:lineRule="auto"/>
              <w:rPr>
                <w:rFonts w:ascii="Arial" w:hAnsi="Arial" w:cs="Arial"/>
                <w:b/>
                <w:bCs/>
                <w:sz w:val="20"/>
                <w:szCs w:val="20"/>
              </w:rPr>
            </w:pPr>
            <w:r w:rsidRPr="00357C96">
              <w:rPr>
                <w:rFonts w:ascii="Arial" w:hAnsi="Arial" w:cs="Arial"/>
                <w:bCs/>
                <w:sz w:val="20"/>
                <w:szCs w:val="20"/>
              </w:rPr>
              <w:t>CNPJ:</w:t>
            </w:r>
            <w:r w:rsidR="00B540BC" w:rsidRPr="004062DE">
              <w:rPr>
                <w:rFonts w:ascii="Arial" w:hAnsi="Arial" w:cs="Arial"/>
                <w:b/>
                <w:bCs/>
                <w:sz w:val="20"/>
                <w:szCs w:val="20"/>
              </w:rPr>
              <w:t xml:space="preserve"> 08.728.600/0001-82</w:t>
            </w:r>
          </w:p>
          <w:p w:rsidR="00FA371E" w:rsidRPr="004062DE" w:rsidRDefault="00FA371E" w:rsidP="00FA371E">
            <w:pPr>
              <w:autoSpaceDE w:val="0"/>
              <w:spacing w:before="120" w:after="120" w:line="276" w:lineRule="auto"/>
              <w:rPr>
                <w:rFonts w:ascii="Arial" w:hAnsi="Arial" w:cs="Arial"/>
                <w:b/>
                <w:bCs/>
                <w:sz w:val="20"/>
                <w:szCs w:val="20"/>
              </w:rPr>
            </w:pPr>
            <w:r w:rsidRPr="00357C96">
              <w:rPr>
                <w:rFonts w:ascii="Arial" w:hAnsi="Arial" w:cs="Arial"/>
                <w:bCs/>
                <w:sz w:val="20"/>
                <w:szCs w:val="20"/>
              </w:rPr>
              <w:t>Endereço:</w:t>
            </w:r>
            <w:r w:rsidR="00DB6787" w:rsidRPr="004062DE">
              <w:rPr>
                <w:rFonts w:ascii="Arial" w:hAnsi="Arial" w:cs="Arial"/>
                <w:b/>
                <w:bCs/>
                <w:sz w:val="20"/>
                <w:szCs w:val="20"/>
              </w:rPr>
              <w:t xml:space="preserve"> Rua Calixto Machado nº 21 –</w:t>
            </w:r>
            <w:r w:rsidR="00357C96">
              <w:rPr>
                <w:rFonts w:ascii="Arial" w:hAnsi="Arial" w:cs="Arial"/>
                <w:b/>
                <w:bCs/>
                <w:sz w:val="20"/>
                <w:szCs w:val="20"/>
              </w:rPr>
              <w:t xml:space="preserve"> </w:t>
            </w:r>
            <w:r w:rsidR="00DB6787" w:rsidRPr="004062DE">
              <w:rPr>
                <w:rFonts w:ascii="Arial" w:hAnsi="Arial" w:cs="Arial"/>
                <w:b/>
                <w:bCs/>
                <w:sz w:val="20"/>
                <w:szCs w:val="20"/>
              </w:rPr>
              <w:t>Sala N</w:t>
            </w:r>
          </w:p>
          <w:p w:rsidR="00DB6787" w:rsidRPr="004062DE" w:rsidRDefault="00DB6787" w:rsidP="00FA371E">
            <w:pPr>
              <w:autoSpaceDE w:val="0"/>
              <w:spacing w:before="120" w:after="120" w:line="276" w:lineRule="auto"/>
              <w:rPr>
                <w:rFonts w:ascii="Arial" w:hAnsi="Arial" w:cs="Arial"/>
                <w:b/>
                <w:bCs/>
                <w:sz w:val="20"/>
                <w:szCs w:val="20"/>
              </w:rPr>
            </w:pPr>
            <w:r w:rsidRPr="00357C96">
              <w:rPr>
                <w:rFonts w:ascii="Arial" w:hAnsi="Arial" w:cs="Arial"/>
                <w:bCs/>
                <w:sz w:val="20"/>
                <w:szCs w:val="20"/>
              </w:rPr>
              <w:t>Bairro:</w:t>
            </w:r>
            <w:r w:rsidRPr="004062DE">
              <w:rPr>
                <w:rFonts w:ascii="Arial" w:hAnsi="Arial" w:cs="Arial"/>
                <w:b/>
                <w:bCs/>
                <w:sz w:val="20"/>
                <w:szCs w:val="20"/>
              </w:rPr>
              <w:t xml:space="preserve"> Pires Façanha</w:t>
            </w:r>
          </w:p>
          <w:p w:rsidR="00DB6787" w:rsidRPr="004062DE" w:rsidRDefault="00DB6787" w:rsidP="00FA371E">
            <w:pPr>
              <w:autoSpaceDE w:val="0"/>
              <w:spacing w:before="120" w:after="120" w:line="276" w:lineRule="auto"/>
              <w:rPr>
                <w:rFonts w:ascii="Arial" w:hAnsi="Arial" w:cs="Arial"/>
                <w:b/>
                <w:bCs/>
                <w:sz w:val="20"/>
                <w:szCs w:val="20"/>
              </w:rPr>
            </w:pPr>
            <w:r w:rsidRPr="00357C96">
              <w:rPr>
                <w:rFonts w:ascii="Arial" w:hAnsi="Arial" w:cs="Arial"/>
                <w:bCs/>
                <w:sz w:val="20"/>
                <w:szCs w:val="20"/>
              </w:rPr>
              <w:t>CEP:</w:t>
            </w:r>
            <w:r w:rsidRPr="004062DE">
              <w:rPr>
                <w:rFonts w:ascii="Arial" w:hAnsi="Arial" w:cs="Arial"/>
                <w:b/>
                <w:bCs/>
                <w:sz w:val="20"/>
                <w:szCs w:val="20"/>
              </w:rPr>
              <w:t xml:space="preserve"> 61.760-000  –</w:t>
            </w:r>
            <w:r w:rsidR="004F634E">
              <w:rPr>
                <w:rFonts w:ascii="Arial" w:hAnsi="Arial" w:cs="Arial"/>
                <w:b/>
                <w:bCs/>
                <w:sz w:val="20"/>
                <w:szCs w:val="20"/>
              </w:rPr>
              <w:t xml:space="preserve"> </w:t>
            </w:r>
            <w:r w:rsidRPr="004062DE">
              <w:rPr>
                <w:rFonts w:ascii="Arial" w:hAnsi="Arial" w:cs="Arial"/>
                <w:b/>
                <w:bCs/>
                <w:sz w:val="20"/>
                <w:szCs w:val="20"/>
              </w:rPr>
              <w:t xml:space="preserve"> Euzébio / Ceará</w:t>
            </w:r>
          </w:p>
          <w:p w:rsidR="004F6FE3" w:rsidRPr="004062DE" w:rsidRDefault="004F6FE3" w:rsidP="00FA371E">
            <w:pPr>
              <w:autoSpaceDE w:val="0"/>
              <w:spacing w:before="120" w:after="120" w:line="276" w:lineRule="auto"/>
              <w:rPr>
                <w:rFonts w:ascii="Arial" w:hAnsi="Arial" w:cs="Arial"/>
                <w:b/>
                <w:bCs/>
                <w:sz w:val="20"/>
                <w:szCs w:val="20"/>
              </w:rPr>
            </w:pPr>
            <w:r w:rsidRPr="00357C96">
              <w:rPr>
                <w:rFonts w:ascii="Arial" w:hAnsi="Arial" w:cs="Arial"/>
                <w:bCs/>
                <w:sz w:val="20"/>
                <w:szCs w:val="20"/>
              </w:rPr>
              <w:t>Telefone:</w:t>
            </w:r>
            <w:r w:rsidR="00DB6787" w:rsidRPr="004062DE">
              <w:rPr>
                <w:rFonts w:ascii="Arial" w:hAnsi="Arial" w:cs="Arial"/>
                <w:b/>
                <w:bCs/>
                <w:sz w:val="20"/>
                <w:szCs w:val="20"/>
              </w:rPr>
              <w:t xml:space="preserve"> (85) 3067- 1240</w:t>
            </w:r>
          </w:p>
          <w:p w:rsidR="0064125F" w:rsidRDefault="004F6FE3" w:rsidP="0064125F">
            <w:pPr>
              <w:autoSpaceDE w:val="0"/>
              <w:spacing w:before="120" w:after="120" w:line="276" w:lineRule="auto"/>
              <w:rPr>
                <w:rFonts w:ascii="Arial" w:hAnsi="Arial" w:cs="Arial"/>
                <w:bCs/>
                <w:sz w:val="20"/>
                <w:szCs w:val="20"/>
              </w:rPr>
            </w:pPr>
            <w:proofErr w:type="spellStart"/>
            <w:r w:rsidRPr="00357C96">
              <w:rPr>
                <w:rFonts w:ascii="Arial" w:hAnsi="Arial" w:cs="Arial"/>
                <w:bCs/>
                <w:sz w:val="20"/>
                <w:szCs w:val="20"/>
              </w:rPr>
              <w:t>Email</w:t>
            </w:r>
            <w:r w:rsidR="008B2545">
              <w:rPr>
                <w:rFonts w:ascii="Arial" w:hAnsi="Arial" w:cs="Arial"/>
                <w:bCs/>
                <w:sz w:val="20"/>
                <w:szCs w:val="20"/>
              </w:rPr>
              <w:t>s</w:t>
            </w:r>
            <w:proofErr w:type="spellEnd"/>
            <w:r w:rsidRPr="00357C96">
              <w:rPr>
                <w:rFonts w:ascii="Arial" w:hAnsi="Arial" w:cs="Arial"/>
                <w:bCs/>
                <w:sz w:val="20"/>
                <w:szCs w:val="20"/>
              </w:rPr>
              <w:t>:</w:t>
            </w:r>
            <w:r w:rsidR="00860E65">
              <w:rPr>
                <w:rFonts w:ascii="Arial" w:hAnsi="Arial" w:cs="Arial"/>
                <w:bCs/>
                <w:sz w:val="20"/>
                <w:szCs w:val="20"/>
              </w:rPr>
              <w:t xml:space="preserve"> </w:t>
            </w:r>
            <w:hyperlink r:id="rId7" w:history="1">
              <w:r w:rsidR="0064125F" w:rsidRPr="0064125F">
                <w:rPr>
                  <w:rStyle w:val="Hyperlink"/>
                  <w:rFonts w:ascii="Arial" w:hAnsi="Arial" w:cs="Arial"/>
                  <w:bCs/>
                  <w:color w:val="auto"/>
                  <w:sz w:val="20"/>
                  <w:szCs w:val="20"/>
                </w:rPr>
                <w:t>abelardo.guilherme@gmail.com</w:t>
              </w:r>
            </w:hyperlink>
            <w:r w:rsidR="0064125F" w:rsidRPr="0064125F">
              <w:rPr>
                <w:rFonts w:ascii="Arial" w:hAnsi="Arial" w:cs="Arial"/>
                <w:bCs/>
                <w:color w:val="auto"/>
                <w:sz w:val="20"/>
                <w:szCs w:val="20"/>
              </w:rPr>
              <w:t xml:space="preserve">  </w:t>
            </w:r>
            <w:r w:rsidR="0064125F">
              <w:rPr>
                <w:rFonts w:ascii="Arial" w:hAnsi="Arial" w:cs="Arial"/>
                <w:bCs/>
                <w:sz w:val="20"/>
                <w:szCs w:val="20"/>
              </w:rPr>
              <w:t xml:space="preserve">       </w:t>
            </w:r>
          </w:p>
          <w:p w:rsidR="0064125F" w:rsidRPr="0064125F" w:rsidRDefault="0064125F" w:rsidP="0064125F">
            <w:pPr>
              <w:autoSpaceDE w:val="0"/>
              <w:spacing w:before="120" w:after="120" w:line="276" w:lineRule="auto"/>
              <w:rPr>
                <w:rFonts w:ascii="Arial" w:hAnsi="Arial" w:cs="Arial"/>
                <w:bCs/>
                <w:color w:val="1F497D" w:themeColor="text2"/>
                <w:sz w:val="20"/>
                <w:szCs w:val="20"/>
                <w:u w:val="single"/>
              </w:rPr>
            </w:pPr>
            <w:r>
              <w:rPr>
                <w:rFonts w:ascii="Arial" w:hAnsi="Arial" w:cs="Arial"/>
                <w:bCs/>
                <w:sz w:val="20"/>
                <w:szCs w:val="20"/>
              </w:rPr>
              <w:t xml:space="preserve">           </w:t>
            </w:r>
            <w:r w:rsidR="008B2545">
              <w:rPr>
                <w:rFonts w:ascii="Arial" w:hAnsi="Arial" w:cs="Arial"/>
                <w:bCs/>
                <w:sz w:val="20"/>
                <w:szCs w:val="20"/>
              </w:rPr>
              <w:t xml:space="preserve">  </w:t>
            </w:r>
            <w:r w:rsidRPr="0064125F">
              <w:rPr>
                <w:rFonts w:ascii="Arial" w:hAnsi="Arial" w:cs="Arial"/>
                <w:bCs/>
                <w:color w:val="auto"/>
                <w:sz w:val="20"/>
                <w:szCs w:val="20"/>
                <w:u w:val="single"/>
              </w:rPr>
              <w:t>consductoengenharia@gmail.com</w:t>
            </w:r>
          </w:p>
          <w:p w:rsidR="004062DE" w:rsidRDefault="004F6FE3" w:rsidP="0064125F">
            <w:pPr>
              <w:autoSpaceDE w:val="0"/>
              <w:spacing w:before="120" w:after="120" w:line="276" w:lineRule="auto"/>
              <w:rPr>
                <w:rFonts w:ascii="Arial" w:eastAsia="Times New Roman" w:hAnsi="Arial" w:cs="Arial"/>
                <w:b/>
                <w:color w:val="auto"/>
                <w:sz w:val="20"/>
                <w:szCs w:val="20"/>
              </w:rPr>
            </w:pPr>
            <w:r w:rsidRPr="004062DE">
              <w:rPr>
                <w:rFonts w:ascii="Arial" w:hAnsi="Arial" w:cs="Arial"/>
                <w:bCs/>
                <w:sz w:val="20"/>
                <w:szCs w:val="20"/>
              </w:rPr>
              <w:t>Representante:</w:t>
            </w:r>
            <w:r w:rsidRPr="004062DE">
              <w:rPr>
                <w:rFonts w:ascii="Arial" w:hAnsi="Arial" w:cs="Arial"/>
                <w:b/>
                <w:bCs/>
                <w:sz w:val="20"/>
                <w:szCs w:val="20"/>
              </w:rPr>
              <w:t xml:space="preserve"> </w:t>
            </w:r>
            <w:r w:rsidR="004062DE" w:rsidRPr="004062DE">
              <w:rPr>
                <w:rFonts w:ascii="Arial" w:eastAsia="Times New Roman" w:hAnsi="Arial" w:cs="Arial"/>
                <w:b/>
                <w:color w:val="auto"/>
                <w:sz w:val="20"/>
                <w:szCs w:val="20"/>
              </w:rPr>
              <w:t>ABELARDO GUILHERME BARBOSA NETO</w:t>
            </w:r>
          </w:p>
          <w:p w:rsidR="004062DE" w:rsidRPr="00357C96" w:rsidRDefault="00357C96" w:rsidP="004062DE">
            <w:pPr>
              <w:rPr>
                <w:rFonts w:ascii="Arial" w:eastAsia="Times New Roman" w:hAnsi="Arial" w:cs="Arial"/>
                <w:b/>
                <w:color w:val="auto"/>
                <w:sz w:val="20"/>
                <w:szCs w:val="20"/>
              </w:rPr>
            </w:pPr>
            <w:r w:rsidRPr="00357C96">
              <w:rPr>
                <w:rFonts w:ascii="Arial" w:eastAsia="Times New Roman" w:hAnsi="Arial" w:cs="Arial"/>
                <w:color w:val="auto"/>
                <w:sz w:val="20"/>
                <w:szCs w:val="20"/>
              </w:rPr>
              <w:t>Identidade:</w:t>
            </w:r>
            <w:r>
              <w:rPr>
                <w:rFonts w:ascii="Arial" w:eastAsia="Times New Roman" w:hAnsi="Arial" w:cs="Arial"/>
                <w:b/>
                <w:color w:val="auto"/>
                <w:sz w:val="20"/>
                <w:szCs w:val="20"/>
              </w:rPr>
              <w:t xml:space="preserve"> </w:t>
            </w:r>
            <w:r w:rsidRPr="004F634E">
              <w:rPr>
                <w:b/>
                <w:sz w:val="20"/>
                <w:szCs w:val="20"/>
              </w:rPr>
              <w:t>n.º 12945-D CREA/CE</w:t>
            </w:r>
          </w:p>
          <w:p w:rsidR="004062DE" w:rsidRDefault="004062DE" w:rsidP="004062DE">
            <w:pPr>
              <w:rPr>
                <w:rFonts w:ascii="Arial" w:eastAsia="Times New Roman" w:hAnsi="Arial" w:cs="Arial"/>
                <w:b/>
                <w:color w:val="auto"/>
                <w:sz w:val="20"/>
                <w:szCs w:val="20"/>
              </w:rPr>
            </w:pPr>
          </w:p>
          <w:p w:rsidR="00357C96" w:rsidRPr="00357C96" w:rsidRDefault="004062DE" w:rsidP="00357C96">
            <w:pPr>
              <w:rPr>
                <w:rFonts w:ascii="Arial" w:eastAsia="Times New Roman" w:hAnsi="Arial" w:cs="Arial"/>
                <w:b/>
                <w:color w:val="auto"/>
              </w:rPr>
            </w:pPr>
            <w:r w:rsidRPr="00357C96">
              <w:rPr>
                <w:rFonts w:ascii="Arial" w:eastAsia="Times New Roman" w:hAnsi="Arial" w:cs="Arial"/>
                <w:color w:val="auto"/>
                <w:sz w:val="20"/>
                <w:szCs w:val="20"/>
              </w:rPr>
              <w:t>CPF:</w:t>
            </w:r>
            <w:r w:rsidR="00357C96">
              <w:rPr>
                <w:rFonts w:ascii="Arial" w:eastAsia="Times New Roman" w:hAnsi="Arial" w:cs="Arial"/>
                <w:b/>
                <w:color w:val="auto"/>
                <w:sz w:val="20"/>
                <w:szCs w:val="20"/>
              </w:rPr>
              <w:t xml:space="preserve"> </w:t>
            </w:r>
            <w:r w:rsidR="00357C96" w:rsidRPr="00357C96">
              <w:rPr>
                <w:rFonts w:ascii="Arial" w:eastAsia="Times New Roman" w:hAnsi="Arial" w:cs="Arial"/>
                <w:b/>
                <w:color w:val="auto"/>
                <w:sz w:val="20"/>
                <w:szCs w:val="20"/>
              </w:rPr>
              <w:t>480.106.263-68</w:t>
            </w:r>
          </w:p>
          <w:p w:rsidR="00FA371E" w:rsidRDefault="00FA371E" w:rsidP="00357C96">
            <w:pPr>
              <w:rPr>
                <w:rFonts w:ascii="Arial" w:eastAsia="Times New Roman" w:hAnsi="Arial" w:cs="Arial"/>
                <w:b/>
                <w:color w:val="auto"/>
                <w:sz w:val="20"/>
                <w:szCs w:val="20"/>
              </w:rPr>
            </w:pPr>
          </w:p>
          <w:p w:rsidR="00357C96" w:rsidRDefault="00357C96" w:rsidP="00357C96">
            <w:pPr>
              <w:rPr>
                <w:rFonts w:ascii="Arial" w:hAnsi="Arial" w:cs="Arial"/>
                <w:b/>
                <w:bCs/>
                <w:sz w:val="18"/>
                <w:szCs w:val="18"/>
              </w:rPr>
            </w:pPr>
          </w:p>
        </w:tc>
        <w:tc>
          <w:tcPr>
            <w:tcW w:w="50" w:type="dxa"/>
            <w:tcBorders>
              <w:top w:val="single" w:sz="4" w:space="0" w:color="000000"/>
              <w:left w:val="nil"/>
              <w:bottom w:val="single" w:sz="4" w:space="0" w:color="000000"/>
              <w:right w:val="nil"/>
            </w:tcBorders>
            <w:shd w:val="clear" w:color="auto" w:fill="E6E6FF"/>
            <w:tcMar>
              <w:top w:w="15" w:type="dxa"/>
              <w:left w:w="15" w:type="dxa"/>
              <w:bottom w:w="15" w:type="dxa"/>
              <w:right w:w="15" w:type="dxa"/>
            </w:tcMar>
            <w:vAlign w:val="center"/>
          </w:tcPr>
          <w:p w:rsidR="005337D8" w:rsidRDefault="005337D8">
            <w:pPr>
              <w:autoSpaceDE w:val="0"/>
              <w:spacing w:before="120" w:after="120" w:line="276" w:lineRule="auto"/>
              <w:rPr>
                <w:rFonts w:ascii="Arial" w:hAnsi="Arial" w:cs="Arial"/>
                <w:b/>
                <w:bCs/>
                <w:sz w:val="18"/>
                <w:szCs w:val="18"/>
              </w:rPr>
            </w:pPr>
          </w:p>
        </w:tc>
        <w:tc>
          <w:tcPr>
            <w:tcW w:w="1612" w:type="dxa"/>
            <w:gridSpan w:val="3"/>
            <w:tcBorders>
              <w:top w:val="single" w:sz="4" w:space="0" w:color="000000"/>
              <w:left w:val="nil"/>
              <w:bottom w:val="single" w:sz="4" w:space="0" w:color="000000"/>
              <w:right w:val="single" w:sz="4" w:space="0" w:color="000000"/>
            </w:tcBorders>
            <w:shd w:val="clear" w:color="auto" w:fill="E6E6FF"/>
            <w:tcMar>
              <w:top w:w="15" w:type="dxa"/>
              <w:left w:w="15" w:type="dxa"/>
              <w:bottom w:w="15" w:type="dxa"/>
              <w:right w:w="15" w:type="dxa"/>
            </w:tcMar>
            <w:vAlign w:val="center"/>
          </w:tcPr>
          <w:p w:rsidR="005337D8" w:rsidRDefault="005337D8">
            <w:pPr>
              <w:autoSpaceDE w:val="0"/>
              <w:spacing w:before="120" w:after="120" w:line="276" w:lineRule="auto"/>
              <w:jc w:val="both"/>
              <w:rPr>
                <w:rFonts w:ascii="Arial" w:hAnsi="Arial" w:cs="Arial"/>
                <w:b/>
                <w:bCs/>
                <w:sz w:val="18"/>
                <w:szCs w:val="18"/>
              </w:rPr>
            </w:pPr>
          </w:p>
        </w:tc>
      </w:tr>
      <w:tr w:rsidR="005337D8" w:rsidTr="0064125F">
        <w:trPr>
          <w:gridAfter w:val="1"/>
          <w:wAfter w:w="30" w:type="dxa"/>
          <w:trHeight w:val="384"/>
        </w:trPr>
        <w:tc>
          <w:tcPr>
            <w:tcW w:w="1135" w:type="dxa"/>
            <w:tcBorders>
              <w:top w:val="single" w:sz="4" w:space="0" w:color="000000"/>
              <w:left w:val="single" w:sz="4" w:space="0" w:color="000000"/>
              <w:bottom w:val="nil"/>
              <w:right w:val="nil"/>
            </w:tcBorders>
            <w:shd w:val="clear" w:color="auto" w:fill="E6E6FF"/>
          </w:tcPr>
          <w:p w:rsidR="005337D8" w:rsidRDefault="005337D8">
            <w:pPr>
              <w:autoSpaceDE w:val="0"/>
              <w:spacing w:before="120" w:after="120" w:line="276" w:lineRule="auto"/>
              <w:jc w:val="both"/>
              <w:rPr>
                <w:rFonts w:ascii="Arial" w:hAnsi="Arial" w:cs="Arial"/>
                <w:b/>
                <w:bCs/>
                <w:sz w:val="18"/>
                <w:szCs w:val="18"/>
              </w:rPr>
            </w:pPr>
          </w:p>
        </w:tc>
        <w:tc>
          <w:tcPr>
            <w:tcW w:w="4252" w:type="dxa"/>
            <w:vMerge w:val="restart"/>
            <w:tcBorders>
              <w:top w:val="single" w:sz="4" w:space="0" w:color="000000"/>
              <w:left w:val="single" w:sz="4" w:space="0" w:color="000000"/>
              <w:bottom w:val="single" w:sz="4" w:space="0" w:color="000000"/>
              <w:right w:val="nil"/>
            </w:tcBorders>
            <w:shd w:val="clear" w:color="auto" w:fill="E6E6FF"/>
            <w:tcMar>
              <w:top w:w="15" w:type="dxa"/>
              <w:left w:w="15" w:type="dxa"/>
              <w:bottom w:w="15" w:type="dxa"/>
              <w:right w:w="15" w:type="dxa"/>
            </w:tcMar>
            <w:vAlign w:val="center"/>
            <w:hideMark/>
          </w:tcPr>
          <w:p w:rsidR="005337D8" w:rsidRDefault="005337D8">
            <w:pPr>
              <w:autoSpaceDE w:val="0"/>
              <w:spacing w:before="120" w:after="120" w:line="276" w:lineRule="auto"/>
              <w:jc w:val="center"/>
              <w:rPr>
                <w:rFonts w:ascii="Arial" w:hAnsi="Arial" w:cs="Arial"/>
                <w:b/>
                <w:bCs/>
                <w:sz w:val="18"/>
                <w:szCs w:val="18"/>
              </w:rPr>
            </w:pPr>
            <w:r>
              <w:rPr>
                <w:rFonts w:ascii="Arial" w:hAnsi="Arial" w:cs="Arial"/>
                <w:b/>
                <w:bCs/>
                <w:sz w:val="18"/>
                <w:szCs w:val="18"/>
              </w:rPr>
              <w:t>ESPECIFICAÇÃO</w:t>
            </w:r>
          </w:p>
        </w:tc>
        <w:tc>
          <w:tcPr>
            <w:tcW w:w="2086" w:type="dxa"/>
            <w:vMerge w:val="restart"/>
            <w:tcBorders>
              <w:top w:val="single" w:sz="4" w:space="0" w:color="000000"/>
              <w:left w:val="single" w:sz="4" w:space="0" w:color="000000"/>
              <w:bottom w:val="single" w:sz="4" w:space="0" w:color="000000"/>
              <w:right w:val="nil"/>
            </w:tcBorders>
            <w:shd w:val="clear" w:color="auto" w:fill="E6E6FF"/>
            <w:tcMar>
              <w:top w:w="15" w:type="dxa"/>
              <w:left w:w="15" w:type="dxa"/>
              <w:bottom w:w="15" w:type="dxa"/>
              <w:right w:w="15" w:type="dxa"/>
            </w:tcMar>
            <w:vAlign w:val="center"/>
            <w:hideMark/>
          </w:tcPr>
          <w:p w:rsidR="005337D8" w:rsidRDefault="005337D8">
            <w:pPr>
              <w:autoSpaceDE w:val="0"/>
              <w:spacing w:before="120" w:after="120" w:line="276" w:lineRule="auto"/>
              <w:jc w:val="center"/>
              <w:rPr>
                <w:rFonts w:ascii="Arial" w:hAnsi="Arial" w:cs="Arial"/>
                <w:b/>
                <w:bCs/>
                <w:sz w:val="18"/>
                <w:szCs w:val="18"/>
              </w:rPr>
            </w:pPr>
            <w:r>
              <w:rPr>
                <w:rFonts w:ascii="Arial" w:hAnsi="Arial" w:cs="Arial"/>
                <w:b/>
                <w:bCs/>
                <w:sz w:val="18"/>
                <w:szCs w:val="18"/>
              </w:rPr>
              <w:t>Unid.</w:t>
            </w:r>
          </w:p>
        </w:tc>
        <w:tc>
          <w:tcPr>
            <w:tcW w:w="1632" w:type="dxa"/>
            <w:gridSpan w:val="3"/>
            <w:vMerge w:val="restart"/>
            <w:tcBorders>
              <w:top w:val="single" w:sz="4" w:space="0" w:color="000000"/>
              <w:left w:val="single" w:sz="4" w:space="0" w:color="000000"/>
              <w:bottom w:val="single" w:sz="4" w:space="0" w:color="000000"/>
              <w:right w:val="single" w:sz="4" w:space="0" w:color="000000"/>
            </w:tcBorders>
            <w:shd w:val="clear" w:color="auto" w:fill="E6E6FF"/>
            <w:tcMar>
              <w:top w:w="15" w:type="dxa"/>
              <w:left w:w="15" w:type="dxa"/>
              <w:bottom w:w="15" w:type="dxa"/>
              <w:right w:w="15" w:type="dxa"/>
            </w:tcMar>
            <w:vAlign w:val="center"/>
            <w:hideMark/>
          </w:tcPr>
          <w:p w:rsidR="005337D8" w:rsidRPr="0064125F" w:rsidRDefault="005337D8" w:rsidP="00793B3E">
            <w:pPr>
              <w:autoSpaceDE w:val="0"/>
              <w:spacing w:before="120" w:after="120" w:line="276" w:lineRule="auto"/>
              <w:jc w:val="center"/>
              <w:rPr>
                <w:rFonts w:ascii="Arial" w:hAnsi="Arial" w:cs="Arial"/>
                <w:b/>
                <w:bCs/>
                <w:sz w:val="16"/>
                <w:szCs w:val="16"/>
              </w:rPr>
            </w:pPr>
            <w:r w:rsidRPr="0064125F">
              <w:rPr>
                <w:rFonts w:ascii="Arial" w:hAnsi="Arial" w:cs="Arial"/>
                <w:b/>
                <w:bCs/>
                <w:sz w:val="16"/>
                <w:szCs w:val="16"/>
              </w:rPr>
              <w:t>PREÇO</w:t>
            </w:r>
            <w:r w:rsidR="0064125F" w:rsidRPr="0064125F">
              <w:rPr>
                <w:rFonts w:ascii="Arial" w:hAnsi="Arial" w:cs="Arial"/>
                <w:b/>
                <w:bCs/>
                <w:sz w:val="16"/>
                <w:szCs w:val="16"/>
              </w:rPr>
              <w:t xml:space="preserve"> </w:t>
            </w:r>
            <w:r w:rsidRPr="0064125F">
              <w:rPr>
                <w:rFonts w:ascii="Arial" w:hAnsi="Arial" w:cs="Arial"/>
                <w:b/>
                <w:bCs/>
                <w:sz w:val="16"/>
                <w:szCs w:val="16"/>
              </w:rPr>
              <w:t>ESTIMADO</w:t>
            </w:r>
          </w:p>
          <w:p w:rsidR="005337D8" w:rsidRPr="0064125F" w:rsidRDefault="00793B3E" w:rsidP="00943E7B">
            <w:pPr>
              <w:autoSpaceDE w:val="0"/>
              <w:spacing w:before="120" w:after="120" w:line="276" w:lineRule="auto"/>
              <w:jc w:val="center"/>
              <w:rPr>
                <w:sz w:val="16"/>
                <w:szCs w:val="16"/>
              </w:rPr>
            </w:pPr>
            <w:r>
              <w:rPr>
                <w:rFonts w:ascii="Arial" w:hAnsi="Arial" w:cs="Arial"/>
                <w:b/>
                <w:bCs/>
                <w:sz w:val="16"/>
                <w:szCs w:val="16"/>
              </w:rPr>
              <w:t xml:space="preserve">TOTAL </w:t>
            </w:r>
            <w:r w:rsidR="00943E7B">
              <w:rPr>
                <w:rFonts w:ascii="Arial" w:hAnsi="Arial" w:cs="Arial"/>
                <w:b/>
                <w:bCs/>
                <w:sz w:val="16"/>
                <w:szCs w:val="16"/>
              </w:rPr>
              <w:t>(</w:t>
            </w:r>
            <w:r w:rsidR="005337D8" w:rsidRPr="0064125F">
              <w:rPr>
                <w:rFonts w:ascii="Arial" w:hAnsi="Arial" w:cs="Arial"/>
                <w:b/>
                <w:bCs/>
                <w:sz w:val="16"/>
                <w:szCs w:val="16"/>
              </w:rPr>
              <w:t>R$</w:t>
            </w:r>
            <w:r w:rsidR="00943E7B">
              <w:rPr>
                <w:rFonts w:ascii="Arial" w:hAnsi="Arial" w:cs="Arial"/>
                <w:b/>
                <w:bCs/>
                <w:sz w:val="16"/>
                <w:szCs w:val="16"/>
              </w:rPr>
              <w:t>)</w:t>
            </w:r>
          </w:p>
        </w:tc>
      </w:tr>
      <w:tr w:rsidR="005337D8" w:rsidTr="0064125F">
        <w:trPr>
          <w:gridAfter w:val="1"/>
          <w:wAfter w:w="30" w:type="dxa"/>
          <w:trHeight w:val="504"/>
        </w:trPr>
        <w:tc>
          <w:tcPr>
            <w:tcW w:w="1135" w:type="dxa"/>
            <w:tcBorders>
              <w:top w:val="nil"/>
              <w:left w:val="single" w:sz="4" w:space="0" w:color="000000"/>
              <w:bottom w:val="single" w:sz="4" w:space="0" w:color="000000"/>
              <w:right w:val="nil"/>
            </w:tcBorders>
            <w:shd w:val="clear" w:color="auto" w:fill="E6E6FF"/>
            <w:hideMark/>
          </w:tcPr>
          <w:p w:rsidR="005337D8" w:rsidRDefault="005337D8">
            <w:pPr>
              <w:autoSpaceDE w:val="0"/>
              <w:spacing w:before="120" w:after="120" w:line="276" w:lineRule="auto"/>
              <w:jc w:val="center"/>
              <w:rPr>
                <w:rFonts w:ascii="Arial" w:hAnsi="Arial" w:cs="Arial"/>
                <w:sz w:val="18"/>
                <w:szCs w:val="18"/>
              </w:rPr>
            </w:pPr>
            <w:r>
              <w:rPr>
                <w:rFonts w:ascii="Arial" w:hAnsi="Arial" w:cs="Arial"/>
                <w:sz w:val="18"/>
                <w:szCs w:val="18"/>
              </w:rPr>
              <w:t>ITEM</w:t>
            </w:r>
          </w:p>
        </w:tc>
        <w:tc>
          <w:tcPr>
            <w:tcW w:w="4252" w:type="dxa"/>
            <w:vMerge/>
            <w:tcBorders>
              <w:top w:val="single" w:sz="4" w:space="0" w:color="000000"/>
              <w:left w:val="single" w:sz="4" w:space="0" w:color="000000"/>
              <w:bottom w:val="single" w:sz="4" w:space="0" w:color="000000"/>
              <w:right w:val="nil"/>
            </w:tcBorders>
            <w:vAlign w:val="center"/>
            <w:hideMark/>
          </w:tcPr>
          <w:p w:rsidR="005337D8" w:rsidRDefault="005337D8">
            <w:pPr>
              <w:keepNext w:val="0"/>
              <w:shd w:val="clear" w:color="auto" w:fill="auto"/>
              <w:tabs>
                <w:tab w:val="clear" w:pos="708"/>
              </w:tabs>
              <w:suppressAutoHyphens w:val="0"/>
              <w:overflowPunct/>
              <w:autoSpaceDN/>
              <w:rPr>
                <w:rFonts w:ascii="Arial" w:hAnsi="Arial" w:cs="Arial"/>
                <w:b/>
                <w:bCs/>
                <w:sz w:val="18"/>
                <w:szCs w:val="18"/>
              </w:rPr>
            </w:pPr>
          </w:p>
        </w:tc>
        <w:tc>
          <w:tcPr>
            <w:tcW w:w="2086" w:type="dxa"/>
            <w:vMerge/>
            <w:tcBorders>
              <w:top w:val="single" w:sz="4" w:space="0" w:color="000000"/>
              <w:left w:val="single" w:sz="4" w:space="0" w:color="000000"/>
              <w:bottom w:val="single" w:sz="4" w:space="0" w:color="000000"/>
              <w:right w:val="nil"/>
            </w:tcBorders>
            <w:vAlign w:val="center"/>
            <w:hideMark/>
          </w:tcPr>
          <w:p w:rsidR="005337D8" w:rsidRDefault="005337D8">
            <w:pPr>
              <w:keepNext w:val="0"/>
              <w:shd w:val="clear" w:color="auto" w:fill="auto"/>
              <w:tabs>
                <w:tab w:val="clear" w:pos="708"/>
              </w:tabs>
              <w:suppressAutoHyphens w:val="0"/>
              <w:overflowPunct/>
              <w:autoSpaceDN/>
              <w:rPr>
                <w:rFonts w:ascii="Arial" w:hAnsi="Arial" w:cs="Arial"/>
                <w:b/>
                <w:bCs/>
                <w:sz w:val="18"/>
                <w:szCs w:val="18"/>
              </w:rPr>
            </w:pPr>
          </w:p>
        </w:tc>
        <w:tc>
          <w:tcPr>
            <w:tcW w:w="1632" w:type="dxa"/>
            <w:gridSpan w:val="3"/>
            <w:vMerge/>
            <w:tcBorders>
              <w:top w:val="single" w:sz="4" w:space="0" w:color="000000"/>
              <w:left w:val="single" w:sz="4" w:space="0" w:color="000000"/>
              <w:bottom w:val="single" w:sz="4" w:space="0" w:color="000000"/>
              <w:right w:val="single" w:sz="4" w:space="0" w:color="000000"/>
            </w:tcBorders>
            <w:vAlign w:val="center"/>
            <w:hideMark/>
          </w:tcPr>
          <w:p w:rsidR="005337D8" w:rsidRDefault="005337D8">
            <w:pPr>
              <w:keepNext w:val="0"/>
              <w:shd w:val="clear" w:color="auto" w:fill="auto"/>
              <w:tabs>
                <w:tab w:val="clear" w:pos="708"/>
              </w:tabs>
              <w:suppressAutoHyphens w:val="0"/>
              <w:overflowPunct/>
              <w:autoSpaceDN/>
            </w:pPr>
          </w:p>
        </w:tc>
      </w:tr>
      <w:tr w:rsidR="005337D8" w:rsidTr="0064125F">
        <w:trPr>
          <w:gridAfter w:val="1"/>
          <w:wAfter w:w="30" w:type="dxa"/>
          <w:trHeight w:val="1367"/>
        </w:trPr>
        <w:tc>
          <w:tcPr>
            <w:tcW w:w="1135" w:type="dxa"/>
            <w:tcBorders>
              <w:top w:val="single" w:sz="4" w:space="0" w:color="000000"/>
              <w:left w:val="single" w:sz="4" w:space="0" w:color="000000"/>
              <w:bottom w:val="single" w:sz="4" w:space="0" w:color="000000"/>
              <w:right w:val="nil"/>
            </w:tcBorders>
            <w:hideMark/>
          </w:tcPr>
          <w:p w:rsidR="005337D8" w:rsidRDefault="005337D8">
            <w:pPr>
              <w:autoSpaceDE w:val="0"/>
              <w:spacing w:before="120" w:after="120" w:line="276" w:lineRule="auto"/>
              <w:jc w:val="center"/>
              <w:rPr>
                <w:rFonts w:ascii="Arial" w:hAnsi="Arial" w:cs="Arial"/>
                <w:sz w:val="18"/>
                <w:szCs w:val="18"/>
              </w:rPr>
            </w:pPr>
            <w:r>
              <w:rPr>
                <w:rFonts w:ascii="Arial" w:hAnsi="Arial" w:cs="Arial"/>
                <w:sz w:val="18"/>
                <w:szCs w:val="18"/>
              </w:rPr>
              <w:t>1</w:t>
            </w:r>
          </w:p>
        </w:tc>
        <w:tc>
          <w:tcPr>
            <w:tcW w:w="4252"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5337D8" w:rsidRDefault="005337D8">
            <w:pPr>
              <w:autoSpaceDE w:val="0"/>
              <w:spacing w:before="120" w:after="120" w:line="276" w:lineRule="auto"/>
              <w:jc w:val="center"/>
            </w:pPr>
            <w:r>
              <w:rPr>
                <w:rFonts w:ascii="Arial" w:hAnsi="Arial" w:cs="Arial"/>
                <w:bCs/>
                <w:sz w:val="18"/>
                <w:szCs w:val="18"/>
              </w:rPr>
              <w:t xml:space="preserve">Manutenção Predial de impermeabilização de lajes e reservatórios das Edificações do </w:t>
            </w:r>
            <w:proofErr w:type="spellStart"/>
            <w:r>
              <w:rPr>
                <w:rFonts w:ascii="Arial" w:hAnsi="Arial" w:cs="Arial"/>
                <w:bCs/>
                <w:sz w:val="18"/>
                <w:szCs w:val="18"/>
              </w:rPr>
              <w:t>Trt</w:t>
            </w:r>
            <w:proofErr w:type="spellEnd"/>
            <w:r>
              <w:rPr>
                <w:rFonts w:ascii="Arial" w:hAnsi="Arial" w:cs="Arial"/>
                <w:bCs/>
                <w:sz w:val="18"/>
                <w:szCs w:val="18"/>
              </w:rPr>
              <w:t xml:space="preserve"> 7ª Região na cidade de Baturité</w:t>
            </w:r>
          </w:p>
        </w:tc>
        <w:tc>
          <w:tcPr>
            <w:tcW w:w="208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5337D8" w:rsidRDefault="005337D8">
            <w:pPr>
              <w:autoSpaceDE w:val="0"/>
              <w:spacing w:before="120" w:after="120" w:line="276" w:lineRule="auto"/>
              <w:jc w:val="center"/>
              <w:rPr>
                <w:rFonts w:ascii="Arial" w:hAnsi="Arial" w:cs="Arial"/>
                <w:sz w:val="18"/>
                <w:szCs w:val="18"/>
              </w:rPr>
            </w:pPr>
            <w:r>
              <w:rPr>
                <w:rFonts w:ascii="Arial" w:hAnsi="Arial" w:cs="Arial"/>
                <w:sz w:val="18"/>
                <w:szCs w:val="18"/>
              </w:rPr>
              <w:t>serviço</w:t>
            </w:r>
          </w:p>
        </w:tc>
        <w:tc>
          <w:tcPr>
            <w:tcW w:w="163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5337D8" w:rsidRPr="003768BD" w:rsidRDefault="003768BD" w:rsidP="00142735">
            <w:pPr>
              <w:autoSpaceDE w:val="0"/>
              <w:spacing w:before="120" w:after="120" w:line="276" w:lineRule="auto"/>
              <w:jc w:val="center"/>
              <w:rPr>
                <w:rFonts w:ascii="Arial" w:hAnsi="Arial" w:cs="Arial"/>
                <w:sz w:val="22"/>
                <w:szCs w:val="22"/>
              </w:rPr>
            </w:pPr>
            <w:r w:rsidRPr="003768BD">
              <w:rPr>
                <w:sz w:val="22"/>
                <w:szCs w:val="22"/>
              </w:rPr>
              <w:t>R$ 16.250,00</w:t>
            </w:r>
          </w:p>
        </w:tc>
      </w:tr>
      <w:tr w:rsidR="005337D8" w:rsidRPr="00142735" w:rsidTr="0064125F">
        <w:trPr>
          <w:gridAfter w:val="1"/>
          <w:wAfter w:w="30" w:type="dxa"/>
          <w:trHeight w:val="1367"/>
        </w:trPr>
        <w:tc>
          <w:tcPr>
            <w:tcW w:w="1135" w:type="dxa"/>
            <w:tcBorders>
              <w:top w:val="single" w:sz="4" w:space="0" w:color="000000"/>
              <w:left w:val="single" w:sz="4" w:space="0" w:color="000000"/>
              <w:bottom w:val="single" w:sz="4" w:space="0" w:color="000000"/>
              <w:right w:val="nil"/>
            </w:tcBorders>
            <w:hideMark/>
          </w:tcPr>
          <w:p w:rsidR="005337D8" w:rsidRDefault="005337D8">
            <w:pPr>
              <w:autoSpaceDE w:val="0"/>
              <w:spacing w:before="120" w:after="120" w:line="276" w:lineRule="auto"/>
              <w:jc w:val="center"/>
              <w:rPr>
                <w:rFonts w:ascii="Arial" w:hAnsi="Arial" w:cs="Arial"/>
                <w:sz w:val="18"/>
                <w:szCs w:val="18"/>
              </w:rPr>
            </w:pPr>
            <w:r>
              <w:rPr>
                <w:rFonts w:ascii="Arial" w:hAnsi="Arial" w:cs="Arial"/>
                <w:sz w:val="18"/>
                <w:szCs w:val="18"/>
              </w:rPr>
              <w:t>2</w:t>
            </w:r>
          </w:p>
        </w:tc>
        <w:tc>
          <w:tcPr>
            <w:tcW w:w="4252"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5337D8" w:rsidRDefault="005337D8">
            <w:pPr>
              <w:autoSpaceDE w:val="0"/>
              <w:spacing w:before="120" w:after="120" w:line="276" w:lineRule="auto"/>
              <w:jc w:val="center"/>
            </w:pPr>
            <w:r>
              <w:rPr>
                <w:rFonts w:ascii="Arial" w:hAnsi="Arial" w:cs="Arial"/>
                <w:bCs/>
                <w:sz w:val="18"/>
                <w:szCs w:val="18"/>
              </w:rPr>
              <w:t xml:space="preserve">Manutenção Predial de impermeabilização de lajes e reservatórios das Edificações do </w:t>
            </w:r>
            <w:proofErr w:type="spellStart"/>
            <w:r>
              <w:rPr>
                <w:rFonts w:ascii="Arial" w:hAnsi="Arial" w:cs="Arial"/>
                <w:bCs/>
                <w:sz w:val="18"/>
                <w:szCs w:val="18"/>
              </w:rPr>
              <w:t>Trt</w:t>
            </w:r>
            <w:proofErr w:type="spellEnd"/>
            <w:r>
              <w:rPr>
                <w:rFonts w:ascii="Arial" w:hAnsi="Arial" w:cs="Arial"/>
                <w:bCs/>
                <w:sz w:val="18"/>
                <w:szCs w:val="18"/>
              </w:rPr>
              <w:t xml:space="preserve"> 7ª Região nas cidades de Fortaleza, Pacajus e Quixadá</w:t>
            </w:r>
          </w:p>
        </w:tc>
        <w:tc>
          <w:tcPr>
            <w:tcW w:w="208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5337D8" w:rsidRDefault="005337D8">
            <w:pPr>
              <w:autoSpaceDE w:val="0"/>
              <w:spacing w:before="120" w:after="120" w:line="276" w:lineRule="auto"/>
              <w:jc w:val="center"/>
              <w:rPr>
                <w:rFonts w:ascii="Arial" w:hAnsi="Arial" w:cs="Arial"/>
                <w:sz w:val="18"/>
                <w:szCs w:val="18"/>
              </w:rPr>
            </w:pPr>
            <w:r>
              <w:rPr>
                <w:rFonts w:ascii="Arial" w:hAnsi="Arial" w:cs="Arial"/>
                <w:sz w:val="18"/>
                <w:szCs w:val="18"/>
              </w:rPr>
              <w:t>serviço</w:t>
            </w:r>
          </w:p>
        </w:tc>
        <w:tc>
          <w:tcPr>
            <w:tcW w:w="163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5337D8" w:rsidRPr="00142735" w:rsidRDefault="00142735" w:rsidP="00142735">
            <w:pPr>
              <w:autoSpaceDE w:val="0"/>
              <w:spacing w:before="120" w:after="120" w:line="276" w:lineRule="auto"/>
              <w:jc w:val="center"/>
              <w:rPr>
                <w:rFonts w:ascii="Arial" w:hAnsi="Arial" w:cs="Arial"/>
                <w:sz w:val="22"/>
                <w:szCs w:val="22"/>
              </w:rPr>
            </w:pPr>
            <w:r w:rsidRPr="00142735">
              <w:rPr>
                <w:sz w:val="22"/>
                <w:szCs w:val="22"/>
              </w:rPr>
              <w:t>R$ 139.590,00</w:t>
            </w:r>
          </w:p>
        </w:tc>
      </w:tr>
      <w:tr w:rsidR="005337D8" w:rsidTr="0064125F">
        <w:trPr>
          <w:gridAfter w:val="1"/>
          <w:wAfter w:w="30" w:type="dxa"/>
          <w:trHeight w:val="1367"/>
        </w:trPr>
        <w:tc>
          <w:tcPr>
            <w:tcW w:w="1135" w:type="dxa"/>
            <w:tcBorders>
              <w:top w:val="single" w:sz="4" w:space="0" w:color="000000"/>
              <w:left w:val="single" w:sz="4" w:space="0" w:color="000000"/>
              <w:bottom w:val="single" w:sz="4" w:space="0" w:color="000000"/>
              <w:right w:val="nil"/>
            </w:tcBorders>
            <w:hideMark/>
          </w:tcPr>
          <w:p w:rsidR="005337D8" w:rsidRDefault="005337D8">
            <w:pPr>
              <w:autoSpaceDE w:val="0"/>
              <w:spacing w:before="120" w:after="120" w:line="276" w:lineRule="auto"/>
              <w:jc w:val="center"/>
              <w:rPr>
                <w:rFonts w:ascii="Arial" w:hAnsi="Arial" w:cs="Arial"/>
                <w:sz w:val="18"/>
                <w:szCs w:val="18"/>
              </w:rPr>
            </w:pPr>
            <w:r>
              <w:rPr>
                <w:rFonts w:ascii="Arial" w:hAnsi="Arial" w:cs="Arial"/>
                <w:sz w:val="18"/>
                <w:szCs w:val="18"/>
              </w:rPr>
              <w:t>3</w:t>
            </w:r>
          </w:p>
        </w:tc>
        <w:tc>
          <w:tcPr>
            <w:tcW w:w="4252"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5337D8" w:rsidRDefault="005337D8">
            <w:pPr>
              <w:autoSpaceDE w:val="0"/>
              <w:spacing w:before="120" w:after="120" w:line="276" w:lineRule="auto"/>
              <w:jc w:val="center"/>
            </w:pPr>
            <w:r>
              <w:rPr>
                <w:rFonts w:ascii="Arial" w:hAnsi="Arial" w:cs="Arial"/>
                <w:bCs/>
                <w:sz w:val="18"/>
                <w:szCs w:val="18"/>
              </w:rPr>
              <w:t xml:space="preserve">Manutenção Predial de impermeabilização de lajes e reservatórios das Edificações do </w:t>
            </w:r>
            <w:proofErr w:type="spellStart"/>
            <w:r>
              <w:rPr>
                <w:rFonts w:ascii="Arial" w:hAnsi="Arial" w:cs="Arial"/>
                <w:bCs/>
                <w:sz w:val="18"/>
                <w:szCs w:val="18"/>
              </w:rPr>
              <w:t>Trt</w:t>
            </w:r>
            <w:proofErr w:type="spellEnd"/>
            <w:r>
              <w:rPr>
                <w:rFonts w:ascii="Arial" w:hAnsi="Arial" w:cs="Arial"/>
                <w:bCs/>
                <w:sz w:val="18"/>
                <w:szCs w:val="18"/>
              </w:rPr>
              <w:t xml:space="preserve"> 7ª Região nas cidades de Maracanaú, Sobral, Tianguá e Crateús</w:t>
            </w:r>
          </w:p>
        </w:tc>
        <w:tc>
          <w:tcPr>
            <w:tcW w:w="208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5337D8" w:rsidRDefault="005337D8">
            <w:pPr>
              <w:autoSpaceDE w:val="0"/>
              <w:spacing w:before="120" w:after="120" w:line="276" w:lineRule="auto"/>
              <w:jc w:val="center"/>
              <w:rPr>
                <w:rFonts w:ascii="Arial" w:hAnsi="Arial" w:cs="Arial"/>
                <w:sz w:val="18"/>
                <w:szCs w:val="18"/>
              </w:rPr>
            </w:pPr>
            <w:r>
              <w:rPr>
                <w:rFonts w:ascii="Arial" w:hAnsi="Arial" w:cs="Arial"/>
                <w:sz w:val="18"/>
                <w:szCs w:val="18"/>
              </w:rPr>
              <w:t>serviço</w:t>
            </w:r>
          </w:p>
        </w:tc>
        <w:tc>
          <w:tcPr>
            <w:tcW w:w="163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5337D8" w:rsidRPr="00675E37" w:rsidRDefault="00675E37" w:rsidP="00675E37">
            <w:pPr>
              <w:autoSpaceDE w:val="0"/>
              <w:spacing w:before="120" w:after="120" w:line="276" w:lineRule="auto"/>
              <w:jc w:val="center"/>
              <w:rPr>
                <w:rFonts w:ascii="Arial" w:hAnsi="Arial" w:cs="Arial"/>
                <w:sz w:val="22"/>
                <w:szCs w:val="22"/>
              </w:rPr>
            </w:pPr>
            <w:r w:rsidRPr="00675E37">
              <w:rPr>
                <w:sz w:val="22"/>
                <w:szCs w:val="22"/>
              </w:rPr>
              <w:t>R$ 75.900,00</w:t>
            </w:r>
          </w:p>
        </w:tc>
      </w:tr>
      <w:tr w:rsidR="005337D8" w:rsidTr="0064125F">
        <w:trPr>
          <w:gridAfter w:val="1"/>
          <w:wAfter w:w="30" w:type="dxa"/>
          <w:trHeight w:val="1367"/>
        </w:trPr>
        <w:tc>
          <w:tcPr>
            <w:tcW w:w="1135" w:type="dxa"/>
            <w:tcBorders>
              <w:top w:val="single" w:sz="4" w:space="0" w:color="000000"/>
              <w:left w:val="single" w:sz="4" w:space="0" w:color="000000"/>
              <w:bottom w:val="single" w:sz="4" w:space="0" w:color="000000"/>
              <w:right w:val="nil"/>
            </w:tcBorders>
            <w:hideMark/>
          </w:tcPr>
          <w:p w:rsidR="005337D8" w:rsidRDefault="005337D8">
            <w:pPr>
              <w:autoSpaceDE w:val="0"/>
              <w:spacing w:before="120" w:after="120" w:line="276" w:lineRule="auto"/>
              <w:jc w:val="center"/>
              <w:rPr>
                <w:rFonts w:ascii="Arial" w:hAnsi="Arial" w:cs="Arial"/>
                <w:sz w:val="18"/>
                <w:szCs w:val="18"/>
              </w:rPr>
            </w:pPr>
            <w:r>
              <w:rPr>
                <w:rFonts w:ascii="Arial" w:hAnsi="Arial" w:cs="Arial"/>
                <w:sz w:val="18"/>
                <w:szCs w:val="18"/>
              </w:rPr>
              <w:t>4</w:t>
            </w:r>
          </w:p>
        </w:tc>
        <w:tc>
          <w:tcPr>
            <w:tcW w:w="4252"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5337D8" w:rsidRDefault="005337D8" w:rsidP="007D10A8">
            <w:pPr>
              <w:autoSpaceDE w:val="0"/>
              <w:spacing w:before="120" w:after="120" w:line="276" w:lineRule="auto"/>
              <w:jc w:val="center"/>
            </w:pPr>
            <w:r>
              <w:rPr>
                <w:rFonts w:ascii="Arial" w:hAnsi="Arial" w:cs="Arial"/>
                <w:bCs/>
                <w:sz w:val="18"/>
                <w:szCs w:val="18"/>
              </w:rPr>
              <w:t xml:space="preserve">Manutenção Predial de impermeabilização de lajes e reservatórios das Edificações do </w:t>
            </w:r>
            <w:proofErr w:type="spellStart"/>
            <w:r>
              <w:rPr>
                <w:rFonts w:ascii="Arial" w:hAnsi="Arial" w:cs="Arial"/>
                <w:bCs/>
                <w:sz w:val="18"/>
                <w:szCs w:val="18"/>
              </w:rPr>
              <w:t>Trt</w:t>
            </w:r>
            <w:proofErr w:type="spellEnd"/>
            <w:r>
              <w:rPr>
                <w:rFonts w:ascii="Arial" w:hAnsi="Arial" w:cs="Arial"/>
                <w:bCs/>
                <w:sz w:val="18"/>
                <w:szCs w:val="18"/>
              </w:rPr>
              <w:t xml:space="preserve"> 7ª Região nas cidades de </w:t>
            </w:r>
            <w:r w:rsidR="007D10A8">
              <w:rPr>
                <w:rFonts w:ascii="Arial" w:hAnsi="Arial" w:cs="Arial"/>
                <w:bCs/>
                <w:sz w:val="18"/>
                <w:szCs w:val="18"/>
              </w:rPr>
              <w:t>Caucaia, Euzébio, Aracati</w:t>
            </w:r>
            <w:r>
              <w:rPr>
                <w:rFonts w:ascii="Arial" w:hAnsi="Arial" w:cs="Arial"/>
                <w:bCs/>
                <w:sz w:val="18"/>
                <w:szCs w:val="18"/>
              </w:rPr>
              <w:t>,</w:t>
            </w:r>
            <w:r w:rsidR="007D10A8">
              <w:rPr>
                <w:rFonts w:ascii="Arial" w:hAnsi="Arial" w:cs="Arial"/>
                <w:bCs/>
                <w:sz w:val="18"/>
                <w:szCs w:val="18"/>
              </w:rPr>
              <w:t xml:space="preserve"> São Gonçalo do Amarante e Limoeiro do Norte</w:t>
            </w:r>
          </w:p>
        </w:tc>
        <w:tc>
          <w:tcPr>
            <w:tcW w:w="208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5337D8" w:rsidRDefault="005337D8">
            <w:pPr>
              <w:autoSpaceDE w:val="0"/>
              <w:spacing w:before="120" w:after="120" w:line="276" w:lineRule="auto"/>
              <w:jc w:val="center"/>
              <w:rPr>
                <w:rFonts w:ascii="Arial" w:hAnsi="Arial" w:cs="Arial"/>
                <w:sz w:val="18"/>
                <w:szCs w:val="18"/>
              </w:rPr>
            </w:pPr>
            <w:r>
              <w:rPr>
                <w:rFonts w:ascii="Arial" w:hAnsi="Arial" w:cs="Arial"/>
                <w:sz w:val="18"/>
                <w:szCs w:val="18"/>
              </w:rPr>
              <w:t>serviço</w:t>
            </w:r>
          </w:p>
        </w:tc>
        <w:tc>
          <w:tcPr>
            <w:tcW w:w="163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5337D8" w:rsidRPr="00943E7B" w:rsidRDefault="00943E7B" w:rsidP="00943E7B">
            <w:pPr>
              <w:autoSpaceDE w:val="0"/>
              <w:spacing w:before="120" w:after="120" w:line="276" w:lineRule="auto"/>
              <w:jc w:val="center"/>
              <w:rPr>
                <w:rFonts w:ascii="Arial" w:hAnsi="Arial" w:cs="Arial"/>
                <w:sz w:val="22"/>
                <w:szCs w:val="22"/>
              </w:rPr>
            </w:pPr>
            <w:r w:rsidRPr="00943E7B">
              <w:rPr>
                <w:sz w:val="22"/>
                <w:szCs w:val="22"/>
              </w:rPr>
              <w:t>R$ 97.100,00</w:t>
            </w:r>
          </w:p>
        </w:tc>
      </w:tr>
      <w:tr w:rsidR="005337D8" w:rsidTr="0064125F">
        <w:trPr>
          <w:gridBefore w:val="1"/>
          <w:gridAfter w:val="1"/>
          <w:wBefore w:w="1135" w:type="dxa"/>
          <w:wAfter w:w="30" w:type="dxa"/>
          <w:trHeight w:val="330"/>
        </w:trPr>
        <w:tc>
          <w:tcPr>
            <w:tcW w:w="6338" w:type="dxa"/>
            <w:gridSpan w:val="2"/>
            <w:tcBorders>
              <w:top w:val="nil"/>
              <w:left w:val="single" w:sz="4" w:space="0" w:color="000000"/>
              <w:bottom w:val="single" w:sz="4" w:space="0" w:color="000000"/>
              <w:right w:val="nil"/>
            </w:tcBorders>
            <w:shd w:val="clear" w:color="auto" w:fill="B3B3B3"/>
            <w:tcMar>
              <w:top w:w="15" w:type="dxa"/>
              <w:left w:w="15" w:type="dxa"/>
              <w:bottom w:w="15" w:type="dxa"/>
              <w:right w:w="15" w:type="dxa"/>
            </w:tcMar>
            <w:vAlign w:val="center"/>
            <w:hideMark/>
          </w:tcPr>
          <w:p w:rsidR="005337D8" w:rsidRDefault="005337D8">
            <w:pPr>
              <w:tabs>
                <w:tab w:val="left" w:pos="2208"/>
              </w:tabs>
              <w:jc w:val="center"/>
              <w:rPr>
                <w:rFonts w:ascii="Arial" w:hAnsi="Arial" w:cs="Arial"/>
                <w:b/>
                <w:bCs/>
                <w:kern w:val="3"/>
                <w:sz w:val="21"/>
                <w:szCs w:val="21"/>
                <w:lang w:eastAsia="ar-SA"/>
              </w:rPr>
            </w:pPr>
            <w:r>
              <w:rPr>
                <w:rFonts w:ascii="Arial" w:hAnsi="Arial" w:cs="Arial"/>
                <w:b/>
                <w:bCs/>
                <w:kern w:val="3"/>
                <w:sz w:val="21"/>
                <w:szCs w:val="21"/>
                <w:lang w:eastAsia="ar-SA"/>
              </w:rPr>
              <w:t xml:space="preserve">        VALOR </w:t>
            </w:r>
            <w:r w:rsidR="009B69D5">
              <w:rPr>
                <w:rFonts w:ascii="Arial" w:hAnsi="Arial" w:cs="Arial"/>
                <w:b/>
                <w:bCs/>
                <w:kern w:val="3"/>
                <w:sz w:val="21"/>
                <w:szCs w:val="21"/>
                <w:lang w:eastAsia="ar-SA"/>
              </w:rPr>
              <w:t xml:space="preserve">TOTAL DO </w:t>
            </w:r>
            <w:bookmarkStart w:id="2" w:name="_GoBack"/>
            <w:bookmarkEnd w:id="2"/>
            <w:r>
              <w:rPr>
                <w:rFonts w:ascii="Arial" w:hAnsi="Arial" w:cs="Arial"/>
                <w:b/>
                <w:bCs/>
                <w:kern w:val="3"/>
                <w:sz w:val="21"/>
                <w:szCs w:val="21"/>
                <w:lang w:eastAsia="ar-SA"/>
              </w:rPr>
              <w:t>GRUPO 01</w:t>
            </w:r>
          </w:p>
        </w:tc>
        <w:tc>
          <w:tcPr>
            <w:tcW w:w="1592" w:type="dxa"/>
            <w:gridSpan w:val="2"/>
            <w:tcBorders>
              <w:top w:val="nil"/>
              <w:left w:val="single" w:sz="4" w:space="0" w:color="000000"/>
              <w:bottom w:val="single" w:sz="4" w:space="0" w:color="000000"/>
              <w:right w:val="single" w:sz="4" w:space="0" w:color="000000"/>
            </w:tcBorders>
            <w:shd w:val="clear" w:color="auto" w:fill="B3B3B3"/>
            <w:tcMar>
              <w:top w:w="15" w:type="dxa"/>
              <w:left w:w="15" w:type="dxa"/>
              <w:bottom w:w="15" w:type="dxa"/>
              <w:right w:w="15" w:type="dxa"/>
            </w:tcMar>
            <w:vAlign w:val="center"/>
          </w:tcPr>
          <w:p w:rsidR="005337D8" w:rsidRDefault="00095C54" w:rsidP="003413B8">
            <w:pPr>
              <w:jc w:val="center"/>
              <w:rPr>
                <w:kern w:val="3"/>
                <w:sz w:val="20"/>
                <w:szCs w:val="20"/>
                <w:lang w:eastAsia="ar-SA"/>
              </w:rPr>
            </w:pPr>
            <w:r w:rsidRPr="00095C54">
              <w:rPr>
                <w:b/>
                <w:sz w:val="22"/>
                <w:szCs w:val="22"/>
              </w:rPr>
              <w:t>R$ 328.840,00</w:t>
            </w:r>
            <w:r w:rsidRPr="00943E7B">
              <w:rPr>
                <w:sz w:val="22"/>
                <w:szCs w:val="22"/>
              </w:rPr>
              <w:t xml:space="preserve"> </w:t>
            </w:r>
          </w:p>
        </w:tc>
        <w:tc>
          <w:tcPr>
            <w:tcW w:w="40" w:type="dxa"/>
          </w:tcPr>
          <w:p w:rsidR="005337D8" w:rsidRDefault="005337D8">
            <w:pPr>
              <w:jc w:val="center"/>
              <w:rPr>
                <w:kern w:val="3"/>
                <w:sz w:val="20"/>
                <w:szCs w:val="20"/>
                <w:lang w:eastAsia="ar-SA"/>
              </w:rPr>
            </w:pPr>
          </w:p>
        </w:tc>
      </w:tr>
    </w:tbl>
    <w:bookmarkEnd w:id="1"/>
    <w:p w:rsidR="005337D8" w:rsidRDefault="005337D8" w:rsidP="005337D8">
      <w:pPr>
        <w:spacing w:before="120" w:after="120" w:line="276" w:lineRule="auto"/>
        <w:jc w:val="both"/>
        <w:rPr>
          <w:rFonts w:ascii="Arial" w:hAnsi="Arial" w:cs="Arial"/>
          <w:b/>
          <w:i/>
          <w:color w:val="000000"/>
          <w:sz w:val="20"/>
          <w:szCs w:val="20"/>
        </w:rPr>
      </w:pPr>
      <w:r>
        <w:rPr>
          <w:rFonts w:ascii="Arial" w:hAnsi="Arial" w:cs="Arial"/>
          <w:b/>
          <w:i/>
          <w:color w:val="000000"/>
          <w:sz w:val="20"/>
          <w:szCs w:val="20"/>
        </w:rPr>
        <w:lastRenderedPageBreak/>
        <w:t>3. ÓRGÃO GERENCIADOR</w:t>
      </w:r>
    </w:p>
    <w:p w:rsidR="005337D8" w:rsidRDefault="005337D8" w:rsidP="005337D8">
      <w:pPr>
        <w:spacing w:before="120" w:after="120" w:line="276" w:lineRule="auto"/>
        <w:jc w:val="both"/>
      </w:pPr>
      <w:r>
        <w:rPr>
          <w:rFonts w:ascii="Arial" w:hAnsi="Arial" w:cs="Arial"/>
          <w:b/>
          <w:i/>
          <w:color w:val="000000"/>
          <w:sz w:val="20"/>
          <w:szCs w:val="20"/>
        </w:rPr>
        <w:t>3.1.</w:t>
      </w:r>
      <w:r>
        <w:rPr>
          <w:rFonts w:ascii="Arial" w:hAnsi="Arial" w:cs="Arial"/>
          <w:i/>
          <w:color w:val="000000"/>
          <w:sz w:val="20"/>
          <w:szCs w:val="20"/>
        </w:rPr>
        <w:t xml:space="preserve"> O órgão gerenciador será o Tribunal Regional do Trabalho da 7ª Região</w:t>
      </w:r>
    </w:p>
    <w:p w:rsidR="005337D8" w:rsidRDefault="005337D8" w:rsidP="005337D8">
      <w:pPr>
        <w:pStyle w:val="Nivel1"/>
        <w:tabs>
          <w:tab w:val="center" w:pos="720"/>
        </w:tabs>
        <w:ind w:left="0" w:firstLine="0"/>
      </w:pPr>
      <w:r>
        <w:t xml:space="preserve">4.  DA ADESÃO À ATA DE REGISTRO DE PREÇOS </w:t>
      </w:r>
    </w:p>
    <w:p w:rsidR="005337D8" w:rsidRDefault="005337D8" w:rsidP="005337D8">
      <w:pPr>
        <w:spacing w:before="120" w:after="120" w:line="276" w:lineRule="auto"/>
        <w:jc w:val="both"/>
      </w:pPr>
      <w:r>
        <w:rPr>
          <w:rFonts w:ascii="Arial" w:hAnsi="Arial" w:cs="Arial"/>
          <w:b/>
          <w:i/>
          <w:color w:val="000000"/>
          <w:sz w:val="20"/>
          <w:szCs w:val="20"/>
        </w:rPr>
        <w:t>4.1.</w:t>
      </w:r>
      <w:r>
        <w:rPr>
          <w:rFonts w:ascii="Arial" w:hAnsi="Arial" w:cs="Arial"/>
          <w:i/>
          <w:color w:val="000000"/>
          <w:sz w:val="20"/>
          <w:szCs w:val="20"/>
        </w:rPr>
        <w:t xml:space="preserve"> Não será admitida a adesão à ata de registro de preços decorrente desta licitação.</w:t>
      </w:r>
    </w:p>
    <w:p w:rsidR="005337D8" w:rsidRDefault="005337D8" w:rsidP="005337D8">
      <w:pPr>
        <w:rPr>
          <w:rFonts w:ascii="Arial" w:hAnsi="Arial" w:cs="Arial"/>
          <w:sz w:val="20"/>
          <w:szCs w:val="20"/>
        </w:rPr>
      </w:pPr>
    </w:p>
    <w:p w:rsidR="005337D8" w:rsidRDefault="005337D8" w:rsidP="005337D8">
      <w:pPr>
        <w:widowControl w:val="0"/>
        <w:autoSpaceDE w:val="0"/>
        <w:spacing w:before="240"/>
        <w:ind w:right="-30"/>
        <w:jc w:val="both"/>
      </w:pPr>
      <w:r>
        <w:rPr>
          <w:rFonts w:ascii="Arial" w:hAnsi="Arial" w:cs="Arial"/>
          <w:b/>
          <w:bCs/>
          <w:sz w:val="20"/>
          <w:szCs w:val="20"/>
        </w:rPr>
        <w:t>5.  VALIDADE DA ATA</w:t>
      </w:r>
      <w:r>
        <w:rPr>
          <w:rFonts w:ascii="Arial" w:hAnsi="Arial" w:cs="Arial"/>
          <w:b/>
          <w:sz w:val="20"/>
          <w:szCs w:val="20"/>
        </w:rPr>
        <w:t xml:space="preserve"> </w:t>
      </w:r>
    </w:p>
    <w:p w:rsidR="005337D8" w:rsidRDefault="005337D8" w:rsidP="005337D8">
      <w:pPr>
        <w:autoSpaceDE w:val="0"/>
        <w:spacing w:before="120" w:after="120" w:line="276" w:lineRule="auto"/>
        <w:jc w:val="both"/>
      </w:pPr>
      <w:r>
        <w:rPr>
          <w:rFonts w:ascii="Arial" w:hAnsi="Arial" w:cs="Arial"/>
          <w:b/>
          <w:sz w:val="20"/>
          <w:szCs w:val="20"/>
        </w:rPr>
        <w:t>5.1.</w:t>
      </w:r>
      <w:r>
        <w:rPr>
          <w:rFonts w:ascii="Arial" w:hAnsi="Arial" w:cs="Arial"/>
          <w:sz w:val="20"/>
          <w:szCs w:val="20"/>
        </w:rPr>
        <w:t xml:space="preserve"> A validade da Ata de Registro de Preços será </w:t>
      </w:r>
      <w:r>
        <w:rPr>
          <w:rFonts w:ascii="Arial" w:hAnsi="Arial" w:cs="Arial"/>
          <w:i/>
          <w:color w:val="000000"/>
          <w:sz w:val="20"/>
          <w:szCs w:val="20"/>
        </w:rPr>
        <w:t xml:space="preserve">de </w:t>
      </w:r>
      <w:proofErr w:type="gramStart"/>
      <w:r>
        <w:rPr>
          <w:rFonts w:ascii="Arial" w:hAnsi="Arial" w:cs="Arial"/>
          <w:i/>
          <w:color w:val="000000"/>
          <w:sz w:val="20"/>
          <w:szCs w:val="20"/>
        </w:rPr>
        <w:t>1</w:t>
      </w:r>
      <w:proofErr w:type="gramEnd"/>
      <w:r>
        <w:rPr>
          <w:rFonts w:ascii="Arial" w:hAnsi="Arial" w:cs="Arial"/>
          <w:i/>
          <w:color w:val="000000"/>
          <w:sz w:val="20"/>
          <w:szCs w:val="20"/>
        </w:rPr>
        <w:t xml:space="preserve"> (um) ano, contado da assinatura da mesma,</w:t>
      </w:r>
      <w:r>
        <w:rPr>
          <w:rFonts w:ascii="Arial" w:hAnsi="Arial" w:cs="Arial"/>
          <w:i/>
          <w:color w:val="FF0000"/>
          <w:sz w:val="20"/>
          <w:szCs w:val="20"/>
        </w:rPr>
        <w:t xml:space="preserve"> </w:t>
      </w:r>
      <w:r>
        <w:rPr>
          <w:rFonts w:ascii="Arial" w:hAnsi="Arial" w:cs="Arial"/>
          <w:sz w:val="20"/>
          <w:szCs w:val="20"/>
        </w:rPr>
        <w:t>não podendo ser prorrogada.</w:t>
      </w:r>
    </w:p>
    <w:p w:rsidR="005337D8" w:rsidRDefault="005337D8" w:rsidP="005337D8">
      <w:pPr>
        <w:rPr>
          <w:rFonts w:ascii="Arial" w:hAnsi="Arial" w:cs="Arial"/>
          <w:color w:val="00B050"/>
        </w:rPr>
      </w:pPr>
    </w:p>
    <w:p w:rsidR="005337D8" w:rsidRDefault="005337D8" w:rsidP="005337D8">
      <w:pPr>
        <w:widowControl w:val="0"/>
        <w:autoSpaceDE w:val="0"/>
        <w:spacing w:before="240"/>
        <w:ind w:right="-30"/>
        <w:jc w:val="both"/>
      </w:pPr>
      <w:r>
        <w:rPr>
          <w:rFonts w:ascii="Arial" w:hAnsi="Arial" w:cs="Arial"/>
          <w:b/>
          <w:bCs/>
          <w:sz w:val="20"/>
          <w:szCs w:val="20"/>
        </w:rPr>
        <w:t>6.  REVISÃO E CANCELAMENTO</w:t>
      </w:r>
      <w:r>
        <w:rPr>
          <w:rFonts w:ascii="Arial" w:hAnsi="Arial" w:cs="Arial"/>
          <w:iCs/>
          <w:sz w:val="20"/>
          <w:szCs w:val="20"/>
        </w:rPr>
        <w:t xml:space="preserve"> </w:t>
      </w:r>
    </w:p>
    <w:p w:rsidR="005337D8" w:rsidRDefault="005337D8" w:rsidP="005337D8">
      <w:pPr>
        <w:autoSpaceDE w:val="0"/>
        <w:spacing w:before="120" w:after="120" w:line="276" w:lineRule="auto"/>
        <w:jc w:val="both"/>
      </w:pPr>
      <w:r>
        <w:rPr>
          <w:rFonts w:ascii="Arial" w:hAnsi="Arial" w:cs="Arial"/>
          <w:b/>
          <w:sz w:val="20"/>
          <w:szCs w:val="20"/>
        </w:rPr>
        <w:t>6.1.</w:t>
      </w:r>
      <w:r>
        <w:rPr>
          <w:rFonts w:ascii="Arial" w:hAnsi="Arial" w:cs="Arial"/>
          <w:sz w:val="20"/>
          <w:szCs w:val="20"/>
        </w:rPr>
        <w:t xml:space="preserve"> Os preços registrados poderão ser revistos em decorrência de eventual redução dos preços praticados no mercado ou de fato que eleve o custo do objeto registrado, cabendo à Administração promover as negociações junto ao(s) </w:t>
      </w:r>
      <w:proofErr w:type="gramStart"/>
      <w:r>
        <w:rPr>
          <w:rFonts w:ascii="Arial" w:hAnsi="Arial" w:cs="Arial"/>
          <w:sz w:val="20"/>
          <w:szCs w:val="20"/>
        </w:rPr>
        <w:t>fornecedor(</w:t>
      </w:r>
      <w:proofErr w:type="gramEnd"/>
      <w:r>
        <w:rPr>
          <w:rFonts w:ascii="Arial" w:hAnsi="Arial" w:cs="Arial"/>
          <w:sz w:val="20"/>
          <w:szCs w:val="20"/>
        </w:rPr>
        <w:t>es).</w:t>
      </w:r>
    </w:p>
    <w:p w:rsidR="005337D8" w:rsidRDefault="005337D8" w:rsidP="005337D8">
      <w:pPr>
        <w:autoSpaceDE w:val="0"/>
        <w:spacing w:before="120" w:after="120" w:line="276" w:lineRule="auto"/>
        <w:jc w:val="both"/>
      </w:pPr>
      <w:r>
        <w:rPr>
          <w:rFonts w:ascii="Arial" w:hAnsi="Arial" w:cs="Arial"/>
          <w:b/>
          <w:sz w:val="20"/>
          <w:szCs w:val="20"/>
        </w:rPr>
        <w:t>6.2.</w:t>
      </w:r>
      <w:r>
        <w:rPr>
          <w:rFonts w:ascii="Arial" w:hAnsi="Arial" w:cs="Arial"/>
          <w:sz w:val="20"/>
          <w:szCs w:val="20"/>
        </w:rPr>
        <w:t xml:space="preserve"> Quando o preço registrado tornar-se superior ao preço praticado no mercado por motivo superveniente, a Administração convocará o(s) </w:t>
      </w:r>
      <w:proofErr w:type="gramStart"/>
      <w:r>
        <w:rPr>
          <w:rFonts w:ascii="Arial" w:hAnsi="Arial" w:cs="Arial"/>
          <w:sz w:val="20"/>
          <w:szCs w:val="20"/>
        </w:rPr>
        <w:t>fornecedor(</w:t>
      </w:r>
      <w:proofErr w:type="gramEnd"/>
      <w:r>
        <w:rPr>
          <w:rFonts w:ascii="Arial" w:hAnsi="Arial" w:cs="Arial"/>
          <w:sz w:val="20"/>
          <w:szCs w:val="20"/>
        </w:rPr>
        <w:t>es) para negociar(em) a redução dos preços aos valores praticados pelo mercado.</w:t>
      </w:r>
    </w:p>
    <w:p w:rsidR="005337D8" w:rsidRDefault="005337D8" w:rsidP="005337D8">
      <w:pPr>
        <w:autoSpaceDE w:val="0"/>
        <w:spacing w:before="120" w:after="120" w:line="276" w:lineRule="auto"/>
        <w:jc w:val="both"/>
      </w:pPr>
      <w:r>
        <w:rPr>
          <w:rFonts w:ascii="Arial" w:hAnsi="Arial" w:cs="Arial"/>
          <w:b/>
          <w:sz w:val="20"/>
          <w:szCs w:val="20"/>
        </w:rPr>
        <w:t>6.3.</w:t>
      </w:r>
      <w:r>
        <w:rPr>
          <w:rFonts w:ascii="Arial" w:hAnsi="Arial" w:cs="Arial"/>
          <w:sz w:val="20"/>
          <w:szCs w:val="20"/>
        </w:rPr>
        <w:t xml:space="preserve"> O fornecedor que não aceitar reduzir seu preço ao valor praticado pelo mercado será liberado do compromisso assumido, sem aplicação de penalidade.</w:t>
      </w:r>
    </w:p>
    <w:p w:rsidR="005337D8" w:rsidRDefault="005337D8" w:rsidP="005337D8">
      <w:pPr>
        <w:autoSpaceDE w:val="0"/>
        <w:spacing w:before="120" w:after="120" w:line="276" w:lineRule="auto"/>
        <w:jc w:val="both"/>
      </w:pPr>
      <w:r>
        <w:rPr>
          <w:rFonts w:ascii="Arial" w:hAnsi="Arial" w:cs="Arial"/>
          <w:b/>
          <w:color w:val="000000"/>
          <w:sz w:val="20"/>
          <w:szCs w:val="20"/>
        </w:rPr>
        <w:t>6.3.1.</w:t>
      </w:r>
      <w:r>
        <w:rPr>
          <w:rFonts w:ascii="Arial" w:hAnsi="Arial" w:cs="Arial"/>
          <w:color w:val="000000"/>
          <w:sz w:val="20"/>
          <w:szCs w:val="20"/>
        </w:rPr>
        <w:t xml:space="preserve"> A ordem de classificação dos fornecedores que aceitarem reduzir seus preços aos valores de mercado observará a classificação original.</w:t>
      </w:r>
    </w:p>
    <w:p w:rsidR="005337D8" w:rsidRDefault="005337D8" w:rsidP="005337D8">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6.4.</w:t>
      </w:r>
      <w:r>
        <w:rPr>
          <w:rFonts w:ascii="Arial" w:hAnsi="Arial" w:cs="Arial"/>
          <w:i w:val="0"/>
        </w:rPr>
        <w:t xml:space="preserve"> Quando o preço de mercado tornar-se superior aos preços registrados e o fornecedor não puder cumprir o compromisso, o órgão gerenciador poderá:</w:t>
      </w:r>
    </w:p>
    <w:p w:rsidR="005337D8" w:rsidRDefault="005337D8" w:rsidP="005337D8">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6.4.1.</w:t>
      </w:r>
      <w:r>
        <w:rPr>
          <w:rFonts w:ascii="Arial" w:hAnsi="Arial" w:cs="Arial"/>
          <w:i w:val="0"/>
        </w:rPr>
        <w:t xml:space="preserve"> </w:t>
      </w:r>
      <w:proofErr w:type="gramStart"/>
      <w:r>
        <w:rPr>
          <w:rFonts w:ascii="Arial" w:hAnsi="Arial" w:cs="Arial"/>
          <w:i w:val="0"/>
        </w:rPr>
        <w:t>liberar</w:t>
      </w:r>
      <w:proofErr w:type="gramEnd"/>
      <w:r>
        <w:rPr>
          <w:rFonts w:ascii="Arial" w:hAnsi="Arial" w:cs="Arial"/>
          <w:i w:val="0"/>
        </w:rPr>
        <w:t xml:space="preserve"> o fornecedor do compromisso assumido, caso a comunicação ocorra antes do pedido de fornecimento, e sem aplicação da penalidade se confirmada a veracidade dos motivos e comprovantes apresentados; e</w:t>
      </w:r>
    </w:p>
    <w:p w:rsidR="005337D8" w:rsidRDefault="005337D8" w:rsidP="005337D8">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6.4.2.</w:t>
      </w:r>
      <w:r>
        <w:rPr>
          <w:rFonts w:ascii="Arial" w:hAnsi="Arial" w:cs="Arial"/>
          <w:i w:val="0"/>
        </w:rPr>
        <w:t xml:space="preserve"> </w:t>
      </w:r>
      <w:proofErr w:type="gramStart"/>
      <w:r>
        <w:rPr>
          <w:rFonts w:ascii="Arial" w:hAnsi="Arial" w:cs="Arial"/>
          <w:i w:val="0"/>
        </w:rPr>
        <w:t>convocar</w:t>
      </w:r>
      <w:proofErr w:type="gramEnd"/>
      <w:r>
        <w:rPr>
          <w:rFonts w:ascii="Arial" w:hAnsi="Arial" w:cs="Arial"/>
          <w:i w:val="0"/>
        </w:rPr>
        <w:t xml:space="preserve"> os demais fornecedores para assegurar igual oportunidade de negociação.</w:t>
      </w:r>
    </w:p>
    <w:p w:rsidR="005337D8" w:rsidRDefault="005337D8" w:rsidP="005337D8">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6.5.</w:t>
      </w:r>
      <w:r>
        <w:rPr>
          <w:rFonts w:ascii="Arial" w:hAnsi="Arial" w:cs="Arial"/>
          <w:i w:val="0"/>
        </w:rPr>
        <w:t xml:space="preserve"> Não havendo êxito nas negociações, o órgão gerenciador deverá proceder à revogação desta ata de registro de preços, adotando as medidas cabíveis para obtenção da contratação mais vantajosa.</w:t>
      </w:r>
    </w:p>
    <w:p w:rsidR="005337D8" w:rsidRDefault="005337D8" w:rsidP="005337D8">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6.6.</w:t>
      </w:r>
      <w:r>
        <w:rPr>
          <w:rFonts w:ascii="Arial" w:hAnsi="Arial" w:cs="Arial"/>
          <w:i w:val="0"/>
        </w:rPr>
        <w:t xml:space="preserve"> O registro do fornecedor será cancelado quando:</w:t>
      </w:r>
    </w:p>
    <w:p w:rsidR="005337D8" w:rsidRDefault="005337D8" w:rsidP="005337D8">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6.6.1.</w:t>
      </w:r>
      <w:r>
        <w:rPr>
          <w:rFonts w:ascii="Arial" w:hAnsi="Arial" w:cs="Arial"/>
          <w:i w:val="0"/>
        </w:rPr>
        <w:t xml:space="preserve"> </w:t>
      </w:r>
      <w:proofErr w:type="gramStart"/>
      <w:r>
        <w:rPr>
          <w:rFonts w:ascii="Arial" w:hAnsi="Arial" w:cs="Arial"/>
          <w:i w:val="0"/>
        </w:rPr>
        <w:t>descumprir</w:t>
      </w:r>
      <w:proofErr w:type="gramEnd"/>
      <w:r>
        <w:rPr>
          <w:rFonts w:ascii="Arial" w:hAnsi="Arial" w:cs="Arial"/>
          <w:i w:val="0"/>
        </w:rPr>
        <w:t xml:space="preserve"> as condições da ata de registro de preços;</w:t>
      </w:r>
    </w:p>
    <w:p w:rsidR="005337D8" w:rsidRDefault="005337D8" w:rsidP="005337D8">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6.6.2.</w:t>
      </w:r>
      <w:r>
        <w:rPr>
          <w:rFonts w:ascii="Arial" w:hAnsi="Arial" w:cs="Arial"/>
          <w:i w:val="0"/>
        </w:rPr>
        <w:t xml:space="preserve"> </w:t>
      </w:r>
      <w:proofErr w:type="gramStart"/>
      <w:r>
        <w:rPr>
          <w:rFonts w:ascii="Arial" w:hAnsi="Arial" w:cs="Arial"/>
          <w:i w:val="0"/>
        </w:rPr>
        <w:t>não</w:t>
      </w:r>
      <w:proofErr w:type="gramEnd"/>
      <w:r>
        <w:rPr>
          <w:rFonts w:ascii="Arial" w:hAnsi="Arial" w:cs="Arial"/>
          <w:i w:val="0"/>
        </w:rPr>
        <w:t xml:space="preserve"> retirar a nota de empenho ou instrumento equivalente no prazo estabelecido pela Administração, sem justificativa aceitável;</w:t>
      </w:r>
    </w:p>
    <w:p w:rsidR="005337D8" w:rsidRDefault="005337D8" w:rsidP="005337D8">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6.6.3.</w:t>
      </w:r>
      <w:r>
        <w:rPr>
          <w:rFonts w:ascii="Arial" w:hAnsi="Arial" w:cs="Arial"/>
          <w:i w:val="0"/>
        </w:rPr>
        <w:t xml:space="preserve"> </w:t>
      </w:r>
      <w:proofErr w:type="gramStart"/>
      <w:r>
        <w:rPr>
          <w:rFonts w:ascii="Arial" w:hAnsi="Arial" w:cs="Arial"/>
          <w:i w:val="0"/>
        </w:rPr>
        <w:t>não</w:t>
      </w:r>
      <w:proofErr w:type="gramEnd"/>
      <w:r>
        <w:rPr>
          <w:rFonts w:ascii="Arial" w:hAnsi="Arial" w:cs="Arial"/>
          <w:i w:val="0"/>
        </w:rPr>
        <w:t xml:space="preserve"> aceitar reduzir o seu preço registrado, na hipótese deste se tornar superior àqueles praticados no mercado; ou</w:t>
      </w:r>
    </w:p>
    <w:p w:rsidR="005337D8" w:rsidRDefault="005337D8" w:rsidP="005337D8">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6.6.4.</w:t>
      </w:r>
      <w:r>
        <w:rPr>
          <w:rFonts w:ascii="Arial" w:hAnsi="Arial" w:cs="Arial"/>
          <w:i w:val="0"/>
        </w:rPr>
        <w:t xml:space="preserve"> </w:t>
      </w:r>
      <w:proofErr w:type="gramStart"/>
      <w:r>
        <w:rPr>
          <w:rFonts w:ascii="Arial" w:hAnsi="Arial" w:cs="Arial"/>
          <w:i w:val="0"/>
        </w:rPr>
        <w:t>sofrer</w:t>
      </w:r>
      <w:proofErr w:type="gramEnd"/>
      <w:r>
        <w:rPr>
          <w:rFonts w:ascii="Arial" w:hAnsi="Arial" w:cs="Arial"/>
          <w:i w:val="0"/>
        </w:rPr>
        <w:t xml:space="preserve"> sanção administrativa cujo efeito torne-o proibido de celebrar contrato administrativo, alcançando o órgão gerenciador e órgão(s) participante(s).</w:t>
      </w:r>
    </w:p>
    <w:p w:rsidR="005337D8" w:rsidRDefault="005337D8" w:rsidP="005337D8">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6.7.</w:t>
      </w:r>
      <w:r>
        <w:rPr>
          <w:rFonts w:ascii="Arial" w:hAnsi="Arial" w:cs="Arial"/>
          <w:i w:val="0"/>
        </w:rPr>
        <w:t xml:space="preserve"> O cancelamento de registros nas hipóteses previstas nos itens 6.6.1, 6.6.2 e 6.6.4 será formalizado por despacho do órgão gerenciador, assegurado o contraditório e a ampla defesa.</w:t>
      </w:r>
    </w:p>
    <w:p w:rsidR="005337D8" w:rsidRDefault="005337D8" w:rsidP="005337D8">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 xml:space="preserve">6.8. </w:t>
      </w:r>
      <w:r>
        <w:rPr>
          <w:rFonts w:ascii="Arial" w:hAnsi="Arial" w:cs="Arial"/>
          <w:i w:val="0"/>
        </w:rPr>
        <w:t>O cancelamento do registro de preços poderá ocorrer por fato superveniente, decorrente de caso fortuito ou força maior, que prejudique o cumprimento da ata, devidamente comprovados e justificados:</w:t>
      </w:r>
    </w:p>
    <w:p w:rsidR="005337D8" w:rsidRDefault="005337D8" w:rsidP="005337D8">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6.8.1.</w:t>
      </w:r>
      <w:r>
        <w:rPr>
          <w:rFonts w:ascii="Arial" w:hAnsi="Arial" w:cs="Arial"/>
          <w:i w:val="0"/>
        </w:rPr>
        <w:t xml:space="preserve"> </w:t>
      </w:r>
      <w:proofErr w:type="gramStart"/>
      <w:r>
        <w:rPr>
          <w:rFonts w:ascii="Arial" w:hAnsi="Arial" w:cs="Arial"/>
          <w:i w:val="0"/>
        </w:rPr>
        <w:t>por</w:t>
      </w:r>
      <w:proofErr w:type="gramEnd"/>
      <w:r>
        <w:rPr>
          <w:rFonts w:ascii="Arial" w:hAnsi="Arial" w:cs="Arial"/>
          <w:i w:val="0"/>
        </w:rPr>
        <w:t xml:space="preserve"> razão de interesse público; ou</w:t>
      </w:r>
      <w:r w:rsidR="000D216D">
        <w:rPr>
          <w:rFonts w:ascii="Arial" w:hAnsi="Arial" w:cs="Arial"/>
          <w:i w:val="0"/>
        </w:rPr>
        <w:t>,</w:t>
      </w:r>
    </w:p>
    <w:p w:rsidR="005337D8" w:rsidRDefault="005337D8" w:rsidP="005337D8">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lastRenderedPageBreak/>
        <w:t>6.8.2.</w:t>
      </w:r>
      <w:r>
        <w:rPr>
          <w:rFonts w:ascii="Arial" w:hAnsi="Arial" w:cs="Arial"/>
          <w:i w:val="0"/>
        </w:rPr>
        <w:t xml:space="preserve"> </w:t>
      </w:r>
      <w:proofErr w:type="gramStart"/>
      <w:r>
        <w:rPr>
          <w:rFonts w:ascii="Arial" w:hAnsi="Arial" w:cs="Arial"/>
          <w:i w:val="0"/>
        </w:rPr>
        <w:t>a</w:t>
      </w:r>
      <w:proofErr w:type="gramEnd"/>
      <w:r>
        <w:rPr>
          <w:rFonts w:ascii="Arial" w:hAnsi="Arial" w:cs="Arial"/>
          <w:i w:val="0"/>
        </w:rPr>
        <w:t xml:space="preserve"> pedido do fornecedor. </w:t>
      </w:r>
    </w:p>
    <w:p w:rsidR="000D216D" w:rsidRDefault="000D216D" w:rsidP="005337D8">
      <w:pPr>
        <w:pStyle w:val="GradeColorida-nfase11"/>
        <w:pBdr>
          <w:top w:val="none" w:sz="0" w:space="0" w:color="auto"/>
          <w:left w:val="none" w:sz="0" w:space="0" w:color="auto"/>
          <w:bottom w:val="none" w:sz="0" w:space="0" w:color="auto"/>
          <w:right w:val="none" w:sz="0" w:space="0" w:color="auto"/>
        </w:pBdr>
        <w:shd w:val="clear" w:color="auto" w:fill="auto"/>
        <w:rPr>
          <w:rFonts w:ascii="Arial" w:hAnsi="Arial" w:cs="Arial"/>
          <w:b/>
          <w:bCs/>
          <w:i w:val="0"/>
        </w:rPr>
      </w:pPr>
    </w:p>
    <w:p w:rsidR="005337D8" w:rsidRDefault="005337D8" w:rsidP="005337D8">
      <w:pPr>
        <w:pStyle w:val="GradeColorida-nfase11"/>
        <w:pBdr>
          <w:top w:val="none" w:sz="0" w:space="0" w:color="auto"/>
          <w:left w:val="none" w:sz="0" w:space="0" w:color="auto"/>
          <w:bottom w:val="none" w:sz="0" w:space="0" w:color="auto"/>
          <w:right w:val="none" w:sz="0" w:space="0" w:color="auto"/>
        </w:pBdr>
        <w:shd w:val="clear" w:color="auto" w:fill="auto"/>
        <w:rPr>
          <w:rFonts w:ascii="Arial" w:hAnsi="Arial" w:cs="Arial"/>
          <w:b/>
          <w:bCs/>
          <w:i w:val="0"/>
        </w:rPr>
      </w:pPr>
      <w:r>
        <w:rPr>
          <w:rFonts w:ascii="Arial" w:hAnsi="Arial" w:cs="Arial"/>
          <w:b/>
          <w:bCs/>
          <w:i w:val="0"/>
        </w:rPr>
        <w:t>7.  CONDIÇÕES GERAIS</w:t>
      </w:r>
    </w:p>
    <w:p w:rsidR="005337D8" w:rsidRDefault="005337D8" w:rsidP="005337D8">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7.1.</w:t>
      </w:r>
      <w:r>
        <w:rPr>
          <w:rFonts w:ascii="Arial" w:hAnsi="Arial" w:cs="Arial"/>
          <w:i w:val="0"/>
        </w:rPr>
        <w:t xml:space="preserve"> 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5337D8" w:rsidRDefault="005337D8" w:rsidP="005337D8">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szCs w:val="20"/>
        </w:rPr>
        <w:t>7.2.</w:t>
      </w:r>
      <w:r>
        <w:rPr>
          <w:rFonts w:ascii="Arial" w:hAnsi="Arial" w:cs="Arial"/>
          <w:i w:val="0"/>
          <w:szCs w:val="20"/>
        </w:rPr>
        <w:t xml:space="preserve"> É vedado efetuar acréscimos nos quantitativos fixados nesta ata de registro de preços, inclusive o acréscimo de que trata o § 1º do art. 65 da Lei</w:t>
      </w:r>
      <w:r>
        <w:rPr>
          <w:rFonts w:ascii="Arial" w:hAnsi="Arial" w:cs="Arial"/>
          <w:i w:val="0"/>
        </w:rPr>
        <w:t xml:space="preserve"> </w:t>
      </w:r>
      <w:r>
        <w:rPr>
          <w:rFonts w:ascii="Arial" w:hAnsi="Arial" w:cs="Arial"/>
          <w:i w:val="0"/>
          <w:szCs w:val="20"/>
        </w:rPr>
        <w:t>nº 8.666/93.</w:t>
      </w:r>
    </w:p>
    <w:p w:rsidR="005337D8" w:rsidRDefault="005337D8" w:rsidP="005337D8">
      <w:pPr>
        <w:autoSpaceDE w:val="0"/>
        <w:spacing w:before="120" w:after="120" w:line="276" w:lineRule="auto"/>
        <w:jc w:val="both"/>
      </w:pPr>
      <w:r>
        <w:rPr>
          <w:rFonts w:ascii="Arial" w:hAnsi="Arial" w:cs="Arial"/>
          <w:b/>
          <w:i/>
          <w:iCs/>
          <w:color w:val="000000"/>
          <w:sz w:val="20"/>
          <w:szCs w:val="20"/>
        </w:rPr>
        <w:t>7.3.</w:t>
      </w:r>
      <w:r>
        <w:rPr>
          <w:rFonts w:ascii="Arial" w:hAnsi="Arial" w:cs="Arial"/>
          <w:i/>
          <w:iCs/>
          <w:color w:val="000000"/>
          <w:sz w:val="20"/>
          <w:szCs w:val="20"/>
        </w:rPr>
        <w:t xml:space="preserve"> 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rsidR="005337D8" w:rsidRDefault="005337D8" w:rsidP="005337D8">
      <w:pPr>
        <w:widowControl w:val="0"/>
        <w:autoSpaceDE w:val="0"/>
        <w:ind w:right="-15"/>
        <w:jc w:val="both"/>
      </w:pPr>
      <w:r>
        <w:rPr>
          <w:rFonts w:ascii="Arial" w:hAnsi="Arial" w:cs="Arial"/>
          <w:sz w:val="20"/>
          <w:szCs w:val="20"/>
        </w:rPr>
        <w:t xml:space="preserve">Para firmeza e validade do pactuado, a presente Ata foi lavrada em </w:t>
      </w:r>
      <w:proofErr w:type="gramStart"/>
      <w:r w:rsidR="000D216D">
        <w:rPr>
          <w:rFonts w:ascii="Arial" w:hAnsi="Arial" w:cs="Arial"/>
          <w:sz w:val="20"/>
          <w:szCs w:val="20"/>
        </w:rPr>
        <w:t>1</w:t>
      </w:r>
      <w:proofErr w:type="gramEnd"/>
      <w:r>
        <w:rPr>
          <w:rFonts w:ascii="Arial" w:hAnsi="Arial" w:cs="Arial"/>
          <w:color w:val="000000"/>
          <w:sz w:val="20"/>
          <w:szCs w:val="20"/>
        </w:rPr>
        <w:t xml:space="preserve"> (</w:t>
      </w:r>
      <w:r w:rsidR="000D216D">
        <w:rPr>
          <w:rFonts w:ascii="Arial" w:hAnsi="Arial" w:cs="Arial"/>
          <w:color w:val="000000"/>
          <w:sz w:val="20"/>
          <w:szCs w:val="20"/>
        </w:rPr>
        <w:t>uma</w:t>
      </w:r>
      <w:r>
        <w:rPr>
          <w:rFonts w:ascii="Arial" w:hAnsi="Arial" w:cs="Arial"/>
          <w:color w:val="000000"/>
          <w:sz w:val="20"/>
          <w:szCs w:val="20"/>
        </w:rPr>
        <w:t>)</w:t>
      </w:r>
      <w:r>
        <w:rPr>
          <w:rFonts w:ascii="Arial" w:hAnsi="Arial" w:cs="Arial"/>
          <w:sz w:val="20"/>
          <w:szCs w:val="20"/>
        </w:rPr>
        <w:t xml:space="preserve"> via de igual teor, que, depois de lida e achada em ordem, vai assinada pelas partes.</w:t>
      </w:r>
    </w:p>
    <w:p w:rsidR="005337D8" w:rsidRDefault="005337D8" w:rsidP="005337D8">
      <w:pPr>
        <w:widowControl w:val="0"/>
        <w:autoSpaceDE w:val="0"/>
        <w:ind w:right="-15"/>
        <w:jc w:val="both"/>
        <w:rPr>
          <w:rFonts w:ascii="Arial" w:hAnsi="Arial" w:cs="Arial"/>
          <w:i/>
          <w:iCs/>
          <w:color w:val="FF0000"/>
          <w:sz w:val="20"/>
          <w:szCs w:val="20"/>
        </w:rPr>
      </w:pPr>
    </w:p>
    <w:p w:rsidR="005337D8" w:rsidRDefault="005337D8" w:rsidP="005337D8">
      <w:pPr>
        <w:widowControl w:val="0"/>
        <w:autoSpaceDE w:val="0"/>
        <w:ind w:right="-15"/>
        <w:jc w:val="both"/>
        <w:rPr>
          <w:rFonts w:ascii="Arial" w:hAnsi="Arial" w:cs="Arial"/>
          <w:i/>
          <w:iCs/>
          <w:color w:val="FF0000"/>
          <w:sz w:val="20"/>
          <w:szCs w:val="20"/>
        </w:rPr>
      </w:pPr>
    </w:p>
    <w:p w:rsidR="005337D8" w:rsidRPr="007D10A8" w:rsidRDefault="000D216D" w:rsidP="005337D8">
      <w:pPr>
        <w:widowControl w:val="0"/>
        <w:autoSpaceDE w:val="0"/>
        <w:ind w:right="-30"/>
        <w:jc w:val="center"/>
        <w:rPr>
          <w:rFonts w:ascii="Arial" w:hAnsi="Arial" w:cs="Arial"/>
          <w:b/>
          <w:sz w:val="20"/>
          <w:szCs w:val="20"/>
        </w:rPr>
      </w:pPr>
      <w:r w:rsidRPr="007D10A8">
        <w:rPr>
          <w:rFonts w:ascii="Arial" w:hAnsi="Arial" w:cs="Arial"/>
          <w:b/>
          <w:sz w:val="20"/>
          <w:szCs w:val="20"/>
        </w:rPr>
        <w:t>Fortaleza, 27 de abril de 2020.</w:t>
      </w:r>
    </w:p>
    <w:p w:rsidR="005337D8" w:rsidRPr="007D10A8" w:rsidRDefault="005337D8" w:rsidP="005337D8">
      <w:pPr>
        <w:widowControl w:val="0"/>
        <w:autoSpaceDE w:val="0"/>
        <w:ind w:right="-30"/>
        <w:jc w:val="center"/>
        <w:rPr>
          <w:rFonts w:ascii="Arial" w:hAnsi="Arial" w:cs="Arial"/>
          <w:sz w:val="20"/>
          <w:szCs w:val="20"/>
        </w:rPr>
      </w:pPr>
    </w:p>
    <w:p w:rsidR="005337D8" w:rsidRPr="007D10A8" w:rsidRDefault="005337D8" w:rsidP="005337D8">
      <w:pPr>
        <w:widowControl w:val="0"/>
        <w:autoSpaceDE w:val="0"/>
        <w:ind w:right="-30"/>
        <w:jc w:val="center"/>
        <w:rPr>
          <w:rFonts w:ascii="Arial" w:hAnsi="Arial" w:cs="Arial"/>
          <w:sz w:val="20"/>
          <w:szCs w:val="20"/>
        </w:rPr>
      </w:pPr>
    </w:p>
    <w:p w:rsidR="005337D8" w:rsidRDefault="005337D8" w:rsidP="005337D8">
      <w:pPr>
        <w:widowControl w:val="0"/>
        <w:autoSpaceDE w:val="0"/>
        <w:ind w:right="-30"/>
        <w:jc w:val="center"/>
        <w:rPr>
          <w:rFonts w:ascii="Arial" w:hAnsi="Arial" w:cs="Arial"/>
          <w:sz w:val="20"/>
          <w:szCs w:val="20"/>
        </w:rPr>
      </w:pPr>
    </w:p>
    <w:p w:rsidR="007D10A8" w:rsidRPr="007D10A8" w:rsidRDefault="007D10A8" w:rsidP="005337D8">
      <w:pPr>
        <w:widowControl w:val="0"/>
        <w:autoSpaceDE w:val="0"/>
        <w:ind w:right="-30"/>
        <w:jc w:val="center"/>
        <w:rPr>
          <w:rFonts w:ascii="Arial" w:hAnsi="Arial" w:cs="Arial"/>
          <w:sz w:val="20"/>
          <w:szCs w:val="20"/>
        </w:rPr>
      </w:pPr>
    </w:p>
    <w:p w:rsidR="005337D8" w:rsidRPr="007D10A8" w:rsidRDefault="000D216D" w:rsidP="005337D8">
      <w:pPr>
        <w:widowControl w:val="0"/>
        <w:autoSpaceDE w:val="0"/>
        <w:ind w:right="-30"/>
        <w:jc w:val="center"/>
        <w:rPr>
          <w:rFonts w:ascii="Arial" w:hAnsi="Arial" w:cs="Arial"/>
          <w:b/>
          <w:sz w:val="20"/>
          <w:szCs w:val="20"/>
        </w:rPr>
      </w:pPr>
      <w:r w:rsidRPr="007D10A8">
        <w:rPr>
          <w:rFonts w:ascii="Arial" w:hAnsi="Arial" w:cs="Arial"/>
          <w:b/>
          <w:sz w:val="20"/>
          <w:szCs w:val="20"/>
        </w:rPr>
        <w:t>NEIARA SÃO THIAGO CYSNE FROTA</w:t>
      </w:r>
    </w:p>
    <w:p w:rsidR="000D216D" w:rsidRPr="007D10A8" w:rsidRDefault="000D216D" w:rsidP="005337D8">
      <w:pPr>
        <w:widowControl w:val="0"/>
        <w:autoSpaceDE w:val="0"/>
        <w:ind w:right="-30"/>
        <w:jc w:val="center"/>
        <w:rPr>
          <w:rFonts w:ascii="Arial" w:hAnsi="Arial" w:cs="Arial"/>
          <w:b/>
          <w:sz w:val="20"/>
          <w:szCs w:val="20"/>
        </w:rPr>
      </w:pPr>
      <w:r w:rsidRPr="007D10A8">
        <w:rPr>
          <w:rFonts w:ascii="Arial" w:hAnsi="Arial" w:cs="Arial"/>
          <w:b/>
          <w:sz w:val="20"/>
          <w:szCs w:val="20"/>
        </w:rPr>
        <w:t>Diretora-Geral</w:t>
      </w:r>
    </w:p>
    <w:p w:rsidR="005337D8" w:rsidRPr="007D10A8" w:rsidRDefault="000D216D" w:rsidP="005337D8">
      <w:pPr>
        <w:widowControl w:val="0"/>
        <w:autoSpaceDE w:val="0"/>
        <w:ind w:right="-30"/>
        <w:jc w:val="center"/>
        <w:rPr>
          <w:rFonts w:ascii="Arial" w:hAnsi="Arial" w:cs="Arial"/>
          <w:b/>
          <w:sz w:val="20"/>
          <w:szCs w:val="20"/>
        </w:rPr>
      </w:pPr>
      <w:r w:rsidRPr="007D10A8">
        <w:rPr>
          <w:rFonts w:ascii="Arial" w:hAnsi="Arial" w:cs="Arial"/>
          <w:b/>
          <w:sz w:val="20"/>
          <w:szCs w:val="20"/>
        </w:rPr>
        <w:t>TRIBUNAL REGIONAL DA 7ª REGIÃO</w:t>
      </w:r>
    </w:p>
    <w:p w:rsidR="005337D8" w:rsidRPr="007D10A8" w:rsidRDefault="007D10A8" w:rsidP="005337D8">
      <w:pPr>
        <w:widowControl w:val="0"/>
        <w:autoSpaceDE w:val="0"/>
        <w:ind w:right="-30"/>
        <w:jc w:val="center"/>
        <w:rPr>
          <w:rFonts w:ascii="Arial" w:hAnsi="Arial" w:cs="Arial"/>
          <w:b/>
          <w:sz w:val="20"/>
          <w:szCs w:val="20"/>
        </w:rPr>
      </w:pPr>
      <w:r w:rsidRPr="007D10A8">
        <w:rPr>
          <w:rFonts w:ascii="Arial" w:hAnsi="Arial" w:cs="Arial"/>
          <w:b/>
          <w:sz w:val="20"/>
          <w:szCs w:val="20"/>
        </w:rPr>
        <w:t>Ó</w:t>
      </w:r>
      <w:r w:rsidR="005337D8" w:rsidRPr="007D10A8">
        <w:rPr>
          <w:rFonts w:ascii="Arial" w:hAnsi="Arial" w:cs="Arial"/>
          <w:b/>
          <w:sz w:val="20"/>
          <w:szCs w:val="20"/>
        </w:rPr>
        <w:t xml:space="preserve">rgão gerenciador </w:t>
      </w:r>
    </w:p>
    <w:p w:rsidR="005337D8" w:rsidRPr="007D10A8" w:rsidRDefault="005337D8" w:rsidP="005337D8">
      <w:pPr>
        <w:widowControl w:val="0"/>
        <w:autoSpaceDE w:val="0"/>
        <w:ind w:right="-30"/>
        <w:jc w:val="center"/>
        <w:rPr>
          <w:rFonts w:ascii="Arial" w:hAnsi="Arial" w:cs="Arial"/>
          <w:sz w:val="20"/>
          <w:szCs w:val="20"/>
        </w:rPr>
      </w:pPr>
    </w:p>
    <w:p w:rsidR="005337D8" w:rsidRPr="007D10A8" w:rsidRDefault="005337D8" w:rsidP="005337D8">
      <w:pPr>
        <w:widowControl w:val="0"/>
        <w:autoSpaceDE w:val="0"/>
        <w:ind w:right="-30"/>
        <w:jc w:val="center"/>
        <w:rPr>
          <w:rFonts w:ascii="Arial" w:hAnsi="Arial" w:cs="Arial"/>
          <w:sz w:val="20"/>
          <w:szCs w:val="20"/>
        </w:rPr>
      </w:pPr>
    </w:p>
    <w:p w:rsidR="005337D8" w:rsidRPr="007D10A8" w:rsidRDefault="005337D8" w:rsidP="005337D8">
      <w:pPr>
        <w:widowControl w:val="0"/>
        <w:autoSpaceDE w:val="0"/>
        <w:ind w:right="-30"/>
        <w:jc w:val="center"/>
        <w:rPr>
          <w:rFonts w:ascii="Arial" w:hAnsi="Arial" w:cs="Arial"/>
          <w:sz w:val="20"/>
          <w:szCs w:val="20"/>
        </w:rPr>
      </w:pPr>
    </w:p>
    <w:p w:rsidR="005337D8" w:rsidRPr="007D10A8" w:rsidRDefault="005337D8" w:rsidP="005337D8">
      <w:pPr>
        <w:widowControl w:val="0"/>
        <w:autoSpaceDE w:val="0"/>
        <w:ind w:right="-30"/>
        <w:jc w:val="center"/>
        <w:rPr>
          <w:rFonts w:ascii="Arial" w:hAnsi="Arial" w:cs="Arial"/>
          <w:sz w:val="20"/>
          <w:szCs w:val="20"/>
        </w:rPr>
      </w:pPr>
    </w:p>
    <w:p w:rsidR="000D216D" w:rsidRPr="007D10A8" w:rsidRDefault="000D216D" w:rsidP="005337D8">
      <w:pPr>
        <w:widowControl w:val="0"/>
        <w:autoSpaceDE w:val="0"/>
        <w:ind w:right="-30"/>
        <w:jc w:val="center"/>
        <w:rPr>
          <w:rFonts w:ascii="Arial" w:eastAsia="Times New Roman" w:hAnsi="Arial" w:cs="Arial"/>
          <w:b/>
          <w:color w:val="auto"/>
          <w:sz w:val="20"/>
          <w:szCs w:val="20"/>
        </w:rPr>
      </w:pPr>
      <w:r w:rsidRPr="007D10A8">
        <w:rPr>
          <w:rFonts w:ascii="Arial" w:eastAsia="Times New Roman" w:hAnsi="Arial" w:cs="Arial"/>
          <w:b/>
          <w:color w:val="auto"/>
          <w:sz w:val="20"/>
          <w:szCs w:val="20"/>
        </w:rPr>
        <w:t>ABELARDO GUILHERME BARBOSA NETO</w:t>
      </w:r>
    </w:p>
    <w:p w:rsidR="000D216D" w:rsidRPr="007D10A8" w:rsidRDefault="000D216D" w:rsidP="005337D8">
      <w:pPr>
        <w:widowControl w:val="0"/>
        <w:autoSpaceDE w:val="0"/>
        <w:ind w:right="-30"/>
        <w:jc w:val="center"/>
        <w:rPr>
          <w:rFonts w:ascii="Arial" w:eastAsia="Times New Roman" w:hAnsi="Arial" w:cs="Arial"/>
          <w:b/>
          <w:color w:val="auto"/>
          <w:sz w:val="20"/>
          <w:szCs w:val="20"/>
        </w:rPr>
      </w:pPr>
      <w:r w:rsidRPr="007D10A8">
        <w:rPr>
          <w:rFonts w:ascii="Arial" w:eastAsia="Times New Roman" w:hAnsi="Arial" w:cs="Arial"/>
          <w:b/>
          <w:color w:val="auto"/>
          <w:sz w:val="20"/>
          <w:szCs w:val="20"/>
        </w:rPr>
        <w:t>Sócio</w:t>
      </w:r>
    </w:p>
    <w:p w:rsidR="000D216D" w:rsidRPr="007D10A8" w:rsidRDefault="000D216D" w:rsidP="005337D8">
      <w:pPr>
        <w:widowControl w:val="0"/>
        <w:autoSpaceDE w:val="0"/>
        <w:ind w:right="-30"/>
        <w:jc w:val="center"/>
        <w:rPr>
          <w:rFonts w:ascii="Arial" w:hAnsi="Arial" w:cs="Arial"/>
          <w:sz w:val="20"/>
          <w:szCs w:val="20"/>
        </w:rPr>
      </w:pPr>
      <w:r w:rsidRPr="007D10A8">
        <w:rPr>
          <w:rFonts w:ascii="Arial" w:hAnsi="Arial" w:cs="Arial"/>
          <w:b/>
          <w:bCs/>
          <w:sz w:val="20"/>
          <w:szCs w:val="20"/>
        </w:rPr>
        <w:t>CONSDUCTO ENGENHARIA LTDA</w:t>
      </w:r>
    </w:p>
    <w:p w:rsidR="005337D8" w:rsidRPr="007D10A8" w:rsidRDefault="007D10A8" w:rsidP="005337D8">
      <w:pPr>
        <w:widowControl w:val="0"/>
        <w:autoSpaceDE w:val="0"/>
        <w:ind w:right="-30"/>
        <w:jc w:val="center"/>
        <w:rPr>
          <w:b/>
          <w:sz w:val="20"/>
          <w:szCs w:val="20"/>
        </w:rPr>
      </w:pPr>
      <w:r w:rsidRPr="007D10A8">
        <w:rPr>
          <w:rFonts w:ascii="Arial" w:hAnsi="Arial" w:cs="Arial"/>
          <w:b/>
          <w:color w:val="000000"/>
          <w:sz w:val="20"/>
          <w:szCs w:val="20"/>
        </w:rPr>
        <w:t>F</w:t>
      </w:r>
      <w:r w:rsidR="005337D8" w:rsidRPr="007D10A8">
        <w:rPr>
          <w:rFonts w:ascii="Arial" w:hAnsi="Arial" w:cs="Arial"/>
          <w:b/>
          <w:color w:val="000000"/>
          <w:sz w:val="20"/>
          <w:szCs w:val="20"/>
        </w:rPr>
        <w:t>ornecedor registrado</w:t>
      </w:r>
    </w:p>
    <w:p w:rsidR="005337D8" w:rsidRPr="007D10A8" w:rsidRDefault="005337D8" w:rsidP="005337D8">
      <w:pPr>
        <w:spacing w:before="280"/>
        <w:jc w:val="both"/>
        <w:rPr>
          <w:rFonts w:ascii="Arial" w:hAnsi="Arial" w:cs="Arial"/>
          <w:b/>
          <w:color w:val="000000"/>
          <w:sz w:val="20"/>
          <w:szCs w:val="20"/>
        </w:rPr>
      </w:pPr>
    </w:p>
    <w:p w:rsidR="009D0CF6" w:rsidRDefault="009D0CF6"/>
    <w:sectPr w:rsidR="009D0C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cofont_Spranq_eco_Sans">
    <w:altName w:val="Arial"/>
    <w:charset w:val="00"/>
    <w:family w:val="swiss"/>
    <w:pitch w:val="variable"/>
  </w:font>
  <w:font w:name="WenQuanYi Micro Hei">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A5A0B"/>
    <w:multiLevelType w:val="multilevel"/>
    <w:tmpl w:val="3CB8A794"/>
    <w:lvl w:ilvl="0">
      <w:start w:val="1"/>
      <w:numFmt w:val="decimal"/>
      <w:lvlText w:val="%1."/>
      <w:lvlJc w:val="left"/>
      <w:pPr>
        <w:ind w:left="525" w:hanging="360"/>
      </w:pPr>
      <w:rPr>
        <w:b/>
        <w:bCs/>
      </w:rPr>
    </w:lvl>
    <w:lvl w:ilvl="1">
      <w:start w:val="1"/>
      <w:numFmt w:val="lowerLetter"/>
      <w:lvlText w:val="%2."/>
      <w:lvlJc w:val="left"/>
      <w:pPr>
        <w:ind w:left="1245" w:hanging="360"/>
      </w:pPr>
    </w:lvl>
    <w:lvl w:ilvl="2">
      <w:start w:val="1"/>
      <w:numFmt w:val="lowerRoman"/>
      <w:lvlText w:val="%3."/>
      <w:lvlJc w:val="right"/>
      <w:pPr>
        <w:ind w:left="1965" w:hanging="180"/>
      </w:pPr>
    </w:lvl>
    <w:lvl w:ilvl="3">
      <w:start w:val="1"/>
      <w:numFmt w:val="decimal"/>
      <w:lvlText w:val="%4."/>
      <w:lvlJc w:val="left"/>
      <w:pPr>
        <w:ind w:left="2685" w:hanging="360"/>
      </w:pPr>
    </w:lvl>
    <w:lvl w:ilvl="4">
      <w:start w:val="1"/>
      <w:numFmt w:val="lowerLetter"/>
      <w:lvlText w:val="%5."/>
      <w:lvlJc w:val="left"/>
      <w:pPr>
        <w:ind w:left="3405" w:hanging="360"/>
      </w:pPr>
    </w:lvl>
    <w:lvl w:ilvl="5">
      <w:start w:val="1"/>
      <w:numFmt w:val="lowerRoman"/>
      <w:lvlText w:val="%6."/>
      <w:lvlJc w:val="right"/>
      <w:pPr>
        <w:ind w:left="4125" w:hanging="180"/>
      </w:pPr>
    </w:lvl>
    <w:lvl w:ilvl="6">
      <w:start w:val="1"/>
      <w:numFmt w:val="decimal"/>
      <w:lvlText w:val="%7."/>
      <w:lvlJc w:val="left"/>
      <w:pPr>
        <w:ind w:left="4845" w:hanging="360"/>
      </w:pPr>
    </w:lvl>
    <w:lvl w:ilvl="7">
      <w:start w:val="1"/>
      <w:numFmt w:val="lowerLetter"/>
      <w:lvlText w:val="%8."/>
      <w:lvlJc w:val="left"/>
      <w:pPr>
        <w:ind w:left="5565" w:hanging="360"/>
      </w:pPr>
    </w:lvl>
    <w:lvl w:ilvl="8">
      <w:start w:val="1"/>
      <w:numFmt w:val="lowerRoman"/>
      <w:lvlText w:val="%9."/>
      <w:lvlJc w:val="right"/>
      <w:pPr>
        <w:ind w:left="628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7D8"/>
    <w:rsid w:val="00095C54"/>
    <w:rsid w:val="000D216D"/>
    <w:rsid w:val="000E0067"/>
    <w:rsid w:val="00142735"/>
    <w:rsid w:val="003413B8"/>
    <w:rsid w:val="00357C96"/>
    <w:rsid w:val="003768BD"/>
    <w:rsid w:val="00385A95"/>
    <w:rsid w:val="004062DE"/>
    <w:rsid w:val="00426493"/>
    <w:rsid w:val="004C3654"/>
    <w:rsid w:val="004F634E"/>
    <w:rsid w:val="004F6FE3"/>
    <w:rsid w:val="005337D8"/>
    <w:rsid w:val="0064125F"/>
    <w:rsid w:val="00675E37"/>
    <w:rsid w:val="00793B3E"/>
    <w:rsid w:val="007D10A8"/>
    <w:rsid w:val="00860E65"/>
    <w:rsid w:val="008B2545"/>
    <w:rsid w:val="008B2E58"/>
    <w:rsid w:val="00943E7B"/>
    <w:rsid w:val="009B69D5"/>
    <w:rsid w:val="009D0CF6"/>
    <w:rsid w:val="00A37A24"/>
    <w:rsid w:val="00A83D3E"/>
    <w:rsid w:val="00B540BC"/>
    <w:rsid w:val="00CE2F40"/>
    <w:rsid w:val="00DB6787"/>
    <w:rsid w:val="00F52F15"/>
    <w:rsid w:val="00FA37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7D8"/>
    <w:pPr>
      <w:keepNext/>
      <w:shd w:val="clear" w:color="auto" w:fill="FFFFFF"/>
      <w:tabs>
        <w:tab w:val="left" w:pos="708"/>
      </w:tabs>
      <w:suppressAutoHyphens/>
      <w:overflowPunct w:val="0"/>
      <w:autoSpaceDN w:val="0"/>
      <w:spacing w:after="0" w:line="240" w:lineRule="auto"/>
    </w:pPr>
    <w:rPr>
      <w:rFonts w:ascii="Ecofont_Spranq_eco_Sans" w:eastAsia="WenQuanYi Micro Hei" w:hAnsi="Ecofont_Spranq_eco_Sans" w:cs="Ecofont_Spranq_eco_Sans"/>
      <w:color w:val="00000A"/>
      <w:sz w:val="24"/>
      <w:szCs w:val="24"/>
      <w:lang w:eastAsia="pt-BR"/>
    </w:rPr>
  </w:style>
  <w:style w:type="paragraph" w:styleId="Ttulo1">
    <w:name w:val="heading 1"/>
    <w:basedOn w:val="Normal"/>
    <w:next w:val="Normal"/>
    <w:link w:val="Ttulo1Char"/>
    <w:uiPriority w:val="9"/>
    <w:qFormat/>
    <w:rsid w:val="005337D8"/>
    <w:pPr>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ivel1">
    <w:name w:val="Nivel1"/>
    <w:basedOn w:val="Ttulo1"/>
    <w:next w:val="Normal"/>
    <w:rsid w:val="005337D8"/>
    <w:pPr>
      <w:shd w:val="clear" w:color="auto" w:fill="auto"/>
      <w:tabs>
        <w:tab w:val="clear" w:pos="708"/>
        <w:tab w:val="left" w:pos="360"/>
      </w:tabs>
      <w:overflowPunct/>
      <w:spacing w:after="120" w:line="276" w:lineRule="auto"/>
      <w:ind w:left="357" w:hanging="357"/>
      <w:jc w:val="both"/>
    </w:pPr>
    <w:rPr>
      <w:rFonts w:ascii="Arial" w:eastAsia="WenQuanYi Micro Hei" w:hAnsi="Arial" w:cs="Arial"/>
      <w:color w:val="000000"/>
      <w:sz w:val="20"/>
      <w:szCs w:val="20"/>
    </w:rPr>
  </w:style>
  <w:style w:type="paragraph" w:customStyle="1" w:styleId="Legenda2">
    <w:name w:val="Legenda2"/>
    <w:basedOn w:val="Normal"/>
    <w:next w:val="Normal"/>
    <w:rsid w:val="005337D8"/>
    <w:pPr>
      <w:keepNext w:val="0"/>
      <w:shd w:val="clear" w:color="auto" w:fill="auto"/>
      <w:tabs>
        <w:tab w:val="clear" w:pos="708"/>
      </w:tabs>
      <w:overflowPunct/>
      <w:ind w:right="-93"/>
      <w:jc w:val="center"/>
    </w:pPr>
    <w:rPr>
      <w:rFonts w:ascii="Times New Roman" w:hAnsi="Times New Roman" w:cs="Times New Roman"/>
      <w:b/>
      <w:bCs/>
      <w:color w:val="auto"/>
      <w:sz w:val="22"/>
      <w:szCs w:val="22"/>
      <w:lang w:eastAsia="ar-SA"/>
    </w:rPr>
  </w:style>
  <w:style w:type="paragraph" w:customStyle="1" w:styleId="western">
    <w:name w:val="western"/>
    <w:basedOn w:val="Normal"/>
    <w:rsid w:val="005337D8"/>
    <w:pPr>
      <w:keepNext w:val="0"/>
      <w:shd w:val="clear" w:color="auto" w:fill="auto"/>
      <w:tabs>
        <w:tab w:val="clear" w:pos="708"/>
      </w:tabs>
      <w:overflowPunct/>
      <w:spacing w:before="100" w:after="119"/>
    </w:pPr>
    <w:rPr>
      <w:rFonts w:ascii="Times New Roman" w:hAnsi="Times New Roman" w:cs="Times New Roman"/>
      <w:color w:val="auto"/>
    </w:rPr>
  </w:style>
  <w:style w:type="paragraph" w:customStyle="1" w:styleId="GradeColorida-nfase11">
    <w:name w:val="Grade Colorida - Ênfase 11"/>
    <w:basedOn w:val="Normal"/>
    <w:next w:val="Normal"/>
    <w:rsid w:val="005337D8"/>
    <w:pPr>
      <w:keepNext w:val="0"/>
      <w:pBdr>
        <w:top w:val="single" w:sz="4" w:space="1" w:color="000080"/>
        <w:left w:val="single" w:sz="4" w:space="4" w:color="000080"/>
        <w:bottom w:val="single" w:sz="4" w:space="1" w:color="000080"/>
        <w:right w:val="single" w:sz="4" w:space="4" w:color="000080"/>
      </w:pBdr>
      <w:shd w:val="clear" w:color="auto" w:fill="FFFFCC"/>
      <w:tabs>
        <w:tab w:val="clear" w:pos="708"/>
      </w:tabs>
      <w:overflowPunct/>
      <w:spacing w:before="120"/>
      <w:jc w:val="both"/>
    </w:pPr>
    <w:rPr>
      <w:rFonts w:eastAsia="Times New Roman" w:cs="Tahoma"/>
      <w:i/>
      <w:iCs/>
      <w:color w:val="000000"/>
      <w:sz w:val="20"/>
      <w:lang w:eastAsia="ar-SA"/>
    </w:rPr>
  </w:style>
  <w:style w:type="character" w:customStyle="1" w:styleId="Ttulo1Char">
    <w:name w:val="Título 1 Char"/>
    <w:basedOn w:val="Fontepargpadro"/>
    <w:link w:val="Ttulo1"/>
    <w:uiPriority w:val="9"/>
    <w:rsid w:val="005337D8"/>
    <w:rPr>
      <w:rFonts w:asciiTheme="majorHAnsi" w:eastAsiaTheme="majorEastAsia" w:hAnsiTheme="majorHAnsi" w:cstheme="majorBidi"/>
      <w:b/>
      <w:bCs/>
      <w:color w:val="365F91" w:themeColor="accent1" w:themeShade="BF"/>
      <w:sz w:val="28"/>
      <w:szCs w:val="28"/>
      <w:shd w:val="clear" w:color="auto" w:fill="FFFFFF"/>
      <w:lang w:eastAsia="pt-BR"/>
    </w:rPr>
  </w:style>
  <w:style w:type="paragraph" w:styleId="Textodebalo">
    <w:name w:val="Balloon Text"/>
    <w:basedOn w:val="Normal"/>
    <w:link w:val="TextodebaloChar"/>
    <w:uiPriority w:val="99"/>
    <w:semiHidden/>
    <w:unhideWhenUsed/>
    <w:rsid w:val="005337D8"/>
    <w:rPr>
      <w:rFonts w:ascii="Tahoma" w:hAnsi="Tahoma" w:cs="Tahoma"/>
      <w:sz w:val="16"/>
      <w:szCs w:val="16"/>
    </w:rPr>
  </w:style>
  <w:style w:type="character" w:customStyle="1" w:styleId="TextodebaloChar">
    <w:name w:val="Texto de balão Char"/>
    <w:basedOn w:val="Fontepargpadro"/>
    <w:link w:val="Textodebalo"/>
    <w:uiPriority w:val="99"/>
    <w:semiHidden/>
    <w:rsid w:val="005337D8"/>
    <w:rPr>
      <w:rFonts w:ascii="Tahoma" w:eastAsia="WenQuanYi Micro Hei" w:hAnsi="Tahoma" w:cs="Tahoma"/>
      <w:color w:val="00000A"/>
      <w:sz w:val="16"/>
      <w:szCs w:val="16"/>
      <w:shd w:val="clear" w:color="auto" w:fill="FFFFFF"/>
      <w:lang w:eastAsia="pt-BR"/>
    </w:rPr>
  </w:style>
  <w:style w:type="character" w:styleId="Hyperlink">
    <w:name w:val="Hyperlink"/>
    <w:basedOn w:val="Fontepargpadro"/>
    <w:uiPriority w:val="99"/>
    <w:unhideWhenUsed/>
    <w:rsid w:val="006412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7D8"/>
    <w:pPr>
      <w:keepNext/>
      <w:shd w:val="clear" w:color="auto" w:fill="FFFFFF"/>
      <w:tabs>
        <w:tab w:val="left" w:pos="708"/>
      </w:tabs>
      <w:suppressAutoHyphens/>
      <w:overflowPunct w:val="0"/>
      <w:autoSpaceDN w:val="0"/>
      <w:spacing w:after="0" w:line="240" w:lineRule="auto"/>
    </w:pPr>
    <w:rPr>
      <w:rFonts w:ascii="Ecofont_Spranq_eco_Sans" w:eastAsia="WenQuanYi Micro Hei" w:hAnsi="Ecofont_Spranq_eco_Sans" w:cs="Ecofont_Spranq_eco_Sans"/>
      <w:color w:val="00000A"/>
      <w:sz w:val="24"/>
      <w:szCs w:val="24"/>
      <w:lang w:eastAsia="pt-BR"/>
    </w:rPr>
  </w:style>
  <w:style w:type="paragraph" w:styleId="Ttulo1">
    <w:name w:val="heading 1"/>
    <w:basedOn w:val="Normal"/>
    <w:next w:val="Normal"/>
    <w:link w:val="Ttulo1Char"/>
    <w:uiPriority w:val="9"/>
    <w:qFormat/>
    <w:rsid w:val="005337D8"/>
    <w:pPr>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ivel1">
    <w:name w:val="Nivel1"/>
    <w:basedOn w:val="Ttulo1"/>
    <w:next w:val="Normal"/>
    <w:rsid w:val="005337D8"/>
    <w:pPr>
      <w:shd w:val="clear" w:color="auto" w:fill="auto"/>
      <w:tabs>
        <w:tab w:val="clear" w:pos="708"/>
        <w:tab w:val="left" w:pos="360"/>
      </w:tabs>
      <w:overflowPunct/>
      <w:spacing w:after="120" w:line="276" w:lineRule="auto"/>
      <w:ind w:left="357" w:hanging="357"/>
      <w:jc w:val="both"/>
    </w:pPr>
    <w:rPr>
      <w:rFonts w:ascii="Arial" w:eastAsia="WenQuanYi Micro Hei" w:hAnsi="Arial" w:cs="Arial"/>
      <w:color w:val="000000"/>
      <w:sz w:val="20"/>
      <w:szCs w:val="20"/>
    </w:rPr>
  </w:style>
  <w:style w:type="paragraph" w:customStyle="1" w:styleId="Legenda2">
    <w:name w:val="Legenda2"/>
    <w:basedOn w:val="Normal"/>
    <w:next w:val="Normal"/>
    <w:rsid w:val="005337D8"/>
    <w:pPr>
      <w:keepNext w:val="0"/>
      <w:shd w:val="clear" w:color="auto" w:fill="auto"/>
      <w:tabs>
        <w:tab w:val="clear" w:pos="708"/>
      </w:tabs>
      <w:overflowPunct/>
      <w:ind w:right="-93"/>
      <w:jc w:val="center"/>
    </w:pPr>
    <w:rPr>
      <w:rFonts w:ascii="Times New Roman" w:hAnsi="Times New Roman" w:cs="Times New Roman"/>
      <w:b/>
      <w:bCs/>
      <w:color w:val="auto"/>
      <w:sz w:val="22"/>
      <w:szCs w:val="22"/>
      <w:lang w:eastAsia="ar-SA"/>
    </w:rPr>
  </w:style>
  <w:style w:type="paragraph" w:customStyle="1" w:styleId="western">
    <w:name w:val="western"/>
    <w:basedOn w:val="Normal"/>
    <w:rsid w:val="005337D8"/>
    <w:pPr>
      <w:keepNext w:val="0"/>
      <w:shd w:val="clear" w:color="auto" w:fill="auto"/>
      <w:tabs>
        <w:tab w:val="clear" w:pos="708"/>
      </w:tabs>
      <w:overflowPunct/>
      <w:spacing w:before="100" w:after="119"/>
    </w:pPr>
    <w:rPr>
      <w:rFonts w:ascii="Times New Roman" w:hAnsi="Times New Roman" w:cs="Times New Roman"/>
      <w:color w:val="auto"/>
    </w:rPr>
  </w:style>
  <w:style w:type="paragraph" w:customStyle="1" w:styleId="GradeColorida-nfase11">
    <w:name w:val="Grade Colorida - Ênfase 11"/>
    <w:basedOn w:val="Normal"/>
    <w:next w:val="Normal"/>
    <w:rsid w:val="005337D8"/>
    <w:pPr>
      <w:keepNext w:val="0"/>
      <w:pBdr>
        <w:top w:val="single" w:sz="4" w:space="1" w:color="000080"/>
        <w:left w:val="single" w:sz="4" w:space="4" w:color="000080"/>
        <w:bottom w:val="single" w:sz="4" w:space="1" w:color="000080"/>
        <w:right w:val="single" w:sz="4" w:space="4" w:color="000080"/>
      </w:pBdr>
      <w:shd w:val="clear" w:color="auto" w:fill="FFFFCC"/>
      <w:tabs>
        <w:tab w:val="clear" w:pos="708"/>
      </w:tabs>
      <w:overflowPunct/>
      <w:spacing w:before="120"/>
      <w:jc w:val="both"/>
    </w:pPr>
    <w:rPr>
      <w:rFonts w:eastAsia="Times New Roman" w:cs="Tahoma"/>
      <w:i/>
      <w:iCs/>
      <w:color w:val="000000"/>
      <w:sz w:val="20"/>
      <w:lang w:eastAsia="ar-SA"/>
    </w:rPr>
  </w:style>
  <w:style w:type="character" w:customStyle="1" w:styleId="Ttulo1Char">
    <w:name w:val="Título 1 Char"/>
    <w:basedOn w:val="Fontepargpadro"/>
    <w:link w:val="Ttulo1"/>
    <w:uiPriority w:val="9"/>
    <w:rsid w:val="005337D8"/>
    <w:rPr>
      <w:rFonts w:asciiTheme="majorHAnsi" w:eastAsiaTheme="majorEastAsia" w:hAnsiTheme="majorHAnsi" w:cstheme="majorBidi"/>
      <w:b/>
      <w:bCs/>
      <w:color w:val="365F91" w:themeColor="accent1" w:themeShade="BF"/>
      <w:sz w:val="28"/>
      <w:szCs w:val="28"/>
      <w:shd w:val="clear" w:color="auto" w:fill="FFFFFF"/>
      <w:lang w:eastAsia="pt-BR"/>
    </w:rPr>
  </w:style>
  <w:style w:type="paragraph" w:styleId="Textodebalo">
    <w:name w:val="Balloon Text"/>
    <w:basedOn w:val="Normal"/>
    <w:link w:val="TextodebaloChar"/>
    <w:uiPriority w:val="99"/>
    <w:semiHidden/>
    <w:unhideWhenUsed/>
    <w:rsid w:val="005337D8"/>
    <w:rPr>
      <w:rFonts w:ascii="Tahoma" w:hAnsi="Tahoma" w:cs="Tahoma"/>
      <w:sz w:val="16"/>
      <w:szCs w:val="16"/>
    </w:rPr>
  </w:style>
  <w:style w:type="character" w:customStyle="1" w:styleId="TextodebaloChar">
    <w:name w:val="Texto de balão Char"/>
    <w:basedOn w:val="Fontepargpadro"/>
    <w:link w:val="Textodebalo"/>
    <w:uiPriority w:val="99"/>
    <w:semiHidden/>
    <w:rsid w:val="005337D8"/>
    <w:rPr>
      <w:rFonts w:ascii="Tahoma" w:eastAsia="WenQuanYi Micro Hei" w:hAnsi="Tahoma" w:cs="Tahoma"/>
      <w:color w:val="00000A"/>
      <w:sz w:val="16"/>
      <w:szCs w:val="16"/>
      <w:shd w:val="clear" w:color="auto" w:fill="FFFFFF"/>
      <w:lang w:eastAsia="pt-BR"/>
    </w:rPr>
  </w:style>
  <w:style w:type="character" w:styleId="Hyperlink">
    <w:name w:val="Hyperlink"/>
    <w:basedOn w:val="Fontepargpadro"/>
    <w:uiPriority w:val="99"/>
    <w:unhideWhenUsed/>
    <w:rsid w:val="006412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117">
      <w:bodyDiv w:val="1"/>
      <w:marLeft w:val="0"/>
      <w:marRight w:val="0"/>
      <w:marTop w:val="0"/>
      <w:marBottom w:val="0"/>
      <w:divBdr>
        <w:top w:val="none" w:sz="0" w:space="0" w:color="auto"/>
        <w:left w:val="none" w:sz="0" w:space="0" w:color="auto"/>
        <w:bottom w:val="none" w:sz="0" w:space="0" w:color="auto"/>
        <w:right w:val="none" w:sz="0" w:space="0" w:color="auto"/>
      </w:divBdr>
      <w:divsChild>
        <w:div w:id="1912422216">
          <w:marLeft w:val="0"/>
          <w:marRight w:val="0"/>
          <w:marTop w:val="0"/>
          <w:marBottom w:val="0"/>
          <w:divBdr>
            <w:top w:val="none" w:sz="0" w:space="0" w:color="auto"/>
            <w:left w:val="none" w:sz="0" w:space="0" w:color="auto"/>
            <w:bottom w:val="none" w:sz="0" w:space="0" w:color="auto"/>
            <w:right w:val="none" w:sz="0" w:space="0" w:color="auto"/>
          </w:divBdr>
        </w:div>
        <w:div w:id="1269436574">
          <w:marLeft w:val="0"/>
          <w:marRight w:val="0"/>
          <w:marTop w:val="0"/>
          <w:marBottom w:val="0"/>
          <w:divBdr>
            <w:top w:val="none" w:sz="0" w:space="0" w:color="auto"/>
            <w:left w:val="none" w:sz="0" w:space="0" w:color="auto"/>
            <w:bottom w:val="none" w:sz="0" w:space="0" w:color="auto"/>
            <w:right w:val="none" w:sz="0" w:space="0" w:color="auto"/>
          </w:divBdr>
        </w:div>
      </w:divsChild>
    </w:div>
    <w:div w:id="1029987284">
      <w:bodyDiv w:val="1"/>
      <w:marLeft w:val="0"/>
      <w:marRight w:val="0"/>
      <w:marTop w:val="0"/>
      <w:marBottom w:val="0"/>
      <w:divBdr>
        <w:top w:val="none" w:sz="0" w:space="0" w:color="auto"/>
        <w:left w:val="none" w:sz="0" w:space="0" w:color="auto"/>
        <w:bottom w:val="none" w:sz="0" w:space="0" w:color="auto"/>
        <w:right w:val="none" w:sz="0" w:space="0" w:color="auto"/>
      </w:divBdr>
    </w:div>
    <w:div w:id="1208183707">
      <w:bodyDiv w:val="1"/>
      <w:marLeft w:val="0"/>
      <w:marRight w:val="0"/>
      <w:marTop w:val="0"/>
      <w:marBottom w:val="0"/>
      <w:divBdr>
        <w:top w:val="none" w:sz="0" w:space="0" w:color="auto"/>
        <w:left w:val="none" w:sz="0" w:space="0" w:color="auto"/>
        <w:bottom w:val="none" w:sz="0" w:space="0" w:color="auto"/>
        <w:right w:val="none" w:sz="0" w:space="0" w:color="auto"/>
      </w:divBdr>
      <w:divsChild>
        <w:div w:id="1310406909">
          <w:marLeft w:val="0"/>
          <w:marRight w:val="0"/>
          <w:marTop w:val="0"/>
          <w:marBottom w:val="0"/>
          <w:divBdr>
            <w:top w:val="none" w:sz="0" w:space="0" w:color="auto"/>
            <w:left w:val="none" w:sz="0" w:space="0" w:color="auto"/>
            <w:bottom w:val="none" w:sz="0" w:space="0" w:color="auto"/>
            <w:right w:val="none" w:sz="0" w:space="0" w:color="auto"/>
          </w:divBdr>
        </w:div>
        <w:div w:id="1497303195">
          <w:marLeft w:val="0"/>
          <w:marRight w:val="0"/>
          <w:marTop w:val="0"/>
          <w:marBottom w:val="0"/>
          <w:divBdr>
            <w:top w:val="none" w:sz="0" w:space="0" w:color="auto"/>
            <w:left w:val="none" w:sz="0" w:space="0" w:color="auto"/>
            <w:bottom w:val="none" w:sz="0" w:space="0" w:color="auto"/>
            <w:right w:val="none" w:sz="0" w:space="0" w:color="auto"/>
          </w:divBdr>
        </w:div>
        <w:div w:id="627048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belardo.guilherm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1110</Words>
  <Characters>5994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dc:creator>
  <cp:lastModifiedBy>Usuário</cp:lastModifiedBy>
  <cp:revision>22</cp:revision>
  <cp:lastPrinted>2020-04-27T15:31:00Z</cp:lastPrinted>
  <dcterms:created xsi:type="dcterms:W3CDTF">2020-04-24T14:53:00Z</dcterms:created>
  <dcterms:modified xsi:type="dcterms:W3CDTF">2020-04-27T15:36:00Z</dcterms:modified>
</cp:coreProperties>
</file>